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IRCTC AI-Powered Ticketing System Management Solution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Indian Railways Catering and Tourism Corporation (IRCTC) requires an AI-powered ticketing system management solution to enhance the passenger experience, improve operational efficiency, and reduce manual errors.</w:t>
      </w:r>
    </w:p>
    <w:p>
      <w:bookmarkStart w:id="1" w:name="sec_key_challenges"/>
      <w:pPr>
        <w:pStyle w:val="Heading1"/>
      </w:pPr>
      <w:r>
        <w:t>Key Challenges</w:t>
      </w:r>
      <w:bookmarkEnd w:id="1"/>
    </w:p>
    <w:p>
      <w:pPr>
        <w:pStyle w:val="ListBullet"/>
      </w:pPr>
      <w:r>
        <w:t>Integrating AI and machine learning algorithms with the existing ticketing system</w:t>
      </w:r>
    </w:p>
    <w:p>
      <w:pPr>
        <w:pStyle w:val="ListBullet"/>
      </w:pPr>
      <w:r>
        <w:t>Ensuring seamless user experience and high system availability</w:t>
      </w:r>
    </w:p>
    <w:p>
      <w:pPr>
        <w:pStyle w:val="ListBullet"/>
      </w:pPr>
      <w:r>
        <w:t>Managing large volumes of passenger data and transactions</w:t>
      </w:r>
    </w:p>
    <w:p>
      <w:bookmarkStart w:id="1" w:name="sec_solution_approach"/>
      <w:pPr>
        <w:pStyle w:val="Heading1"/>
      </w:pPr>
      <w:r>
        <w:t>Our Solution Approach</w:t>
      </w:r>
      <w:bookmarkEnd w:id="1"/>
    </w:p>
    <w:p>
      <w:pPr>
        <w:pStyle w:val="Heading2"/>
      </w:pPr>
      <w:r>
        <w:t>Step 1: AI-Powered Chatbot Integration</w:t>
      </w:r>
    </w:p>
    <w:p>
      <w:r>
        <w:t>Integrate a conversational AI chatbot to assist passengers with ticket booking, cancellation, and refund queries, reducing the load on human customer support agents.</w:t>
      </w:r>
    </w:p>
    <w:p>
      <w:pPr>
        <w:pStyle w:val="Heading2"/>
      </w:pPr>
      <w:r>
        <w:t>Step 2: Predictive Analytics for Demand Forecasting</w:t>
      </w:r>
    </w:p>
    <w:p>
      <w:r>
        <w:t>Implement predictive analytics using machine learning algorithms to forecast passenger demand, enabling IRCTC to optimize train schedules, allocate resources effectively, and reduce cancellations.</w:t>
      </w:r>
    </w:p>
    <w:p>
      <w:pPr>
        <w:pStyle w:val="Heading2"/>
      </w:pPr>
      <w:r>
        <w:t>Step 3: Automated Ticketing System</w:t>
      </w:r>
    </w:p>
    <w:p>
      <w:r>
        <w:t>Develop an automated ticketing system using AI-powered workflows to minimize manual errors, reduce processing times, and improve passenger satisfaction.</w:t>
      </w:r>
    </w:p>
    <w:p>
      <w:pPr>
        <w:pStyle w:val="Heading2"/>
      </w:pPr>
      <w:r>
        <w:t>Step 4: Real-time Passenger Feedback Analysis</w:t>
      </w:r>
    </w:p>
    <w:p>
      <w:r>
        <w:t>Implement a real-time passenger feedback analysis system to identify areas for improvement, enabling IRCTC to make data-driven decisions and enhance the overall passenger experience.</w:t>
      </w:r>
    </w:p>
    <w:p>
      <w:pPr>
        <w:pStyle w:val="Heading2"/>
      </w:pPr>
      <w:r>
        <w:t>Step 5: Security and Data Analytics</w:t>
      </w:r>
    </w:p>
    <w:p>
      <w:r>
        <w:t>Integrate robust security measures and data analytics tools to protect passenger data, detect potential security threats, and provide actionable insights for business growth.</w:t>
      </w:r>
    </w:p>
    <w:p>
      <w:pPr>
        <w:pStyle w:val="Heading2"/>
      </w:pPr>
      <w:r>
        <w:t>Step 6: Continuous Monitoring and Improvement</w:t>
      </w:r>
    </w:p>
    <w:p>
      <w:r>
        <w:t>Establish a continuous monitoring and improvement framework to ensure the AI-powered ticketing system remains up-to-date, efficient, and aligned with evolving passenger needs.</w:t>
      </w:r>
    </w:p>
    <w:p>
      <w:bookmarkStart w:id="1" w:name="sec_architecture_diagram"/>
      <w:pPr>
        <w:pStyle w:val="Heading1"/>
      </w:pPr>
      <w:r>
        <w:t>Architecture Diagram</w:t>
      </w:r>
      <w:bookmarkEnd w:id="1"/>
    </w:p>
    <w:p>
      <w:r>
        <w:t>Architecture Diagram (fallback textual description):</w:t>
        <w:br/>
        <w:t>graph TD</w:t>
        <w:br/>
        <w:t>A[Passenger] --&gt; B[Chatbot]</w:t>
        <w:br/>
        <w:t>B --&gt; C[AI Engine]</w:t>
        <w:br/>
        <w:t>C --&gt; D[Ticketing System]</w:t>
        <w:br/>
        <w:t>D --&gt; E[Database]</w:t>
        <w:br/>
        <w:t>E --&gt; F[Analytics Engine]</w:t>
        <w:br/>
        <w:t>F --&gt; G[IRCTC Dashboard]</w:t>
      </w:r>
    </w:p>
    <w:p>
      <w:bookmarkStart w:id="None" w:name="sec_technical_stack"/>
      <w:pPr>
        <w:pStyle w:val="Heading1"/>
      </w:pPr>
      <w:r>
        <w:t>Technology Stack</w:t>
      </w:r>
      <w:bookmarkEnd w:id="None"/>
    </w:p>
    <w:p>
      <w:pPr>
        <w:pStyle w:val="ListBullet"/>
      </w:pPr>
      <w:r>
        <w:t>Python</w:t>
      </w:r>
    </w:p>
    <w:p>
      <w:pPr>
        <w:pStyle w:val="ListBullet"/>
      </w:pPr>
      <w:r>
        <w:t>TensorFlow</w:t>
      </w:r>
    </w:p>
    <w:p>
      <w:pPr>
        <w:pStyle w:val="ListBullet"/>
      </w:pPr>
      <w:r>
        <w:t>Keras</w:t>
      </w:r>
    </w:p>
    <w:p>
      <w:pPr>
        <w:pStyle w:val="ListBullet"/>
      </w:pPr>
      <w:r>
        <w:t>Django</w:t>
      </w:r>
    </w:p>
    <w:p>
      <w:pPr>
        <w:pStyle w:val="ListBullet"/>
      </w:pPr>
      <w:r>
        <w:t>PostgreSQL</w:t>
      </w:r>
    </w:p>
    <w:p>
      <w:pPr>
        <w:pStyle w:val="ListBullet"/>
      </w:pPr>
      <w:r>
        <w:t>Apache Kafka</w:t>
      </w:r>
    </w:p>
    <w:p>
      <w:pPr>
        <w:pStyle w:val="ListBullet"/>
      </w:pPr>
      <w:r>
        <w:t>Apache Spark</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Requirements Gathering and Analysis</w:t>
            </w:r>
          </w:p>
        </w:tc>
        <w:tc>
          <w:tcPr>
            <w:tcW w:type="dxa" w:w="2880"/>
          </w:tcPr>
          <w:p>
            <w:r>
              <w:t>4 weeks</w:t>
            </w:r>
          </w:p>
        </w:tc>
        <w:tc>
          <w:tcPr>
            <w:tcW w:type="dxa" w:w="2880"/>
          </w:tcPr>
          <w:p>
            <w:r>
              <w:t>Conduct thorough requirements gathering, analysis, and documentation to ensure a clear understanding of IRCTC's needs and expectations.</w:t>
            </w:r>
          </w:p>
        </w:tc>
      </w:tr>
      <w:tr>
        <w:tc>
          <w:tcPr>
            <w:tcW w:type="dxa" w:w="2880"/>
          </w:tcPr>
          <w:p>
            <w:r>
              <w:t>Phase 2: Design and Development</w:t>
            </w:r>
          </w:p>
        </w:tc>
        <w:tc>
          <w:tcPr>
            <w:tcW w:type="dxa" w:w="2880"/>
          </w:tcPr>
          <w:p>
            <w:r>
              <w:t>12 weeks</w:t>
            </w:r>
          </w:p>
        </w:tc>
        <w:tc>
          <w:tcPr>
            <w:tcW w:type="dxa" w:w="2880"/>
          </w:tcPr>
          <w:p>
            <w:r>
              <w:t>Design and develop the AI-powered ticketing system, incorporating the chatbot, predictive analytics, automated ticketing, and real-time feedback analysis components.</w:t>
            </w:r>
          </w:p>
        </w:tc>
      </w:tr>
      <w:tr>
        <w:tc>
          <w:tcPr>
            <w:tcW w:type="dxa" w:w="2880"/>
          </w:tcPr>
          <w:p>
            <w:r>
              <w:t>Phase 3: Testing and Quality Assurance</w:t>
            </w:r>
          </w:p>
        </w:tc>
        <w:tc>
          <w:tcPr>
            <w:tcW w:type="dxa" w:w="2880"/>
          </w:tcPr>
          <w:p>
            <w:r>
              <w:t>8 weeks</w:t>
            </w:r>
          </w:p>
        </w:tc>
        <w:tc>
          <w:tcPr>
            <w:tcW w:type="dxa" w:w="2880"/>
          </w:tcPr>
          <w:p>
            <w:r>
              <w:t>Conduct thorough testing and quality assurance to ensure the system meets IRCTC's requirements, is stable, and performs as expected.</w:t>
            </w:r>
          </w:p>
        </w:tc>
      </w:tr>
      <w:tr>
        <w:tc>
          <w:tcPr>
            <w:tcW w:type="dxa" w:w="2880"/>
          </w:tcPr>
          <w:p>
            <w:r>
              <w:t>Phase 4: Deployment and Training</w:t>
            </w:r>
          </w:p>
        </w:tc>
        <w:tc>
          <w:tcPr>
            <w:tcW w:type="dxa" w:w="2880"/>
          </w:tcPr>
          <w:p>
            <w:r>
              <w:t>4 weeks</w:t>
            </w:r>
          </w:p>
        </w:tc>
        <w:tc>
          <w:tcPr>
            <w:tcW w:type="dxa" w:w="2880"/>
          </w:tcPr>
          <w:p>
            <w:r>
              <w:t>Deploy the AI-powered ticketing system, provide training to IRCTC staff, and ensure a smooth transition to the new system.</w:t>
            </w:r>
          </w:p>
        </w:tc>
      </w:tr>
      <w:tr>
        <w:tc>
          <w:tcPr>
            <w:tcW w:type="dxa" w:w="2880"/>
          </w:tcPr>
          <w:p>
            <w:r>
              <w:t>Phase 5: Post-Implementation Review and Improvement</w:t>
            </w:r>
          </w:p>
        </w:tc>
        <w:tc>
          <w:tcPr>
            <w:tcW w:type="dxa" w:w="2880"/>
          </w:tcPr>
          <w:p>
            <w:r>
              <w:t>4 weeks</w:t>
            </w:r>
          </w:p>
        </w:tc>
        <w:tc>
          <w:tcPr>
            <w:tcW w:type="dxa" w:w="2880"/>
          </w:tcPr>
          <w:p>
            <w:r>
              <w:t>Conduct a post-implementation review to identify areas for improvement, gather feedback from passengers and IRCTC staff, and implement necessary changes.</w:t>
            </w:r>
          </w:p>
        </w:tc>
      </w:tr>
      <w:tr>
        <w:tc>
          <w:tcPr>
            <w:tcW w:type="dxa" w:w="2880"/>
          </w:tcPr>
          <w:p>
            <w:r>
              <w:t>Phase 6: Ongoing Support and Maintenance</w:t>
            </w:r>
          </w:p>
        </w:tc>
        <w:tc>
          <w:tcPr>
            <w:tcW w:type="dxa" w:w="2880"/>
          </w:tcPr>
          <w:p>
            <w:r>
              <w:t>Ongoing</w:t>
            </w:r>
          </w:p>
        </w:tc>
        <w:tc>
          <w:tcPr>
            <w:tcW w:type="dxa" w:w="2880"/>
          </w:tcPr>
          <w:p>
            <w:r>
              <w:t>Provide ongoing support and maintenance to ensure the AI-powered ticketing system remains up-to-date, efficient, and aligned with evolving passenger needs.</w:t>
            </w:r>
          </w:p>
        </w:tc>
      </w:tr>
      <w:tr>
        <w:tc>
          <w:tcPr>
            <w:tcW w:type="dxa" w:w="2880"/>
          </w:tcPr>
          <w:p>
            <w:r>
              <w:t>Phase 7: Continuous Monitoring and Improvement</w:t>
            </w:r>
          </w:p>
        </w:tc>
        <w:tc>
          <w:tcPr>
            <w:tcW w:type="dxa" w:w="2880"/>
          </w:tcPr>
          <w:p>
            <w:r>
              <w:t>Ongoing</w:t>
            </w:r>
          </w:p>
        </w:tc>
        <w:tc>
          <w:tcPr>
            <w:tcW w:type="dxa" w:w="2880"/>
          </w:tcPr>
          <w:p>
            <w:r>
              <w:t>Establish a continuous monitoring and improvement framework to ensure the AI-powered ticketing system remains efficient, effective, and aligned with evolving passenger needs.</w:t>
            </w:r>
          </w:p>
        </w:tc>
      </w:tr>
      <w:tr>
        <w:tc>
          <w:tcPr>
            <w:tcW w:type="dxa" w:w="2880"/>
          </w:tcPr>
          <w:p>
            <w:r>
              <w:t>Phase 8: Review and Evaluation</w:t>
            </w:r>
          </w:p>
        </w:tc>
        <w:tc>
          <w:tcPr>
            <w:tcW w:type="dxa" w:w="2880"/>
          </w:tcPr>
          <w:p>
            <w:r>
              <w:t>Ongoing</w:t>
            </w:r>
          </w:p>
        </w:tc>
        <w:tc>
          <w:tcPr>
            <w:tcW w:type="dxa" w:w="2880"/>
          </w:tcPr>
          <w:p>
            <w:r>
              <w:t>Regularly review and evaluate the AI-powered ticketing system to identify areas for improvement, gather feedback from passengers and IRCTC staff, and implement necessary changes.</w:t>
            </w:r>
          </w:p>
        </w:tc>
      </w:tr>
    </w:tbl>
    <w:p>
      <w:bookmarkStart w:id="None" w:name="sec_objectives"/>
      <w:pPr>
        <w:pStyle w:val="Heading1"/>
      </w:pPr>
      <w:r>
        <w:t>Objectives</w:t>
      </w:r>
      <w:bookmarkEnd w:id="None"/>
    </w:p>
    <w:p>
      <w:pPr>
        <w:pStyle w:val="ListBullet"/>
      </w:pPr>
      <w:r>
        <w:t>Enhance passenger experience through AI-powered chatbot integration and real-time feedback analysis</w:t>
      </w:r>
    </w:p>
    <w:p>
      <w:pPr>
        <w:pStyle w:val="ListBullet"/>
      </w:pPr>
      <w:r>
        <w:t>Improve operational efficiency through predictive analytics and automated ticketing</w:t>
      </w:r>
    </w:p>
    <w:p>
      <w:pPr>
        <w:pStyle w:val="ListBullet"/>
      </w:pPr>
      <w:r>
        <w:t>Reduce manual errors and processing times through AI-powered workflows</w:t>
      </w:r>
    </w:p>
    <w:p>
      <w:bookmarkStart w:id="None" w:name="sec_acceptance_criteria"/>
      <w:pPr>
        <w:pStyle w:val="Heading1"/>
      </w:pPr>
      <w:r>
        <w:t>Acceptance Criteria</w:t>
      </w:r>
      <w:bookmarkEnd w:id="None"/>
    </w:p>
    <w:p>
      <w:pPr>
        <w:pStyle w:val="ListBullet"/>
      </w:pPr>
      <w:r>
        <w:t>The AI-powered chatbot is integrated with the existing ticketing system and provides accurate and helpful responses to passenger queries</w:t>
      </w:r>
    </w:p>
    <w:p>
      <w:pPr>
        <w:pStyle w:val="ListBullet"/>
      </w:pPr>
      <w:r>
        <w:t>The predictive analytics component accurately forecasts passenger demand and enables IRCTC to optimize train schedules and allocate resources effectively</w:t>
      </w:r>
    </w:p>
    <w:p>
      <w:pPr>
        <w:pStyle w:val="ListBullet"/>
      </w:pPr>
      <w:r>
        <w:t>The automated ticketing system minimizes manual errors and reduces processing times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AI/ML Engineer</w:t>
            </w:r>
          </w:p>
        </w:tc>
        <w:tc>
          <w:tcPr>
            <w:tcW w:type="dxa" w:w="2160"/>
          </w:tcPr>
          <w:p>
            <w:r>
              <w:t>3</w:t>
            </w:r>
          </w:p>
        </w:tc>
        <w:tc>
          <w:tcPr>
            <w:tcW w:type="dxa" w:w="2160"/>
          </w:tcPr>
          <w:p>
            <w:r>
              <w:t>5</w:t>
            </w:r>
          </w:p>
        </w:tc>
        <w:tc>
          <w:tcPr>
            <w:tcW w:type="dxa" w:w="2160"/>
          </w:tcPr>
          <w:p>
            <w:r>
              <w:t>Design and develop AI-powered chatbot, predictive analytics, and automated ticketing components</w:t>
            </w:r>
          </w:p>
        </w:tc>
      </w:tr>
      <w:tr>
        <w:tc>
          <w:tcPr>
            <w:tcW w:type="dxa" w:w="2160"/>
          </w:tcPr>
          <w:p>
            <w:r>
              <w:t>Full Stack Developer</w:t>
            </w:r>
          </w:p>
        </w:tc>
        <w:tc>
          <w:tcPr>
            <w:tcW w:type="dxa" w:w="2160"/>
          </w:tcPr>
          <w:p>
            <w:r>
              <w:t>2</w:t>
            </w:r>
          </w:p>
        </w:tc>
        <w:tc>
          <w:tcPr>
            <w:tcW w:type="dxa" w:w="2160"/>
          </w:tcPr>
          <w:p>
            <w:r>
              <w:t>4</w:t>
            </w:r>
          </w:p>
        </w:tc>
        <w:tc>
          <w:tcPr>
            <w:tcW w:type="dxa" w:w="2160"/>
          </w:tcPr>
          <w:p>
            <w:r>
              <w:t>Develop and integrate AI-powered ticketing system with existing infrastructure</w:t>
            </w:r>
          </w:p>
        </w:tc>
      </w:tr>
      <w:tr>
        <w:tc>
          <w:tcPr>
            <w:tcW w:type="dxa" w:w="2160"/>
          </w:tcPr>
          <w:p>
            <w:r>
              <w:t>Data Scientist</w:t>
            </w:r>
          </w:p>
        </w:tc>
        <w:tc>
          <w:tcPr>
            <w:tcW w:type="dxa" w:w="2160"/>
          </w:tcPr>
          <w:p>
            <w:r>
              <w:t>1</w:t>
            </w:r>
          </w:p>
        </w:tc>
        <w:tc>
          <w:tcPr>
            <w:tcW w:type="dxa" w:w="2160"/>
          </w:tcPr>
          <w:p>
            <w:r>
              <w:t>6</w:t>
            </w:r>
          </w:p>
        </w:tc>
        <w:tc>
          <w:tcPr>
            <w:tcW w:type="dxa" w:w="2160"/>
          </w:tcPr>
          <w:p>
            <w:r>
              <w:t>Develop predictive analytics model and provide data insights to IRCTC</w:t>
            </w:r>
          </w:p>
        </w:tc>
      </w:tr>
      <w:tr>
        <w:tc>
          <w:tcPr>
            <w:tcW w:type="dxa" w:w="2160"/>
          </w:tcPr>
          <w:p>
            <w:r>
              <w:t>Project Manager</w:t>
            </w:r>
          </w:p>
        </w:tc>
        <w:tc>
          <w:tcPr>
            <w:tcW w:type="dxa" w:w="2160"/>
          </w:tcPr>
          <w:p>
            <w:r>
              <w:t>1</w:t>
            </w:r>
          </w:p>
        </w:tc>
        <w:tc>
          <w:tcPr>
            <w:tcW w:type="dxa" w:w="2160"/>
          </w:tcPr>
          <w:p>
            <w:r>
              <w:t>8</w:t>
            </w:r>
          </w:p>
        </w:tc>
        <w:tc>
          <w:tcPr>
            <w:tcW w:type="dxa" w:w="2160"/>
          </w:tcPr>
          <w:p>
            <w:r>
              <w:t>Oversee project timeline, budget, and resources to ensure successful implementation</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AI/ML Engineer Salaries</w:t>
            </w:r>
          </w:p>
        </w:tc>
        <w:tc>
          <w:tcPr>
            <w:tcW w:type="dxa" w:w="2880"/>
          </w:tcPr>
          <w:p>
            <w:r>
              <w:t>₹1,500,000</w:t>
            </w:r>
          </w:p>
        </w:tc>
        <w:tc>
          <w:tcPr>
            <w:tcW w:type="dxa" w:w="2880"/>
          </w:tcPr>
          <w:p>
            <w:r>
              <w:t>Includes salaries for 3 AI/ML engineers for 12 months</w:t>
            </w:r>
          </w:p>
        </w:tc>
      </w:tr>
      <w:tr>
        <w:tc>
          <w:tcPr>
            <w:tcW w:type="dxa" w:w="2880"/>
          </w:tcPr>
          <w:p>
            <w:r>
              <w:t>Full Stack Developer Salaries</w:t>
            </w:r>
          </w:p>
        </w:tc>
        <w:tc>
          <w:tcPr>
            <w:tcW w:type="dxa" w:w="2880"/>
          </w:tcPr>
          <w:p>
            <w:r>
              <w:t>₹1,000,000</w:t>
            </w:r>
          </w:p>
        </w:tc>
        <w:tc>
          <w:tcPr>
            <w:tcW w:type="dxa" w:w="2880"/>
          </w:tcPr>
          <w:p>
            <w:r>
              <w:t>Includes salaries for 2 full stack developers for 12 months</w:t>
            </w:r>
          </w:p>
        </w:tc>
      </w:tr>
      <w:tr>
        <w:tc>
          <w:tcPr>
            <w:tcW w:type="dxa" w:w="2880"/>
          </w:tcPr>
          <w:p>
            <w:r>
              <w:t>Data Scientist Salary</w:t>
            </w:r>
          </w:p>
        </w:tc>
        <w:tc>
          <w:tcPr>
            <w:tcW w:type="dxa" w:w="2880"/>
          </w:tcPr>
          <w:p>
            <w:r>
              <w:t>₹750,000</w:t>
            </w:r>
          </w:p>
        </w:tc>
        <w:tc>
          <w:tcPr>
            <w:tcW w:type="dxa" w:w="2880"/>
          </w:tcPr>
          <w:p>
            <w:r>
              <w:t>Includes salary for 1 data scientist for 12 months</w:t>
            </w:r>
          </w:p>
        </w:tc>
      </w:tr>
      <w:tr>
        <w:tc>
          <w:tcPr>
            <w:tcW w:type="dxa" w:w="2880"/>
          </w:tcPr>
          <w:p>
            <w:r>
              <w:t>Project Management Costs</w:t>
            </w:r>
          </w:p>
        </w:tc>
        <w:tc>
          <w:tcPr>
            <w:tcW w:type="dxa" w:w="2880"/>
          </w:tcPr>
          <w:p>
            <w:r>
              <w:t>₹500,000</w:t>
            </w:r>
          </w:p>
        </w:tc>
        <w:tc>
          <w:tcPr>
            <w:tcW w:type="dxa" w:w="2880"/>
          </w:tcPr>
          <w:p>
            <w:r>
              <w:t>Includes project management costs, including software, training, and travel expenses</w:t>
            </w:r>
          </w:p>
        </w:tc>
      </w:tr>
      <w:tr>
        <w:tc>
          <w:tcPr>
            <w:tcW w:type="dxa" w:w="2880"/>
          </w:tcPr>
          <w:p>
            <w:r>
              <w:t>Hardware and Software Costs</w:t>
            </w:r>
          </w:p>
        </w:tc>
        <w:tc>
          <w:tcPr>
            <w:tcW w:type="dxa" w:w="2880"/>
          </w:tcPr>
          <w:p>
            <w:r>
              <w:t>₹2,000,000</w:t>
            </w:r>
          </w:p>
        </w:tc>
        <w:tc>
          <w:tcPr>
            <w:tcW w:type="dxa" w:w="2880"/>
          </w:tcPr>
          <w:p>
            <w:r>
              <w:t>Includes costs for hardware and software required for AI-powered ticketing system</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Passenger Satisfaction Rating</w:t>
            </w:r>
          </w:p>
        </w:tc>
        <w:tc>
          <w:tcPr>
            <w:tcW w:type="dxa" w:w="2160"/>
          </w:tcPr>
          <w:p>
            <w:r>
              <w:t>90%</w:t>
            </w:r>
          </w:p>
        </w:tc>
        <w:tc>
          <w:tcPr>
            <w:tcW w:type="dxa" w:w="2160"/>
          </w:tcPr>
          <w:p>
            <w:r>
              <w:t>Regular passenger surveys and feedback analysis</w:t>
            </w:r>
          </w:p>
        </w:tc>
        <w:tc>
          <w:tcPr>
            <w:tcW w:type="dxa" w:w="2160"/>
          </w:tcPr>
          <w:p>
            <w:r>
              <w:t>Monthly</w:t>
            </w:r>
          </w:p>
        </w:tc>
      </w:tr>
      <w:tr>
        <w:tc>
          <w:tcPr>
            <w:tcW w:type="dxa" w:w="2160"/>
          </w:tcPr>
          <w:p>
            <w:r>
              <w:t>Ticketing System Uptime</w:t>
            </w:r>
          </w:p>
        </w:tc>
        <w:tc>
          <w:tcPr>
            <w:tcW w:type="dxa" w:w="2160"/>
          </w:tcPr>
          <w:p>
            <w:r>
              <w:t>99.99%</w:t>
            </w:r>
          </w:p>
        </w:tc>
        <w:tc>
          <w:tcPr>
            <w:tcW w:type="dxa" w:w="2160"/>
          </w:tcPr>
          <w:p>
            <w:r>
              <w:t>System monitoring and logging</w:t>
            </w:r>
          </w:p>
        </w:tc>
        <w:tc>
          <w:tcPr>
            <w:tcW w:type="dxa" w:w="2160"/>
          </w:tcPr>
          <w:p>
            <w:r>
              <w:t>Daily</w:t>
            </w:r>
          </w:p>
        </w:tc>
      </w:tr>
      <w:tr>
        <w:tc>
          <w:tcPr>
            <w:tcW w:type="dxa" w:w="2160"/>
          </w:tcPr>
          <w:p>
            <w:r>
              <w:t>Average Processing Time</w:t>
            </w:r>
          </w:p>
        </w:tc>
        <w:tc>
          <w:tcPr>
            <w:tcW w:type="dxa" w:w="2160"/>
          </w:tcPr>
          <w:p>
            <w:r>
              <w:t>30 seconds</w:t>
            </w:r>
          </w:p>
        </w:tc>
        <w:tc>
          <w:tcPr>
            <w:tcW w:type="dxa" w:w="2160"/>
          </w:tcPr>
          <w:p>
            <w:r>
              <w:t>System performance monitoring</w:t>
            </w:r>
          </w:p>
        </w:tc>
        <w:tc>
          <w:tcPr>
            <w:tcW w:type="dxa" w:w="2160"/>
          </w:tcPr>
          <w:p>
            <w:r>
              <w:t>Hourly</w:t>
            </w:r>
          </w:p>
        </w:tc>
      </w:tr>
      <w:tr>
        <w:tc>
          <w:tcPr>
            <w:tcW w:type="dxa" w:w="2160"/>
          </w:tcPr>
          <w:p>
            <w:r>
              <w:t>Predictive Analytics Accuracy</w:t>
            </w:r>
          </w:p>
        </w:tc>
        <w:tc>
          <w:tcPr>
            <w:tcW w:type="dxa" w:w="2160"/>
          </w:tcPr>
          <w:p>
            <w:r>
              <w:t>95%</w:t>
            </w:r>
          </w:p>
        </w:tc>
        <w:tc>
          <w:tcPr>
            <w:tcW w:type="dxa" w:w="2160"/>
          </w:tcPr>
          <w:p>
            <w:r>
              <w:t>Model evaluation and testing</w:t>
            </w:r>
          </w:p>
        </w:tc>
        <w:tc>
          <w:tcPr>
            <w:tcW w:type="dxa" w:w="2160"/>
          </w:tcPr>
          <w:p>
            <w:r>
              <w:t>Weekly</w:t>
            </w:r>
          </w:p>
        </w:tc>
      </w:tr>
      <w:tr>
        <w:tc>
          <w:tcPr>
            <w:tcW w:type="dxa" w:w="2160"/>
          </w:tcPr>
          <w:p>
            <w:r>
              <w:t>Automated Ticketing Error Rate</w:t>
            </w:r>
          </w:p>
        </w:tc>
        <w:tc>
          <w:tcPr>
            <w:tcW w:type="dxa" w:w="2160"/>
          </w:tcPr>
          <w:p>
            <w:r>
              <w:t>0.1%</w:t>
            </w:r>
          </w:p>
        </w:tc>
        <w:tc>
          <w:tcPr>
            <w:tcW w:type="dxa" w:w="2160"/>
          </w:tcPr>
          <w:p>
            <w:r>
              <w:t>System monitoring and logging</w:t>
            </w:r>
          </w:p>
        </w:tc>
        <w:tc>
          <w:tcPr>
            <w:tcW w:type="dxa" w:w="2160"/>
          </w:tcPr>
          <w:p>
            <w:r>
              <w:t>Daily</w:t>
            </w:r>
          </w:p>
        </w:tc>
      </w:tr>
      <w:tr>
        <w:tc>
          <w:tcPr>
            <w:tcW w:type="dxa" w:w="2160"/>
          </w:tcPr>
          <w:p>
            <w:r>
              <w:t>Return on Investment (ROI)</w:t>
            </w:r>
          </w:p>
        </w:tc>
        <w:tc>
          <w:tcPr>
            <w:tcW w:type="dxa" w:w="2160"/>
          </w:tcPr>
          <w:p>
            <w:r>
              <w:t>150%</w:t>
            </w:r>
          </w:p>
        </w:tc>
        <w:tc>
          <w:tcPr>
            <w:tcW w:type="dxa" w:w="2160"/>
          </w:tcPr>
          <w:p>
            <w:r>
              <w:t>Financial analysis and reporting</w:t>
            </w:r>
          </w:p>
        </w:tc>
        <w:tc>
          <w:tcPr>
            <w:tcW w:type="dxa" w:w="216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