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Design Phase</w:t>
        <w:br/>
        <w:t>Proposed Solution Template</w:t>
      </w:r>
    </w:p>
    <w:p>
      <w:r>
        <w:rPr>
          <w:b/>
        </w:rPr>
        <w:t xml:space="preserve">Date: </w:t>
      </w:r>
      <w:r>
        <w:t>6 JULY 2026</w:t>
        <w:br/>
      </w:r>
      <w:r>
        <w:rPr>
          <w:b/>
        </w:rPr>
        <w:t xml:space="preserve">Team ID: </w:t>
      </w:r>
      <w:r>
        <w:t>________________</w:t>
        <w:br/>
      </w:r>
      <w:r>
        <w:rPr>
          <w:b/>
        </w:rPr>
        <w:t xml:space="preserve">Project Name: </w:t>
      </w:r>
      <w:r>
        <w:t>SB Stocks – Paper Trading Web Application</w:t>
        <w:br/>
      </w:r>
      <w:r>
        <w:rPr>
          <w:b/>
        </w:rPr>
        <w:t xml:space="preserve">Maximum Marks: </w:t>
      </w:r>
      <w:r>
        <w:t>2 Marks</w:t>
        <w:br/>
      </w:r>
    </w:p>
    <w:p>
      <w:pPr>
        <w:pStyle w:val="Heading1"/>
      </w:pPr>
      <w:r>
        <w:t>Proposed Solution Template</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Parameter</w:t>
            </w:r>
          </w:p>
        </w:tc>
        <w:tc>
          <w:tcPr>
            <w:tcW w:type="dxa" w:w="2880"/>
          </w:tcPr>
          <w:p>
            <w:r>
              <w:t>Description</w:t>
            </w:r>
          </w:p>
        </w:tc>
      </w:tr>
      <w:tr>
        <w:tc>
          <w:tcPr>
            <w:tcW w:type="dxa" w:w="2880"/>
          </w:tcPr>
          <w:p>
            <w:r>
              <w:t>1</w:t>
            </w:r>
          </w:p>
        </w:tc>
        <w:tc>
          <w:tcPr>
            <w:tcW w:type="dxa" w:w="2880"/>
          </w:tcPr>
          <w:p>
            <w:r>
              <w:t>Problem Statement (Problem to be solved)</w:t>
            </w:r>
          </w:p>
        </w:tc>
        <w:tc>
          <w:tcPr>
            <w:tcW w:type="dxa" w:w="2880"/>
          </w:tcPr>
          <w:p>
            <w:r>
              <w:t>Beginners and students often hesitate to learn stock trading because investing real money carries financial risk. Existing trading platforms are complex for new users and provide limited opportunities to practice trading strategies safely while understanding real-time market behaviour.</w:t>
            </w:r>
          </w:p>
        </w:tc>
      </w:tr>
      <w:tr>
        <w:tc>
          <w:tcPr>
            <w:tcW w:type="dxa" w:w="2880"/>
          </w:tcPr>
          <w:p>
            <w:r>
              <w:t>2</w:t>
            </w:r>
          </w:p>
        </w:tc>
        <w:tc>
          <w:tcPr>
            <w:tcW w:type="dxa" w:w="2880"/>
          </w:tcPr>
          <w:p>
            <w:r>
              <w:t>Idea / Solution Description</w:t>
            </w:r>
          </w:p>
        </w:tc>
        <w:tc>
          <w:tcPr>
            <w:tcW w:type="dxa" w:w="2880"/>
          </w:tcPr>
          <w:p>
            <w:r>
              <w:t>SB Stocks is a MERN-stack paper trading web application that allows users to simulate stock trading using virtual funds. The platform offers secure authentication, real-time US stock market data, virtual buy/sell functionality, portfolio management, transaction history, historical market analysis, and an interactive dashboard to help users gain practical trading experience.</w:t>
            </w:r>
          </w:p>
        </w:tc>
      </w:tr>
      <w:tr>
        <w:tc>
          <w:tcPr>
            <w:tcW w:type="dxa" w:w="2880"/>
          </w:tcPr>
          <w:p>
            <w:r>
              <w:t>3</w:t>
            </w:r>
          </w:p>
        </w:tc>
        <w:tc>
          <w:tcPr>
            <w:tcW w:type="dxa" w:w="2880"/>
          </w:tcPr>
          <w:p>
            <w:r>
              <w:t>Novelty / Uniqueness</w:t>
            </w:r>
          </w:p>
        </w:tc>
        <w:tc>
          <w:tcPr>
            <w:tcW w:type="dxa" w:w="2880"/>
          </w:tcPr>
          <w:p>
            <w:r>
              <w:t>The application combines real-time stock data with a risk-free virtual trading environment, enabling beginners to learn practical investment strategies without financial loss. It features portfolio analytics, historical trend analysis, responsive design, and secure JWT-based authentication.</w:t>
            </w:r>
          </w:p>
        </w:tc>
      </w:tr>
      <w:tr>
        <w:tc>
          <w:tcPr>
            <w:tcW w:type="dxa" w:w="2880"/>
          </w:tcPr>
          <w:p>
            <w:r>
              <w:t>4</w:t>
            </w:r>
          </w:p>
        </w:tc>
        <w:tc>
          <w:tcPr>
            <w:tcW w:type="dxa" w:w="2880"/>
          </w:tcPr>
          <w:p>
            <w:r>
              <w:t>Social Impact / Customer Satisfaction</w:t>
            </w:r>
          </w:p>
        </w:tc>
        <w:tc>
          <w:tcPr>
            <w:tcW w:type="dxa" w:w="2880"/>
          </w:tcPr>
          <w:p>
            <w:r>
              <w:t>SB Stocks promotes financial literacy by providing students and aspiring investors with an accessible learning platform. Users can confidently develop trading skills, understand market behaviour, and improve decision-making before participating in real-world investing.</w:t>
            </w:r>
          </w:p>
        </w:tc>
      </w:tr>
      <w:tr>
        <w:tc>
          <w:tcPr>
            <w:tcW w:type="dxa" w:w="2880"/>
          </w:tcPr>
          <w:p>
            <w:r>
              <w:t>5</w:t>
            </w:r>
          </w:p>
        </w:tc>
        <w:tc>
          <w:tcPr>
            <w:tcW w:type="dxa" w:w="2880"/>
          </w:tcPr>
          <w:p>
            <w:r>
              <w:t>Business Model (Revenue Model)</w:t>
            </w:r>
          </w:p>
        </w:tc>
        <w:tc>
          <w:tcPr>
            <w:tcW w:type="dxa" w:w="2880"/>
          </w:tcPr>
          <w:p>
            <w:r>
              <w:t>The platform can adopt a freemium model by offering premium learning modules, advanced analytics, AI-driven investment insights, educational subscriptions, and partnerships with financial institutions or brokerage platforms.</w:t>
            </w:r>
          </w:p>
        </w:tc>
      </w:tr>
      <w:tr>
        <w:tc>
          <w:tcPr>
            <w:tcW w:type="dxa" w:w="2880"/>
          </w:tcPr>
          <w:p>
            <w:r>
              <w:t>6</w:t>
            </w:r>
          </w:p>
        </w:tc>
        <w:tc>
          <w:tcPr>
            <w:tcW w:type="dxa" w:w="2880"/>
          </w:tcPr>
          <w:p>
            <w:r>
              <w:t>Scalability of the Solution</w:t>
            </w:r>
          </w:p>
        </w:tc>
        <w:tc>
          <w:tcPr>
            <w:tcW w:type="dxa" w:w="2880"/>
          </w:tcPr>
          <w:p>
            <w:r>
              <w:t>The solution is designed with a scalable MERN architecture and can be expanded to support multiple stock exchanges, AI-based stock recommendations, watchlists, market news integration, mobile applications, social trading features, cloud deployment, and thousands of concurrent users.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