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Design Phase-II</w:t>
        <w:br/>
        <w:t>Solution Requirements (Functional &amp; Non-Functional)</w:t>
      </w:r>
    </w:p>
    <w:p>
      <w:r>
        <w:rPr>
          <w:b/>
        </w:rPr>
        <w:t xml:space="preserve">Date: </w:t>
      </w:r>
      <w:r>
        <w:t>6 July 2026</w:t>
        <w:br/>
      </w:r>
      <w:r>
        <w:rPr>
          <w:b/>
        </w:rPr>
        <w:t xml:space="preserve">Team ID: </w:t>
      </w:r>
      <w:r>
        <w:t>________________</w:t>
        <w:br/>
      </w:r>
      <w:r>
        <w:rPr>
          <w:b/>
        </w:rPr>
        <w:t xml:space="preserve">Project Name: </w:t>
      </w:r>
      <w:r>
        <w:t>SB Stocks – Paper Trading Web Application</w:t>
        <w:br/>
      </w:r>
      <w:r>
        <w:rPr>
          <w:b/>
        </w:rPr>
        <w:t xml:space="preserve">Maximum Marks: </w:t>
      </w:r>
      <w:r>
        <w:t>4 Marks</w:t>
        <w:br/>
      </w:r>
    </w:p>
    <w:p>
      <w:pPr>
        <w:pStyle w:val="Heading1"/>
      </w:pPr>
      <w:r>
        <w:t>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 No.</w:t>
            </w:r>
          </w:p>
        </w:tc>
        <w:tc>
          <w:tcPr>
            <w:tcW w:type="dxa" w:w="2880"/>
          </w:tcPr>
          <w:p>
            <w:r>
              <w:t>Functional Requirement</w:t>
            </w:r>
          </w:p>
        </w:tc>
        <w:tc>
          <w:tcPr>
            <w:tcW w:type="dxa" w:w="2880"/>
          </w:tcPr>
          <w:p>
            <w:r>
              <w:t>Sub Requirement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User Registration</w:t>
            </w:r>
          </w:p>
        </w:tc>
        <w:tc>
          <w:tcPr>
            <w:tcW w:type="dxa" w:w="2880"/>
          </w:tcPr>
          <w:p>
            <w:r>
              <w:t>Register using name, email and password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User Authentication</w:t>
            </w:r>
          </w:p>
        </w:tc>
        <w:tc>
          <w:tcPr>
            <w:tcW w:type="dxa" w:w="2880"/>
          </w:tcPr>
          <w:p>
            <w:r>
              <w:t>JWT login, session validation and logout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Stock Market</w:t>
            </w:r>
          </w:p>
        </w:tc>
        <w:tc>
          <w:tcPr>
            <w:tcW w:type="dxa" w:w="2880"/>
          </w:tcPr>
          <w:p>
            <w:r>
              <w:t>Browse real-time stock prices and historical trends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Trading</w:t>
            </w:r>
          </w:p>
        </w:tc>
        <w:tc>
          <w:tcPr>
            <w:tcW w:type="dxa" w:w="2880"/>
          </w:tcPr>
          <w:p>
            <w:r>
              <w:t>Buy and sell stocks using virtual funds</w:t>
            </w:r>
          </w:p>
        </w:tc>
      </w:tr>
      <w:tr>
        <w:tc>
          <w:tcPr>
            <w:tcW w:type="dxa" w:w="2880"/>
          </w:tcPr>
          <w:p>
            <w:r>
              <w:t>FR-5</w:t>
            </w:r>
          </w:p>
        </w:tc>
        <w:tc>
          <w:tcPr>
            <w:tcW w:type="dxa" w:w="2880"/>
          </w:tcPr>
          <w:p>
            <w:r>
              <w:t>Portfolio</w:t>
            </w:r>
          </w:p>
        </w:tc>
        <w:tc>
          <w:tcPr>
            <w:tcW w:type="dxa" w:w="2880"/>
          </w:tcPr>
          <w:p>
            <w:r>
              <w:t>View holdings, profit/loss and portfolio performance</w:t>
            </w:r>
          </w:p>
        </w:tc>
      </w:tr>
      <w:tr>
        <w:tc>
          <w:tcPr>
            <w:tcW w:type="dxa" w:w="2880"/>
          </w:tcPr>
          <w:p>
            <w:r>
              <w:t>FR-6</w:t>
            </w:r>
          </w:p>
        </w:tc>
        <w:tc>
          <w:tcPr>
            <w:tcW w:type="dxa" w:w="2880"/>
          </w:tcPr>
          <w:p>
            <w:r>
              <w:t>Transactions</w:t>
            </w:r>
          </w:p>
        </w:tc>
        <w:tc>
          <w:tcPr>
            <w:tcW w:type="dxa" w:w="2880"/>
          </w:tcPr>
          <w:p>
            <w:r>
              <w:t>View complete transaction history</w:t>
            </w:r>
          </w:p>
        </w:tc>
      </w:tr>
      <w:tr>
        <w:tc>
          <w:tcPr>
            <w:tcW w:type="dxa" w:w="2880"/>
          </w:tcPr>
          <w:p>
            <w:r>
              <w:t>FR-7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Display wallet balance, investments and analytics</w:t>
            </w:r>
          </w:p>
        </w:tc>
      </w:tr>
    </w:tbl>
    <w:p>
      <w:pPr>
        <w:pStyle w:val="Heading1"/>
      </w:pPr>
      <w:r>
        <w:t>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 No.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Simple, intuitive and responsive interface.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JWT authentication and encrypted passwords.</w:t>
            </w:r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Accurate portfolio and transaction processing.</w:t>
            </w:r>
          </w:p>
        </w:tc>
      </w:tr>
      <w:tr>
        <w:tc>
          <w:tcPr>
            <w:tcW w:type="dxa" w:w="2880"/>
          </w:tcPr>
          <w:p>
            <w:r>
              <w:t>NFR-4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Fast API response and efficient stock data retrieval.</w:t>
            </w:r>
          </w:p>
        </w:tc>
      </w:tr>
      <w:tr>
        <w:tc>
          <w:tcPr>
            <w:tcW w:type="dxa" w:w="2880"/>
          </w:tcPr>
          <w:p>
            <w:r>
              <w:t>NFR-5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High uptime with minimal downtime.</w:t>
            </w:r>
          </w:p>
        </w:tc>
      </w:tr>
      <w:tr>
        <w:tc>
          <w:tcPr>
            <w:tcW w:type="dxa" w:w="2880"/>
          </w:tcPr>
          <w:p>
            <w:r>
              <w:t>NFR-6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Supports additional users, APIs and future features.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