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AA67" w14:textId="77777777" w:rsidR="00F55229" w:rsidRDefault="00000000">
      <w:pPr>
        <w:pStyle w:val="a4"/>
      </w:pPr>
      <w:r>
        <w:t>Multiplicative</w:t>
      </w:r>
      <w:r>
        <w:rPr>
          <w:spacing w:val="-27"/>
        </w:rPr>
        <w:t xml:space="preserve"> </w:t>
      </w:r>
      <w:r>
        <w:rPr>
          <w:spacing w:val="-2"/>
        </w:rPr>
        <w:t>Seasonality</w:t>
      </w:r>
    </w:p>
    <w:p w14:paraId="1B320B69" w14:textId="3224A44F" w:rsidR="00F55229" w:rsidRDefault="00000000">
      <w:pPr>
        <w:pStyle w:val="1"/>
        <w:spacing w:before="287" w:line="242" w:lineRule="auto"/>
        <w:ind w:left="112" w:right="106"/>
      </w:pPr>
      <w:r>
        <w:t>By</w:t>
      </w:r>
      <w:r>
        <w:rPr>
          <w:spacing w:val="-3"/>
        </w:rPr>
        <w:t xml:space="preserve"> </w:t>
      </w:r>
      <w:r>
        <w:t>default</w:t>
      </w:r>
      <w:r>
        <w:rPr>
          <w:spacing w:val="-3"/>
        </w:rPr>
        <w:t xml:space="preserve"> </w:t>
      </w:r>
      <w:r>
        <w:t>Prophet</w:t>
      </w:r>
      <w:r>
        <w:rPr>
          <w:spacing w:val="-3"/>
        </w:rPr>
        <w:t xml:space="preserve"> </w:t>
      </w:r>
      <w:r>
        <w:t>fits</w:t>
      </w:r>
      <w:r>
        <w:rPr>
          <w:spacing w:val="-3"/>
        </w:rPr>
        <w:t xml:space="preserve"> </w:t>
      </w:r>
      <w:r>
        <w:t>additive</w:t>
      </w:r>
      <w:r>
        <w:rPr>
          <w:spacing w:val="-3"/>
        </w:rPr>
        <w:t xml:space="preserve"> </w:t>
      </w:r>
      <w:proofErr w:type="spellStart"/>
      <w:r>
        <w:t>seasonalities</w:t>
      </w:r>
      <w:proofErr w:type="spellEnd"/>
      <w:r>
        <w:t>,</w:t>
      </w:r>
      <w:r>
        <w:rPr>
          <w:spacing w:val="-3"/>
        </w:rPr>
        <w:t xml:space="preserve"> </w:t>
      </w:r>
      <w:r w:rsidR="00DB4A83">
        <w:rPr>
          <w:rFonts w:ascii="宋体" w:eastAsia="宋体" w:hAnsi="宋体" w:cs="宋体" w:hint="eastAsia"/>
          <w:spacing w:val="-3"/>
          <w:lang w:eastAsia="zh-CN"/>
        </w:rPr>
        <w:t>默认情况下，P</w:t>
      </w:r>
      <w:r w:rsidR="00DB4A83">
        <w:rPr>
          <w:rFonts w:ascii="宋体" w:eastAsia="宋体" w:hAnsi="宋体" w:cs="宋体"/>
          <w:spacing w:val="-3"/>
          <w:lang w:eastAsia="zh-CN"/>
        </w:rPr>
        <w:t>rophet</w:t>
      </w:r>
      <w:r w:rsidR="00DB4A83">
        <w:rPr>
          <w:rFonts w:ascii="宋体" w:eastAsia="宋体" w:hAnsi="宋体" w:cs="宋体" w:hint="eastAsia"/>
          <w:spacing w:val="-3"/>
          <w:lang w:eastAsia="zh-CN"/>
        </w:rPr>
        <w:t>拟合可加性的季节性。</w:t>
      </w:r>
      <w:r>
        <w:t>meaning</w:t>
      </w:r>
      <w:r>
        <w:rPr>
          <w:spacing w:val="-3"/>
        </w:rPr>
        <w:t xml:space="preserve"> </w:t>
      </w:r>
      <w:r>
        <w:t>the</w:t>
      </w:r>
      <w:r>
        <w:rPr>
          <w:spacing w:val="-3"/>
        </w:rPr>
        <w:t xml:space="preserve"> </w:t>
      </w:r>
      <w:r>
        <w:t>effect</w:t>
      </w:r>
      <w:r>
        <w:rPr>
          <w:spacing w:val="-3"/>
        </w:rPr>
        <w:t xml:space="preserve"> </w:t>
      </w:r>
      <w:r>
        <w:t>of</w:t>
      </w:r>
      <w:r>
        <w:rPr>
          <w:spacing w:val="-3"/>
        </w:rPr>
        <w:t xml:space="preserve"> </w:t>
      </w:r>
      <w:r>
        <w:t>the</w:t>
      </w:r>
      <w:r>
        <w:rPr>
          <w:spacing w:val="-3"/>
        </w:rPr>
        <w:t xml:space="preserve"> </w:t>
      </w:r>
      <w:r>
        <w:t>seasonality</w:t>
      </w:r>
      <w:r>
        <w:rPr>
          <w:spacing w:val="-3"/>
        </w:rPr>
        <w:t xml:space="preserve"> </w:t>
      </w:r>
      <w:r>
        <w:t>is</w:t>
      </w:r>
      <w:r>
        <w:rPr>
          <w:spacing w:val="-3"/>
        </w:rPr>
        <w:t xml:space="preserve"> </w:t>
      </w:r>
      <w:r>
        <w:t>added</w:t>
      </w:r>
      <w:r>
        <w:rPr>
          <w:spacing w:val="-3"/>
        </w:rPr>
        <w:t xml:space="preserve"> </w:t>
      </w:r>
      <w:r>
        <w:t>to</w:t>
      </w:r>
      <w:r>
        <w:rPr>
          <w:spacing w:val="-3"/>
        </w:rPr>
        <w:t xml:space="preserve"> </w:t>
      </w:r>
      <w:r>
        <w:t>the</w:t>
      </w:r>
      <w:r>
        <w:rPr>
          <w:spacing w:val="-3"/>
        </w:rPr>
        <w:t xml:space="preserve"> </w:t>
      </w:r>
      <w:r>
        <w:t>trend</w:t>
      </w:r>
      <w:r>
        <w:rPr>
          <w:spacing w:val="-3"/>
        </w:rPr>
        <w:t xml:space="preserve"> </w:t>
      </w:r>
      <w:r>
        <w:t>to</w:t>
      </w:r>
      <w:r>
        <w:rPr>
          <w:spacing w:val="-3"/>
        </w:rPr>
        <w:t xml:space="preserve"> </w:t>
      </w:r>
      <w:r>
        <w:t>get</w:t>
      </w:r>
      <w:r>
        <w:rPr>
          <w:spacing w:val="-3"/>
        </w:rPr>
        <w:t xml:space="preserve"> </w:t>
      </w:r>
      <w:r>
        <w:t>the</w:t>
      </w:r>
      <w:r>
        <w:rPr>
          <w:spacing w:val="-3"/>
        </w:rPr>
        <w:t xml:space="preserve"> </w:t>
      </w:r>
      <w:r>
        <w:t xml:space="preserve">forecast. </w:t>
      </w:r>
      <w:r w:rsidR="00DB4A83">
        <w:rPr>
          <w:rFonts w:ascii="宋体" w:eastAsia="宋体" w:hAnsi="宋体" w:cs="宋体" w:hint="eastAsia"/>
          <w:lang w:eastAsia="zh-CN"/>
        </w:rPr>
        <w:t>这意味着季节性的影响被添加在趋势中进行预测。</w:t>
      </w:r>
      <w:r>
        <w:t>This time series of the number of air passengers is an example of when additive seasonality does not work:</w:t>
      </w:r>
      <w:r w:rsidR="00DB4A83">
        <w:rPr>
          <w:rFonts w:ascii="宋体" w:eastAsia="宋体" w:hAnsi="宋体" w:cs="宋体" w:hint="eastAsia"/>
          <w:lang w:eastAsia="zh-CN"/>
        </w:rPr>
        <w:t>接下来的示例给出了一个默认可加性季节性不能使用的例子。</w:t>
      </w:r>
    </w:p>
    <w:p w14:paraId="69EC7463" w14:textId="77777777" w:rsidR="00F55229" w:rsidRDefault="00F55229"/>
    <w:p w14:paraId="644F41FF" w14:textId="77777777" w:rsidR="00F55229" w:rsidRDefault="00F55229">
      <w:pPr>
        <w:pStyle w:val="a3"/>
        <w:rPr>
          <w:sz w:val="16"/>
        </w:rPr>
      </w:pPr>
    </w:p>
    <w:p w14:paraId="4FA3D1AA" w14:textId="77777777" w:rsidR="00F55229" w:rsidRDefault="00F55229">
      <w:pPr>
        <w:pStyle w:val="a3"/>
        <w:rPr>
          <w:sz w:val="16"/>
        </w:rPr>
      </w:pPr>
    </w:p>
    <w:p w14:paraId="5AAF5487" w14:textId="77777777" w:rsidR="00F55229" w:rsidRDefault="00F55229">
      <w:pPr>
        <w:pStyle w:val="a3"/>
        <w:spacing w:before="6"/>
        <w:rPr>
          <w:sz w:val="18"/>
        </w:rPr>
      </w:pPr>
    </w:p>
    <w:p w14:paraId="134A9CDB" w14:textId="77777777" w:rsidR="00F55229" w:rsidRDefault="00000000">
      <w:pPr>
        <w:pStyle w:val="a5"/>
        <w:numPr>
          <w:ilvl w:val="0"/>
          <w:numId w:val="8"/>
        </w:numPr>
        <w:tabs>
          <w:tab w:val="left" w:pos="299"/>
        </w:tabs>
        <w:spacing w:before="1"/>
        <w:rPr>
          <w:sz w:val="17"/>
        </w:rPr>
      </w:pPr>
      <w:r>
        <w:rPr>
          <w:sz w:val="17"/>
        </w:rPr>
        <w:t xml:space="preserve"># </w:t>
      </w:r>
      <w:r>
        <w:rPr>
          <w:spacing w:val="-2"/>
          <w:sz w:val="17"/>
        </w:rPr>
        <w:t>Python</w:t>
      </w:r>
    </w:p>
    <w:p w14:paraId="307040EC" w14:textId="77777777" w:rsidR="00F55229" w:rsidRDefault="00000000">
      <w:pPr>
        <w:pStyle w:val="a5"/>
        <w:numPr>
          <w:ilvl w:val="0"/>
          <w:numId w:val="8"/>
        </w:numPr>
        <w:tabs>
          <w:tab w:val="left" w:pos="299"/>
        </w:tabs>
        <w:spacing w:line="242" w:lineRule="auto"/>
        <w:ind w:left="152" w:right="98" w:firstLine="0"/>
        <w:rPr>
          <w:sz w:val="17"/>
        </w:rPr>
      </w:pPr>
      <w:proofErr w:type="spellStart"/>
      <w:r>
        <w:rPr>
          <w:sz w:val="17"/>
        </w:rPr>
        <w:t>df</w:t>
      </w:r>
      <w:proofErr w:type="spellEnd"/>
      <w:r>
        <w:rPr>
          <w:spacing w:val="-1"/>
          <w:sz w:val="17"/>
        </w:rPr>
        <w:t xml:space="preserve"> </w:t>
      </w:r>
      <w:r>
        <w:rPr>
          <w:sz w:val="17"/>
        </w:rPr>
        <w:t>=</w:t>
      </w:r>
      <w:r>
        <w:rPr>
          <w:spacing w:val="-2"/>
          <w:sz w:val="17"/>
        </w:rPr>
        <w:t xml:space="preserve"> </w:t>
      </w:r>
      <w:proofErr w:type="gramStart"/>
      <w:r>
        <w:rPr>
          <w:sz w:val="17"/>
        </w:rPr>
        <w:t>pd.read</w:t>
      </w:r>
      <w:proofErr w:type="gramEnd"/>
      <w:r>
        <w:rPr>
          <w:sz w:val="17"/>
        </w:rPr>
        <w:t>_csv('https://raw.githubusercontent.com/facebook/prophet/main/examples/example_air_passengers.csv') 3</w:t>
      </w:r>
      <w:r>
        <w:rPr>
          <w:spacing w:val="-6"/>
          <w:sz w:val="17"/>
        </w:rPr>
        <w:t xml:space="preserve"> </w:t>
      </w:r>
      <w:r>
        <w:rPr>
          <w:sz w:val="17"/>
        </w:rPr>
        <w:t>m = Prophet()</w:t>
      </w:r>
    </w:p>
    <w:p w14:paraId="5D775C86" w14:textId="77777777" w:rsidR="00F55229" w:rsidRDefault="00000000">
      <w:pPr>
        <w:pStyle w:val="a5"/>
        <w:numPr>
          <w:ilvl w:val="0"/>
          <w:numId w:val="7"/>
        </w:numPr>
        <w:tabs>
          <w:tab w:val="left" w:pos="299"/>
        </w:tabs>
        <w:spacing w:before="0"/>
        <w:rPr>
          <w:sz w:val="17"/>
        </w:rPr>
      </w:pPr>
      <w:proofErr w:type="spellStart"/>
      <w:r>
        <w:rPr>
          <w:spacing w:val="-2"/>
          <w:sz w:val="17"/>
        </w:rPr>
        <w:t>m.fit</w:t>
      </w:r>
      <w:proofErr w:type="spellEnd"/>
      <w:r>
        <w:rPr>
          <w:spacing w:val="-2"/>
          <w:sz w:val="17"/>
        </w:rPr>
        <w:t>(</w:t>
      </w:r>
      <w:proofErr w:type="spellStart"/>
      <w:r>
        <w:rPr>
          <w:spacing w:val="-2"/>
          <w:sz w:val="17"/>
        </w:rPr>
        <w:t>df</w:t>
      </w:r>
      <w:proofErr w:type="spellEnd"/>
      <w:r>
        <w:rPr>
          <w:spacing w:val="-2"/>
          <w:sz w:val="17"/>
        </w:rPr>
        <w:t>)</w:t>
      </w:r>
    </w:p>
    <w:p w14:paraId="472562C3" w14:textId="77777777" w:rsidR="00F55229" w:rsidRDefault="00000000">
      <w:pPr>
        <w:pStyle w:val="a5"/>
        <w:numPr>
          <w:ilvl w:val="0"/>
          <w:numId w:val="7"/>
        </w:numPr>
        <w:tabs>
          <w:tab w:val="left" w:pos="299"/>
        </w:tabs>
        <w:spacing w:line="242" w:lineRule="auto"/>
        <w:ind w:left="152" w:right="6100" w:firstLine="0"/>
        <w:rPr>
          <w:sz w:val="17"/>
        </w:rPr>
      </w:pPr>
      <w:r>
        <w:rPr>
          <w:sz w:val="17"/>
        </w:rPr>
        <w:t>future</w:t>
      </w:r>
      <w:r>
        <w:rPr>
          <w:spacing w:val="-8"/>
          <w:sz w:val="17"/>
        </w:rPr>
        <w:t xml:space="preserve"> </w:t>
      </w:r>
      <w:r>
        <w:rPr>
          <w:sz w:val="17"/>
        </w:rPr>
        <w:t>=</w:t>
      </w:r>
      <w:r>
        <w:rPr>
          <w:spacing w:val="-8"/>
          <w:sz w:val="17"/>
        </w:rPr>
        <w:t xml:space="preserve"> </w:t>
      </w:r>
      <w:proofErr w:type="spellStart"/>
      <w:proofErr w:type="gramStart"/>
      <w:r>
        <w:rPr>
          <w:sz w:val="17"/>
        </w:rPr>
        <w:t>m.make</w:t>
      </w:r>
      <w:proofErr w:type="gramEnd"/>
      <w:r>
        <w:rPr>
          <w:sz w:val="17"/>
        </w:rPr>
        <w:t>_future_dataframe</w:t>
      </w:r>
      <w:proofErr w:type="spellEnd"/>
      <w:r>
        <w:rPr>
          <w:sz w:val="17"/>
        </w:rPr>
        <w:t>(50,</w:t>
      </w:r>
      <w:r>
        <w:rPr>
          <w:spacing w:val="-8"/>
          <w:sz w:val="17"/>
        </w:rPr>
        <w:t xml:space="preserve"> </w:t>
      </w:r>
      <w:proofErr w:type="spellStart"/>
      <w:r>
        <w:rPr>
          <w:sz w:val="17"/>
        </w:rPr>
        <w:t>freq</w:t>
      </w:r>
      <w:proofErr w:type="spellEnd"/>
      <w:r>
        <w:rPr>
          <w:sz w:val="17"/>
        </w:rPr>
        <w:t>='MS') 6</w:t>
      </w:r>
      <w:r>
        <w:rPr>
          <w:spacing w:val="-5"/>
          <w:sz w:val="17"/>
        </w:rPr>
        <w:t xml:space="preserve"> </w:t>
      </w:r>
      <w:r>
        <w:rPr>
          <w:sz w:val="17"/>
        </w:rPr>
        <w:t xml:space="preserve">forecast = </w:t>
      </w:r>
      <w:proofErr w:type="spellStart"/>
      <w:r>
        <w:rPr>
          <w:sz w:val="17"/>
        </w:rPr>
        <w:t>m.predict</w:t>
      </w:r>
      <w:proofErr w:type="spellEnd"/>
      <w:r>
        <w:rPr>
          <w:sz w:val="17"/>
        </w:rPr>
        <w:t>(future)</w:t>
      </w:r>
    </w:p>
    <w:p w14:paraId="004AA3C4" w14:textId="77777777" w:rsidR="00F55229" w:rsidRDefault="00000000">
      <w:pPr>
        <w:pStyle w:val="a3"/>
        <w:ind w:left="152"/>
      </w:pPr>
      <w:r>
        <w:t>7</w:t>
      </w:r>
      <w:r>
        <w:rPr>
          <w:spacing w:val="-41"/>
        </w:rPr>
        <w:t xml:space="preserve"> </w:t>
      </w:r>
      <w:r>
        <w:t xml:space="preserve">fig = </w:t>
      </w:r>
      <w:proofErr w:type="spellStart"/>
      <w:proofErr w:type="gramStart"/>
      <w:r>
        <w:rPr>
          <w:spacing w:val="-2"/>
        </w:rPr>
        <w:t>m.plot</w:t>
      </w:r>
      <w:proofErr w:type="spellEnd"/>
      <w:proofErr w:type="gramEnd"/>
      <w:r>
        <w:rPr>
          <w:spacing w:val="-2"/>
        </w:rPr>
        <w:t>(forecast)</w:t>
      </w:r>
    </w:p>
    <w:p w14:paraId="4A795046" w14:textId="77777777" w:rsidR="00F55229" w:rsidRDefault="00F55229">
      <w:pPr>
        <w:pStyle w:val="a3"/>
        <w:rPr>
          <w:sz w:val="20"/>
        </w:rPr>
      </w:pPr>
    </w:p>
    <w:p w14:paraId="2B095E81" w14:textId="77777777" w:rsidR="00F55229" w:rsidRDefault="00000000">
      <w:pPr>
        <w:pStyle w:val="a3"/>
        <w:spacing w:before="8"/>
        <w:rPr>
          <w:sz w:val="21"/>
        </w:rPr>
      </w:pPr>
      <w:r>
        <w:rPr>
          <w:noProof/>
        </w:rPr>
        <w:drawing>
          <wp:anchor distT="0" distB="0" distL="0" distR="0" simplePos="0" relativeHeight="251658240" behindDoc="0" locked="0" layoutInCell="1" allowOverlap="1" wp14:anchorId="0E7236C8" wp14:editId="4EAC4363">
            <wp:simplePos x="0" y="0"/>
            <wp:positionH relativeFrom="page">
              <wp:posOffset>591085</wp:posOffset>
            </wp:positionH>
            <wp:positionV relativeFrom="paragraph">
              <wp:posOffset>176786</wp:posOffset>
            </wp:positionV>
            <wp:extent cx="5797948" cy="339756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97948" cy="3397567"/>
                    </a:xfrm>
                    <a:prstGeom prst="rect">
                      <a:avLst/>
                    </a:prstGeom>
                  </pic:spPr>
                </pic:pic>
              </a:graphicData>
            </a:graphic>
          </wp:anchor>
        </w:drawing>
      </w:r>
    </w:p>
    <w:p w14:paraId="217B5142" w14:textId="77777777" w:rsidR="00F55229" w:rsidRDefault="00F55229">
      <w:pPr>
        <w:pStyle w:val="a3"/>
        <w:spacing w:before="5"/>
        <w:rPr>
          <w:sz w:val="24"/>
        </w:rPr>
      </w:pPr>
    </w:p>
    <w:p w14:paraId="12E91504" w14:textId="77777777" w:rsidR="00F55229" w:rsidRDefault="00000000">
      <w:pPr>
        <w:pStyle w:val="1"/>
        <w:spacing w:before="91"/>
        <w:ind w:left="112"/>
      </w:pPr>
      <w:r>
        <w:t>This</w:t>
      </w:r>
      <w:r>
        <w:rPr>
          <w:spacing w:val="-2"/>
        </w:rPr>
        <w:t xml:space="preserve"> </w:t>
      </w:r>
      <w:r>
        <w:t>time</w:t>
      </w:r>
      <w:r>
        <w:rPr>
          <w:spacing w:val="-1"/>
        </w:rPr>
        <w:t xml:space="preserve"> </w:t>
      </w:r>
      <w:r>
        <w:t>series</w:t>
      </w:r>
      <w:r>
        <w:rPr>
          <w:spacing w:val="-1"/>
        </w:rPr>
        <w:t xml:space="preserve"> </w:t>
      </w:r>
      <w:r>
        <w:t>has a</w:t>
      </w:r>
      <w:r>
        <w:rPr>
          <w:spacing w:val="-1"/>
        </w:rPr>
        <w:t xml:space="preserve"> </w:t>
      </w:r>
      <w:r>
        <w:t>clear</w:t>
      </w:r>
      <w:r>
        <w:rPr>
          <w:spacing w:val="-1"/>
        </w:rPr>
        <w:t xml:space="preserve"> </w:t>
      </w:r>
      <w:r>
        <w:t>yearly</w:t>
      </w:r>
      <w:r>
        <w:rPr>
          <w:spacing w:val="-2"/>
        </w:rPr>
        <w:t xml:space="preserve"> </w:t>
      </w:r>
      <w:r>
        <w:t>cycle,</w:t>
      </w:r>
      <w:r>
        <w:rPr>
          <w:spacing w:val="-1"/>
        </w:rPr>
        <w:t xml:space="preserve"> </w:t>
      </w:r>
      <w:r>
        <w:t>but</w:t>
      </w:r>
      <w:r>
        <w:rPr>
          <w:spacing w:val="-1"/>
        </w:rPr>
        <w:t xml:space="preserve"> </w:t>
      </w:r>
      <w:r>
        <w:t>the</w:t>
      </w:r>
      <w:r>
        <w:rPr>
          <w:spacing w:val="-1"/>
        </w:rPr>
        <w:t xml:space="preserve"> </w:t>
      </w:r>
      <w:r>
        <w:t>seasonality</w:t>
      </w:r>
      <w:r>
        <w:rPr>
          <w:spacing w:val="-1"/>
        </w:rPr>
        <w:t xml:space="preserve"> </w:t>
      </w:r>
      <w:r>
        <w:t>in</w:t>
      </w:r>
      <w:r>
        <w:rPr>
          <w:spacing w:val="-1"/>
        </w:rPr>
        <w:t xml:space="preserve"> </w:t>
      </w:r>
      <w:r>
        <w:t>the</w:t>
      </w:r>
      <w:r>
        <w:rPr>
          <w:spacing w:val="-2"/>
        </w:rPr>
        <w:t xml:space="preserve"> </w:t>
      </w:r>
      <w:r>
        <w:t>forecast</w:t>
      </w:r>
      <w:r>
        <w:rPr>
          <w:spacing w:val="-1"/>
        </w:rPr>
        <w:t xml:space="preserve"> </w:t>
      </w:r>
      <w:r>
        <w:t>is</w:t>
      </w:r>
      <w:r>
        <w:rPr>
          <w:spacing w:val="-1"/>
        </w:rPr>
        <w:t xml:space="preserve"> </w:t>
      </w:r>
      <w:r>
        <w:t>too</w:t>
      </w:r>
      <w:r>
        <w:rPr>
          <w:spacing w:val="-1"/>
        </w:rPr>
        <w:t xml:space="preserve"> </w:t>
      </w:r>
      <w:r>
        <w:t>large</w:t>
      </w:r>
      <w:r>
        <w:rPr>
          <w:spacing w:val="-1"/>
        </w:rPr>
        <w:t xml:space="preserve"> </w:t>
      </w:r>
      <w:r>
        <w:t>at</w:t>
      </w:r>
      <w:r>
        <w:rPr>
          <w:spacing w:val="-1"/>
        </w:rPr>
        <w:t xml:space="preserve"> </w:t>
      </w:r>
      <w:r>
        <w:t>the</w:t>
      </w:r>
      <w:r>
        <w:rPr>
          <w:spacing w:val="-2"/>
        </w:rPr>
        <w:t xml:space="preserve"> </w:t>
      </w:r>
      <w:r>
        <w:t>start</w:t>
      </w:r>
      <w:r>
        <w:rPr>
          <w:spacing w:val="-1"/>
        </w:rPr>
        <w:t xml:space="preserve"> </w:t>
      </w:r>
      <w:r>
        <w:t>of</w:t>
      </w:r>
      <w:r>
        <w:rPr>
          <w:spacing w:val="-1"/>
        </w:rPr>
        <w:t xml:space="preserve"> </w:t>
      </w:r>
      <w:r>
        <w:t>the</w:t>
      </w:r>
      <w:r>
        <w:rPr>
          <w:spacing w:val="-1"/>
        </w:rPr>
        <w:t xml:space="preserve"> </w:t>
      </w:r>
      <w:r>
        <w:t>time</w:t>
      </w:r>
      <w:r>
        <w:rPr>
          <w:spacing w:val="-1"/>
        </w:rPr>
        <w:t xml:space="preserve"> </w:t>
      </w:r>
      <w:r>
        <w:t>series</w:t>
      </w:r>
      <w:r>
        <w:rPr>
          <w:spacing w:val="-1"/>
        </w:rPr>
        <w:t xml:space="preserve"> </w:t>
      </w:r>
      <w:r>
        <w:t>and</w:t>
      </w:r>
      <w:r>
        <w:rPr>
          <w:spacing w:val="-1"/>
        </w:rPr>
        <w:t xml:space="preserve"> </w:t>
      </w:r>
      <w:r>
        <w:rPr>
          <w:spacing w:val="-5"/>
        </w:rPr>
        <w:t>too</w:t>
      </w:r>
    </w:p>
    <w:p w14:paraId="1C28D9D2" w14:textId="77777777" w:rsidR="00F55229" w:rsidRDefault="00F55229"/>
    <w:p w14:paraId="2227E455" w14:textId="2F81B991" w:rsidR="0008672B" w:rsidRPr="0008672B" w:rsidRDefault="00000000" w:rsidP="0008672B">
      <w:pPr>
        <w:rPr>
          <w:rFonts w:eastAsiaTheme="minorEastAsia"/>
          <w:lang w:eastAsia="zh-CN"/>
        </w:rPr>
        <w:sectPr w:rsidR="0008672B" w:rsidRPr="0008672B" w:rsidSect="0008672B">
          <w:pgSz w:w="12230" w:h="12550"/>
          <w:pgMar w:top="200" w:right="720" w:bottom="280" w:left="700" w:header="720" w:footer="720" w:gutter="0"/>
          <w:cols w:space="720"/>
        </w:sectPr>
      </w:pPr>
      <w:r>
        <w:rPr>
          <w:sz w:val="21"/>
        </w:rPr>
        <w:t>small</w:t>
      </w:r>
      <w:r>
        <w:rPr>
          <w:spacing w:val="-2"/>
          <w:sz w:val="21"/>
        </w:rPr>
        <w:t xml:space="preserve"> </w:t>
      </w:r>
      <w:r>
        <w:rPr>
          <w:sz w:val="21"/>
        </w:rPr>
        <w:t>at</w:t>
      </w:r>
      <w:r>
        <w:rPr>
          <w:spacing w:val="-2"/>
          <w:sz w:val="21"/>
        </w:rPr>
        <w:t xml:space="preserve"> </w:t>
      </w:r>
      <w:r>
        <w:rPr>
          <w:sz w:val="21"/>
        </w:rPr>
        <w:t>the</w:t>
      </w:r>
      <w:r>
        <w:rPr>
          <w:spacing w:val="-2"/>
          <w:sz w:val="21"/>
        </w:rPr>
        <w:t xml:space="preserve"> </w:t>
      </w:r>
      <w:r>
        <w:rPr>
          <w:sz w:val="21"/>
        </w:rPr>
        <w:t>end.</w:t>
      </w:r>
      <w:r>
        <w:rPr>
          <w:spacing w:val="-2"/>
          <w:sz w:val="21"/>
        </w:rPr>
        <w:t xml:space="preserve"> </w:t>
      </w:r>
      <w:r>
        <w:rPr>
          <w:sz w:val="21"/>
        </w:rPr>
        <w:t>In</w:t>
      </w:r>
      <w:r>
        <w:rPr>
          <w:spacing w:val="-2"/>
          <w:sz w:val="21"/>
        </w:rPr>
        <w:t xml:space="preserve"> </w:t>
      </w:r>
      <w:r>
        <w:rPr>
          <w:sz w:val="21"/>
        </w:rPr>
        <w:t>this</w:t>
      </w:r>
      <w:r>
        <w:rPr>
          <w:spacing w:val="-1"/>
          <w:sz w:val="21"/>
        </w:rPr>
        <w:t xml:space="preserve"> </w:t>
      </w:r>
      <w:r>
        <w:rPr>
          <w:sz w:val="21"/>
        </w:rPr>
        <w:t>time</w:t>
      </w:r>
      <w:r>
        <w:rPr>
          <w:spacing w:val="-2"/>
          <w:sz w:val="21"/>
        </w:rPr>
        <w:t xml:space="preserve"> </w:t>
      </w:r>
      <w:r>
        <w:rPr>
          <w:sz w:val="21"/>
        </w:rPr>
        <w:t>series,</w:t>
      </w:r>
      <w:r>
        <w:rPr>
          <w:spacing w:val="-2"/>
          <w:sz w:val="21"/>
        </w:rPr>
        <w:t xml:space="preserve"> </w:t>
      </w:r>
      <w:r>
        <w:rPr>
          <w:sz w:val="21"/>
        </w:rPr>
        <w:t>the</w:t>
      </w:r>
      <w:r>
        <w:rPr>
          <w:spacing w:val="-2"/>
          <w:sz w:val="21"/>
        </w:rPr>
        <w:t xml:space="preserve"> </w:t>
      </w:r>
      <w:r>
        <w:rPr>
          <w:sz w:val="21"/>
        </w:rPr>
        <w:t>seasonality</w:t>
      </w:r>
      <w:r>
        <w:rPr>
          <w:spacing w:val="-2"/>
          <w:sz w:val="21"/>
        </w:rPr>
        <w:t xml:space="preserve"> </w:t>
      </w:r>
      <w:r>
        <w:rPr>
          <w:sz w:val="21"/>
        </w:rPr>
        <w:t>is</w:t>
      </w:r>
      <w:r>
        <w:rPr>
          <w:spacing w:val="-2"/>
          <w:sz w:val="21"/>
        </w:rPr>
        <w:t xml:space="preserve"> </w:t>
      </w:r>
      <w:r>
        <w:rPr>
          <w:sz w:val="21"/>
        </w:rPr>
        <w:t>not</w:t>
      </w:r>
      <w:r>
        <w:rPr>
          <w:spacing w:val="-2"/>
          <w:sz w:val="21"/>
        </w:rPr>
        <w:t xml:space="preserve"> </w:t>
      </w:r>
      <w:r>
        <w:rPr>
          <w:sz w:val="21"/>
        </w:rPr>
        <w:t>a</w:t>
      </w:r>
      <w:r>
        <w:rPr>
          <w:spacing w:val="-2"/>
          <w:sz w:val="21"/>
        </w:rPr>
        <w:t xml:space="preserve"> </w:t>
      </w:r>
      <w:r>
        <w:rPr>
          <w:sz w:val="21"/>
        </w:rPr>
        <w:t>constant</w:t>
      </w:r>
      <w:r>
        <w:rPr>
          <w:spacing w:val="-2"/>
          <w:sz w:val="21"/>
        </w:rPr>
        <w:t xml:space="preserve"> </w:t>
      </w:r>
      <w:r>
        <w:rPr>
          <w:sz w:val="21"/>
        </w:rPr>
        <w:t>additive</w:t>
      </w:r>
      <w:r>
        <w:rPr>
          <w:spacing w:val="-2"/>
          <w:sz w:val="21"/>
        </w:rPr>
        <w:t xml:space="preserve"> </w:t>
      </w:r>
      <w:r>
        <w:rPr>
          <w:sz w:val="21"/>
        </w:rPr>
        <w:t>factor</w:t>
      </w:r>
      <w:r>
        <w:rPr>
          <w:spacing w:val="-2"/>
          <w:sz w:val="21"/>
        </w:rPr>
        <w:t xml:space="preserve"> </w:t>
      </w:r>
      <w:r>
        <w:rPr>
          <w:sz w:val="21"/>
        </w:rPr>
        <w:t>as</w:t>
      </w:r>
      <w:r>
        <w:rPr>
          <w:spacing w:val="-2"/>
          <w:sz w:val="21"/>
        </w:rPr>
        <w:t xml:space="preserve"> </w:t>
      </w:r>
      <w:r>
        <w:rPr>
          <w:sz w:val="21"/>
        </w:rPr>
        <w:t>assumed</w:t>
      </w:r>
      <w:r>
        <w:rPr>
          <w:spacing w:val="-2"/>
          <w:sz w:val="21"/>
        </w:rPr>
        <w:t xml:space="preserve"> </w:t>
      </w:r>
      <w:r>
        <w:rPr>
          <w:sz w:val="21"/>
        </w:rPr>
        <w:t>by</w:t>
      </w:r>
      <w:r>
        <w:rPr>
          <w:spacing w:val="-2"/>
          <w:sz w:val="21"/>
        </w:rPr>
        <w:t xml:space="preserve"> </w:t>
      </w:r>
      <w:r>
        <w:rPr>
          <w:sz w:val="21"/>
        </w:rPr>
        <w:t>Prophet,</w:t>
      </w:r>
      <w:r>
        <w:rPr>
          <w:spacing w:val="-2"/>
          <w:sz w:val="21"/>
        </w:rPr>
        <w:t xml:space="preserve"> </w:t>
      </w:r>
      <w:r>
        <w:rPr>
          <w:sz w:val="21"/>
        </w:rPr>
        <w:t>rather</w:t>
      </w:r>
      <w:r>
        <w:rPr>
          <w:spacing w:val="-2"/>
          <w:sz w:val="21"/>
        </w:rPr>
        <w:t xml:space="preserve"> </w:t>
      </w:r>
      <w:r>
        <w:rPr>
          <w:sz w:val="21"/>
        </w:rPr>
        <w:t>it</w:t>
      </w:r>
      <w:r>
        <w:rPr>
          <w:spacing w:val="-2"/>
          <w:sz w:val="21"/>
        </w:rPr>
        <w:t xml:space="preserve"> </w:t>
      </w:r>
      <w:r>
        <w:rPr>
          <w:sz w:val="21"/>
        </w:rPr>
        <w:t>grows with the trend. This is multiplicative seasonality.</w:t>
      </w:r>
      <w:r w:rsidR="0008672B" w:rsidRPr="0008672B">
        <w:rPr>
          <w:rFonts w:eastAsiaTheme="minorEastAsia" w:hint="eastAsia"/>
          <w:lang w:eastAsia="zh-CN"/>
        </w:rPr>
        <w:t xml:space="preserve"> </w:t>
      </w:r>
      <w:r w:rsidR="0008672B">
        <w:rPr>
          <w:rFonts w:eastAsiaTheme="minorEastAsia" w:hint="eastAsia"/>
          <w:lang w:eastAsia="zh-CN"/>
        </w:rPr>
        <w:t>从图中可知，这个时间序列周期明显，但预测值的拟合程度在刚开始的几个周期内过大。最后又变得很小。</w:t>
      </w:r>
      <w:r w:rsidR="0008672B" w:rsidRPr="0008672B">
        <w:rPr>
          <w:rFonts w:eastAsiaTheme="minorEastAsia" w:hint="eastAsia"/>
          <w:b/>
          <w:bCs/>
          <w:i/>
          <w:iCs/>
          <w:color w:val="FF0000"/>
          <w:lang w:eastAsia="zh-CN"/>
        </w:rPr>
        <w:t>在这个时间序列中，季节性并不是</w:t>
      </w:r>
      <w:r w:rsidR="0008672B" w:rsidRPr="0008672B">
        <w:rPr>
          <w:rFonts w:eastAsiaTheme="minorEastAsia"/>
          <w:b/>
          <w:bCs/>
          <w:i/>
          <w:iCs/>
          <w:color w:val="FF0000"/>
          <w:lang w:eastAsia="zh-CN"/>
        </w:rPr>
        <w:t>Prophet</w:t>
      </w:r>
      <w:r w:rsidR="0008672B" w:rsidRPr="0008672B">
        <w:rPr>
          <w:rFonts w:eastAsiaTheme="minorEastAsia" w:hint="eastAsia"/>
          <w:b/>
          <w:bCs/>
          <w:i/>
          <w:iCs/>
          <w:color w:val="FF0000"/>
          <w:lang w:eastAsia="zh-CN"/>
        </w:rPr>
        <w:t>所假设的一个常数可加性因子，而是随着趋势而增长的。这就是乘性季节性</w:t>
      </w:r>
    </w:p>
    <w:p w14:paraId="006819CB" w14:textId="6F6F6625" w:rsidR="00F55229" w:rsidRDefault="00F55229">
      <w:pPr>
        <w:spacing w:before="76" w:line="242" w:lineRule="auto"/>
        <w:ind w:left="104" w:right="138"/>
        <w:rPr>
          <w:sz w:val="21"/>
          <w:lang w:eastAsia="zh-CN"/>
        </w:rPr>
      </w:pPr>
    </w:p>
    <w:p w14:paraId="34B22EAE" w14:textId="77777777" w:rsidR="00F55229" w:rsidRDefault="00F55229">
      <w:pPr>
        <w:spacing w:before="5"/>
        <w:rPr>
          <w:sz w:val="18"/>
          <w:lang w:eastAsia="zh-CN"/>
        </w:rPr>
      </w:pPr>
    </w:p>
    <w:p w14:paraId="32B589F4" w14:textId="77777777" w:rsidR="00F55229" w:rsidRDefault="00000000">
      <w:pPr>
        <w:ind w:left="104"/>
        <w:rPr>
          <w:sz w:val="21"/>
          <w:lang w:eastAsia="zh-CN"/>
        </w:rPr>
      </w:pPr>
      <w:r>
        <w:rPr>
          <w:sz w:val="21"/>
          <w:lang w:eastAsia="zh-CN"/>
        </w:rPr>
        <w:t>Prophet</w:t>
      </w:r>
      <w:r>
        <w:rPr>
          <w:spacing w:val="-3"/>
          <w:sz w:val="21"/>
          <w:lang w:eastAsia="zh-CN"/>
        </w:rPr>
        <w:t xml:space="preserve"> </w:t>
      </w:r>
      <w:r>
        <w:rPr>
          <w:sz w:val="21"/>
          <w:lang w:eastAsia="zh-CN"/>
        </w:rPr>
        <w:t>can</w:t>
      </w:r>
      <w:r>
        <w:rPr>
          <w:spacing w:val="-1"/>
          <w:sz w:val="21"/>
          <w:lang w:eastAsia="zh-CN"/>
        </w:rPr>
        <w:t xml:space="preserve"> </w:t>
      </w:r>
      <w:r>
        <w:rPr>
          <w:sz w:val="21"/>
          <w:lang w:eastAsia="zh-CN"/>
        </w:rPr>
        <w:t>model</w:t>
      </w:r>
      <w:r>
        <w:rPr>
          <w:spacing w:val="-1"/>
          <w:sz w:val="21"/>
          <w:lang w:eastAsia="zh-CN"/>
        </w:rPr>
        <w:t xml:space="preserve"> </w:t>
      </w:r>
      <w:r>
        <w:rPr>
          <w:sz w:val="21"/>
          <w:lang w:eastAsia="zh-CN"/>
        </w:rPr>
        <w:t>multiplicative</w:t>
      </w:r>
      <w:r>
        <w:rPr>
          <w:spacing w:val="-1"/>
          <w:sz w:val="21"/>
          <w:lang w:eastAsia="zh-CN"/>
        </w:rPr>
        <w:t xml:space="preserve"> </w:t>
      </w:r>
      <w:r>
        <w:rPr>
          <w:sz w:val="21"/>
          <w:lang w:eastAsia="zh-CN"/>
        </w:rPr>
        <w:t>seasonality</w:t>
      </w:r>
      <w:r>
        <w:rPr>
          <w:spacing w:val="-1"/>
          <w:sz w:val="21"/>
          <w:lang w:eastAsia="zh-CN"/>
        </w:rPr>
        <w:t xml:space="preserve"> </w:t>
      </w:r>
      <w:r>
        <w:rPr>
          <w:sz w:val="21"/>
          <w:lang w:eastAsia="zh-CN"/>
        </w:rPr>
        <w:t>by</w:t>
      </w:r>
      <w:r>
        <w:rPr>
          <w:spacing w:val="-1"/>
          <w:sz w:val="21"/>
          <w:lang w:eastAsia="zh-CN"/>
        </w:rPr>
        <w:t xml:space="preserve"> </w:t>
      </w:r>
      <w:r>
        <w:rPr>
          <w:sz w:val="21"/>
          <w:lang w:eastAsia="zh-CN"/>
        </w:rPr>
        <w:t>setting</w:t>
      </w:r>
      <w:r>
        <w:rPr>
          <w:spacing w:val="-1"/>
          <w:sz w:val="21"/>
          <w:lang w:eastAsia="zh-CN"/>
        </w:rPr>
        <w:t xml:space="preserve"> </w:t>
      </w:r>
      <w:proofErr w:type="spellStart"/>
      <w:r>
        <w:rPr>
          <w:rFonts w:ascii="Consolas"/>
          <w:sz w:val="17"/>
          <w:lang w:eastAsia="zh-CN"/>
        </w:rPr>
        <w:t>seasonality_mode</w:t>
      </w:r>
      <w:proofErr w:type="spellEnd"/>
      <w:r>
        <w:rPr>
          <w:rFonts w:ascii="Consolas"/>
          <w:sz w:val="17"/>
          <w:lang w:eastAsia="zh-CN"/>
        </w:rPr>
        <w:t>='multiplicative'</w:t>
      </w:r>
      <w:r>
        <w:rPr>
          <w:rFonts w:ascii="Consolas"/>
          <w:spacing w:val="-41"/>
          <w:sz w:val="17"/>
          <w:lang w:eastAsia="zh-CN"/>
        </w:rPr>
        <w:t xml:space="preserve"> </w:t>
      </w:r>
      <w:r>
        <w:rPr>
          <w:sz w:val="21"/>
          <w:lang w:eastAsia="zh-CN"/>
        </w:rPr>
        <w:t>in</w:t>
      </w:r>
      <w:r>
        <w:rPr>
          <w:spacing w:val="-1"/>
          <w:sz w:val="21"/>
          <w:lang w:eastAsia="zh-CN"/>
        </w:rPr>
        <w:t xml:space="preserve"> </w:t>
      </w:r>
      <w:r>
        <w:rPr>
          <w:sz w:val="21"/>
          <w:lang w:eastAsia="zh-CN"/>
        </w:rPr>
        <w:t>the</w:t>
      </w:r>
      <w:r>
        <w:rPr>
          <w:spacing w:val="-1"/>
          <w:sz w:val="21"/>
          <w:lang w:eastAsia="zh-CN"/>
        </w:rPr>
        <w:t xml:space="preserve"> </w:t>
      </w:r>
      <w:r>
        <w:rPr>
          <w:sz w:val="21"/>
          <w:lang w:eastAsia="zh-CN"/>
        </w:rPr>
        <w:t>input</w:t>
      </w:r>
      <w:r>
        <w:rPr>
          <w:spacing w:val="-1"/>
          <w:sz w:val="21"/>
          <w:lang w:eastAsia="zh-CN"/>
        </w:rPr>
        <w:t xml:space="preserve"> </w:t>
      </w:r>
      <w:r>
        <w:rPr>
          <w:spacing w:val="-2"/>
          <w:sz w:val="21"/>
          <w:lang w:eastAsia="zh-CN"/>
        </w:rPr>
        <w:t>arguments:</w:t>
      </w:r>
    </w:p>
    <w:p w14:paraId="797A151A" w14:textId="75173D2A" w:rsidR="00F55229" w:rsidRDefault="0008672B">
      <w:pPr>
        <w:rPr>
          <w:lang w:eastAsia="zh-CN"/>
        </w:rPr>
      </w:pPr>
      <w:r w:rsidRPr="0008672B">
        <w:rPr>
          <w:rFonts w:ascii="宋体" w:eastAsia="宋体" w:hAnsi="宋体" w:cs="宋体" w:hint="eastAsia"/>
          <w:lang w:eastAsia="zh-CN"/>
        </w:rPr>
        <w:t>通过在输入参数中设置</w:t>
      </w:r>
      <w:proofErr w:type="spellStart"/>
      <w:r w:rsidRPr="0008672B">
        <w:rPr>
          <w:lang w:eastAsia="zh-CN"/>
        </w:rPr>
        <w:t>seasonality_mode</w:t>
      </w:r>
      <w:proofErr w:type="spellEnd"/>
      <w:r w:rsidRPr="0008672B">
        <w:rPr>
          <w:lang w:eastAsia="zh-CN"/>
        </w:rPr>
        <w:t>='multiplicative'</w:t>
      </w:r>
      <w:r w:rsidRPr="0008672B">
        <w:rPr>
          <w:rFonts w:ascii="宋体" w:eastAsia="宋体" w:hAnsi="宋体" w:cs="宋体" w:hint="eastAsia"/>
          <w:lang w:eastAsia="zh-CN"/>
        </w:rPr>
        <w:t>，</w:t>
      </w:r>
      <w:r w:rsidRPr="0008672B">
        <w:rPr>
          <w:lang w:eastAsia="zh-CN"/>
        </w:rPr>
        <w:t xml:space="preserve"> Prophet</w:t>
      </w:r>
      <w:r w:rsidRPr="0008672B">
        <w:rPr>
          <w:rFonts w:ascii="宋体" w:eastAsia="宋体" w:hAnsi="宋体" w:cs="宋体" w:hint="eastAsia"/>
          <w:lang w:eastAsia="zh-CN"/>
        </w:rPr>
        <w:t>可以对乘性季节性进行建模</w:t>
      </w:r>
    </w:p>
    <w:p w14:paraId="4EF613A0" w14:textId="77777777" w:rsidR="00F55229" w:rsidRDefault="00F55229">
      <w:pPr>
        <w:pStyle w:val="a3"/>
        <w:spacing w:before="6"/>
        <w:rPr>
          <w:sz w:val="18"/>
          <w:lang w:eastAsia="zh-CN"/>
        </w:rPr>
      </w:pPr>
    </w:p>
    <w:p w14:paraId="515BC860" w14:textId="77777777" w:rsidR="00F55229" w:rsidRDefault="00000000">
      <w:pPr>
        <w:pStyle w:val="a5"/>
        <w:numPr>
          <w:ilvl w:val="0"/>
          <w:numId w:val="5"/>
        </w:numPr>
        <w:tabs>
          <w:tab w:val="left" w:pos="291"/>
        </w:tabs>
        <w:spacing w:before="0"/>
        <w:rPr>
          <w:sz w:val="17"/>
        </w:rPr>
      </w:pPr>
      <w:r>
        <w:rPr>
          <w:sz w:val="17"/>
        </w:rPr>
        <w:t xml:space="preserve"># </w:t>
      </w:r>
      <w:r>
        <w:rPr>
          <w:spacing w:val="-2"/>
          <w:sz w:val="17"/>
        </w:rPr>
        <w:t>Python</w:t>
      </w:r>
    </w:p>
    <w:p w14:paraId="4922F041" w14:textId="77777777" w:rsidR="00F55229" w:rsidRDefault="00000000">
      <w:pPr>
        <w:pStyle w:val="a5"/>
        <w:numPr>
          <w:ilvl w:val="0"/>
          <w:numId w:val="5"/>
        </w:numPr>
        <w:tabs>
          <w:tab w:val="left" w:pos="291"/>
        </w:tabs>
        <w:spacing w:line="242" w:lineRule="auto"/>
        <w:ind w:left="144" w:right="6194" w:firstLine="0"/>
        <w:rPr>
          <w:sz w:val="17"/>
        </w:rPr>
      </w:pPr>
      <w:r>
        <w:rPr>
          <w:sz w:val="17"/>
        </w:rPr>
        <w:t>m</w:t>
      </w:r>
      <w:r>
        <w:rPr>
          <w:spacing w:val="-13"/>
          <w:sz w:val="17"/>
        </w:rPr>
        <w:t xml:space="preserve"> </w:t>
      </w:r>
      <w:r>
        <w:rPr>
          <w:sz w:val="17"/>
        </w:rPr>
        <w:t>=</w:t>
      </w:r>
      <w:r>
        <w:rPr>
          <w:spacing w:val="-13"/>
          <w:sz w:val="17"/>
        </w:rPr>
        <w:t xml:space="preserve"> </w:t>
      </w:r>
      <w:r>
        <w:rPr>
          <w:sz w:val="17"/>
        </w:rPr>
        <w:t>Prophet(</w:t>
      </w:r>
      <w:proofErr w:type="spellStart"/>
      <w:r>
        <w:rPr>
          <w:sz w:val="17"/>
        </w:rPr>
        <w:t>seasonality_mode</w:t>
      </w:r>
      <w:proofErr w:type="spellEnd"/>
      <w:r>
        <w:rPr>
          <w:sz w:val="17"/>
        </w:rPr>
        <w:t>='multiplicative') 3</w:t>
      </w:r>
      <w:r>
        <w:rPr>
          <w:spacing w:val="-29"/>
          <w:sz w:val="17"/>
        </w:rPr>
        <w:t xml:space="preserve"> </w:t>
      </w:r>
      <w:proofErr w:type="spellStart"/>
      <w:r>
        <w:rPr>
          <w:sz w:val="17"/>
        </w:rPr>
        <w:t>m.fit</w:t>
      </w:r>
      <w:proofErr w:type="spellEnd"/>
      <w:r>
        <w:rPr>
          <w:sz w:val="17"/>
        </w:rPr>
        <w:t>(</w:t>
      </w:r>
      <w:proofErr w:type="spellStart"/>
      <w:r>
        <w:rPr>
          <w:sz w:val="17"/>
        </w:rPr>
        <w:t>df</w:t>
      </w:r>
      <w:proofErr w:type="spellEnd"/>
      <w:r>
        <w:rPr>
          <w:sz w:val="17"/>
        </w:rPr>
        <w:t>)</w:t>
      </w:r>
    </w:p>
    <w:p w14:paraId="5C67BE3C" w14:textId="77777777" w:rsidR="00F55229" w:rsidRDefault="00000000">
      <w:pPr>
        <w:pStyle w:val="a3"/>
        <w:spacing w:before="1" w:line="242" w:lineRule="auto"/>
        <w:ind w:left="144" w:right="7849"/>
      </w:pPr>
      <w:r>
        <w:t>4</w:t>
      </w:r>
      <w:r>
        <w:rPr>
          <w:spacing w:val="-41"/>
        </w:rPr>
        <w:t xml:space="preserve"> </w:t>
      </w:r>
      <w:r>
        <w:t>forecast</w:t>
      </w:r>
      <w:r>
        <w:rPr>
          <w:spacing w:val="-18"/>
        </w:rPr>
        <w:t xml:space="preserve"> </w:t>
      </w:r>
      <w:r>
        <w:t>=</w:t>
      </w:r>
      <w:r>
        <w:rPr>
          <w:spacing w:val="-12"/>
        </w:rPr>
        <w:t xml:space="preserve"> </w:t>
      </w:r>
      <w:proofErr w:type="spellStart"/>
      <w:proofErr w:type="gramStart"/>
      <w:r>
        <w:t>m.predict</w:t>
      </w:r>
      <w:proofErr w:type="spellEnd"/>
      <w:proofErr w:type="gramEnd"/>
      <w:r>
        <w:t>(future) 5</w:t>
      </w:r>
      <w:r>
        <w:rPr>
          <w:spacing w:val="-5"/>
        </w:rPr>
        <w:t xml:space="preserve"> </w:t>
      </w:r>
      <w:r>
        <w:t xml:space="preserve">fig = </w:t>
      </w:r>
      <w:proofErr w:type="spellStart"/>
      <w:r>
        <w:t>m.plot</w:t>
      </w:r>
      <w:proofErr w:type="spellEnd"/>
      <w:r>
        <w:t>(forecast)</w:t>
      </w:r>
    </w:p>
    <w:p w14:paraId="12F9EEB9" w14:textId="77777777" w:rsidR="00F55229" w:rsidRDefault="00F55229">
      <w:pPr>
        <w:pStyle w:val="a3"/>
        <w:rPr>
          <w:sz w:val="20"/>
        </w:rPr>
      </w:pPr>
    </w:p>
    <w:p w14:paraId="1947EA67" w14:textId="77777777" w:rsidR="00F55229" w:rsidRDefault="00000000">
      <w:pPr>
        <w:pStyle w:val="a3"/>
        <w:spacing w:before="6"/>
        <w:rPr>
          <w:sz w:val="21"/>
        </w:rPr>
      </w:pPr>
      <w:r>
        <w:rPr>
          <w:noProof/>
        </w:rPr>
        <w:drawing>
          <wp:anchor distT="0" distB="0" distL="0" distR="0" simplePos="0" relativeHeight="251659264" behindDoc="0" locked="0" layoutInCell="1" allowOverlap="1" wp14:anchorId="41A217AA" wp14:editId="0272A16A">
            <wp:simplePos x="0" y="0"/>
            <wp:positionH relativeFrom="page">
              <wp:posOffset>598671</wp:posOffset>
            </wp:positionH>
            <wp:positionV relativeFrom="paragraph">
              <wp:posOffset>175255</wp:posOffset>
            </wp:positionV>
            <wp:extent cx="5797948" cy="339756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97948" cy="3397567"/>
                    </a:xfrm>
                    <a:prstGeom prst="rect">
                      <a:avLst/>
                    </a:prstGeom>
                  </pic:spPr>
                </pic:pic>
              </a:graphicData>
            </a:graphic>
          </wp:anchor>
        </w:drawing>
      </w:r>
    </w:p>
    <w:p w14:paraId="76F837EC" w14:textId="77777777" w:rsidR="00F55229" w:rsidRDefault="00F55229">
      <w:pPr>
        <w:pStyle w:val="a3"/>
        <w:spacing w:before="5"/>
        <w:rPr>
          <w:sz w:val="24"/>
        </w:rPr>
      </w:pPr>
    </w:p>
    <w:p w14:paraId="2B865604" w14:textId="70D2338D" w:rsidR="00F55229" w:rsidRDefault="00000000">
      <w:pPr>
        <w:pStyle w:val="1"/>
        <w:spacing w:before="91"/>
      </w:pPr>
      <w:r>
        <w:t>The</w:t>
      </w:r>
      <w:r>
        <w:rPr>
          <w:spacing w:val="-1"/>
        </w:rPr>
        <w:t xml:space="preserve"> </w:t>
      </w:r>
      <w:r>
        <w:t>components</w:t>
      </w:r>
      <w:r>
        <w:rPr>
          <w:spacing w:val="-1"/>
        </w:rPr>
        <w:t xml:space="preserve"> </w:t>
      </w:r>
      <w:r>
        <w:t>figure</w:t>
      </w:r>
      <w:r>
        <w:rPr>
          <w:spacing w:val="-1"/>
        </w:rPr>
        <w:t xml:space="preserve"> </w:t>
      </w:r>
      <w:r>
        <w:t>will</w:t>
      </w:r>
      <w:r>
        <w:rPr>
          <w:spacing w:val="-1"/>
        </w:rPr>
        <w:t xml:space="preserve"> </w:t>
      </w:r>
      <w:r>
        <w:t>now</w:t>
      </w:r>
      <w:r>
        <w:rPr>
          <w:spacing w:val="-1"/>
        </w:rPr>
        <w:t xml:space="preserve"> </w:t>
      </w:r>
      <w:r>
        <w:t>show</w:t>
      </w:r>
      <w:r>
        <w:rPr>
          <w:spacing w:val="-1"/>
        </w:rPr>
        <w:t xml:space="preserve"> </w:t>
      </w:r>
      <w:r>
        <w:t>the</w:t>
      </w:r>
      <w:r>
        <w:rPr>
          <w:spacing w:val="-1"/>
        </w:rPr>
        <w:t xml:space="preserve"> </w:t>
      </w:r>
      <w:r>
        <w:t>seasonality</w:t>
      </w:r>
      <w:r>
        <w:rPr>
          <w:spacing w:val="-1"/>
        </w:rPr>
        <w:t xml:space="preserve"> </w:t>
      </w:r>
      <w:r>
        <w:t>as</w:t>
      </w:r>
      <w:r>
        <w:rPr>
          <w:spacing w:val="-1"/>
        </w:rPr>
        <w:t xml:space="preserve"> </w:t>
      </w:r>
      <w:r>
        <w:t>a</w:t>
      </w:r>
      <w:r>
        <w:rPr>
          <w:spacing w:val="-1"/>
        </w:rPr>
        <w:t xml:space="preserve"> </w:t>
      </w:r>
      <w:r>
        <w:t>percent</w:t>
      </w:r>
      <w:r>
        <w:rPr>
          <w:spacing w:val="-1"/>
        </w:rPr>
        <w:t xml:space="preserve"> </w:t>
      </w:r>
      <w:r>
        <w:t>of</w:t>
      </w:r>
      <w:r>
        <w:rPr>
          <w:spacing w:val="-1"/>
        </w:rPr>
        <w:t xml:space="preserve"> </w:t>
      </w:r>
      <w:r>
        <w:t>the</w:t>
      </w:r>
      <w:r>
        <w:rPr>
          <w:spacing w:val="-1"/>
        </w:rPr>
        <w:t xml:space="preserve"> </w:t>
      </w:r>
      <w:r>
        <w:rPr>
          <w:spacing w:val="-2"/>
        </w:rPr>
        <w:t>trend:</w:t>
      </w:r>
      <w:r w:rsidR="005B1EE2" w:rsidRPr="005B1EE2">
        <w:rPr>
          <w:rFonts w:hint="eastAsia"/>
        </w:rPr>
        <w:t xml:space="preserve"> </w:t>
      </w:r>
      <w:proofErr w:type="spellStart"/>
      <w:r w:rsidR="005B1EE2" w:rsidRPr="005B1EE2">
        <w:rPr>
          <w:rFonts w:ascii="宋体" w:eastAsia="宋体" w:hAnsi="宋体" w:cs="宋体" w:hint="eastAsia"/>
          <w:spacing w:val="-2"/>
        </w:rPr>
        <w:t>下面的成分图将显示季节性占趋势的百分比</w:t>
      </w:r>
      <w:proofErr w:type="spellEnd"/>
      <w:r w:rsidR="005B1EE2" w:rsidRPr="005B1EE2">
        <w:rPr>
          <w:spacing w:val="-2"/>
        </w:rPr>
        <w:t>:</w:t>
      </w:r>
    </w:p>
    <w:p w14:paraId="5B9EA5E7" w14:textId="77777777" w:rsidR="00F55229" w:rsidRDefault="00F55229"/>
    <w:p w14:paraId="4A4AAB52" w14:textId="77777777" w:rsidR="00F55229" w:rsidRDefault="00F55229">
      <w:pPr>
        <w:pStyle w:val="a3"/>
        <w:rPr>
          <w:sz w:val="16"/>
        </w:rPr>
      </w:pPr>
    </w:p>
    <w:p w14:paraId="5D50814B" w14:textId="77777777" w:rsidR="00F55229" w:rsidRDefault="00000000">
      <w:pPr>
        <w:pStyle w:val="a5"/>
        <w:numPr>
          <w:ilvl w:val="0"/>
          <w:numId w:val="3"/>
        </w:numPr>
        <w:tabs>
          <w:tab w:val="left" w:pos="291"/>
        </w:tabs>
        <w:spacing w:before="1"/>
        <w:rPr>
          <w:sz w:val="17"/>
        </w:rPr>
      </w:pPr>
      <w:r>
        <w:rPr>
          <w:sz w:val="17"/>
        </w:rPr>
        <w:t xml:space="preserve"># </w:t>
      </w:r>
      <w:r>
        <w:rPr>
          <w:spacing w:val="-2"/>
          <w:sz w:val="17"/>
        </w:rPr>
        <w:t>Python</w:t>
      </w:r>
    </w:p>
    <w:p w14:paraId="747D089D" w14:textId="77777777" w:rsidR="00F55229" w:rsidRDefault="00000000">
      <w:pPr>
        <w:pStyle w:val="a5"/>
        <w:numPr>
          <w:ilvl w:val="0"/>
          <w:numId w:val="3"/>
        </w:numPr>
        <w:tabs>
          <w:tab w:val="left" w:pos="291"/>
        </w:tabs>
        <w:rPr>
          <w:sz w:val="17"/>
        </w:rPr>
      </w:pPr>
      <w:r>
        <w:rPr>
          <w:sz w:val="17"/>
        </w:rPr>
        <w:t xml:space="preserve">fig = </w:t>
      </w:r>
      <w:proofErr w:type="spellStart"/>
      <w:proofErr w:type="gramStart"/>
      <w:r>
        <w:rPr>
          <w:spacing w:val="-2"/>
          <w:sz w:val="17"/>
        </w:rPr>
        <w:t>m.plot</w:t>
      </w:r>
      <w:proofErr w:type="gramEnd"/>
      <w:r>
        <w:rPr>
          <w:spacing w:val="-2"/>
          <w:sz w:val="17"/>
        </w:rPr>
        <w:t>_components</w:t>
      </w:r>
      <w:proofErr w:type="spellEnd"/>
      <w:r>
        <w:rPr>
          <w:spacing w:val="-2"/>
          <w:sz w:val="17"/>
        </w:rPr>
        <w:t>(forecast)</w:t>
      </w:r>
    </w:p>
    <w:p w14:paraId="7BC05E3A" w14:textId="77777777" w:rsidR="00F55229" w:rsidRDefault="00F55229">
      <w:pPr>
        <w:rPr>
          <w:sz w:val="17"/>
        </w:rPr>
        <w:sectPr w:rsidR="00F55229">
          <w:pgSz w:w="12240" w:h="15840"/>
          <w:pgMar w:top="640" w:right="720" w:bottom="280" w:left="720" w:header="720" w:footer="720" w:gutter="0"/>
          <w:cols w:space="720"/>
        </w:sectPr>
      </w:pPr>
    </w:p>
    <w:p w14:paraId="1DEBC631" w14:textId="77777777" w:rsidR="00F55229" w:rsidRDefault="00000000">
      <w:pPr>
        <w:pStyle w:val="a3"/>
        <w:ind w:left="196"/>
        <w:rPr>
          <w:sz w:val="20"/>
        </w:rPr>
      </w:pPr>
      <w:r>
        <w:rPr>
          <w:noProof/>
          <w:sz w:val="20"/>
        </w:rPr>
        <w:lastRenderedPageBreak/>
        <w:drawing>
          <wp:inline distT="0" distB="0" distL="0" distR="0" wp14:anchorId="02A70C05" wp14:editId="5D84CB3F">
            <wp:extent cx="5180655" cy="341414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180655" cy="3414141"/>
                    </a:xfrm>
                    <a:prstGeom prst="rect">
                      <a:avLst/>
                    </a:prstGeom>
                  </pic:spPr>
                </pic:pic>
              </a:graphicData>
            </a:graphic>
          </wp:inline>
        </w:drawing>
      </w:r>
    </w:p>
    <w:p w14:paraId="791F07A9" w14:textId="77777777" w:rsidR="00F55229" w:rsidRDefault="00F55229">
      <w:pPr>
        <w:pStyle w:val="a3"/>
        <w:spacing w:before="2"/>
        <w:rPr>
          <w:sz w:val="23"/>
        </w:rPr>
      </w:pPr>
    </w:p>
    <w:p w14:paraId="41B19223" w14:textId="7F965032" w:rsidR="005B1EE2" w:rsidRDefault="00000000">
      <w:pPr>
        <w:spacing w:before="91" w:line="242" w:lineRule="auto"/>
        <w:ind w:left="104" w:right="16"/>
        <w:rPr>
          <w:rFonts w:ascii="宋体" w:eastAsia="宋体" w:hAnsi="宋体" w:cs="宋体"/>
          <w:sz w:val="21"/>
        </w:rPr>
      </w:pPr>
      <w:r>
        <w:rPr>
          <w:sz w:val="21"/>
        </w:rPr>
        <w:t xml:space="preserve">With </w:t>
      </w:r>
      <w:proofErr w:type="spellStart"/>
      <w:r w:rsidRPr="005B1EE2">
        <w:rPr>
          <w:rFonts w:ascii="Consolas"/>
          <w:b/>
          <w:bCs/>
          <w:i/>
          <w:iCs/>
          <w:color w:val="00B0F0"/>
          <w:sz w:val="17"/>
        </w:rPr>
        <w:t>seasonality_mode</w:t>
      </w:r>
      <w:proofErr w:type="spellEnd"/>
      <w:r w:rsidRPr="005B1EE2">
        <w:rPr>
          <w:rFonts w:ascii="Consolas"/>
          <w:b/>
          <w:bCs/>
          <w:i/>
          <w:iCs/>
          <w:color w:val="00B0F0"/>
          <w:sz w:val="17"/>
        </w:rPr>
        <w:t>='multiplicative'</w:t>
      </w:r>
      <w:r>
        <w:rPr>
          <w:sz w:val="21"/>
        </w:rPr>
        <w:t xml:space="preserve">, holiday effects will also be modeled as multiplicative. </w:t>
      </w:r>
      <w:r w:rsidR="00A43DD4">
        <w:rPr>
          <w:rFonts w:ascii="宋体" w:eastAsia="宋体" w:hAnsi="宋体" w:cs="宋体" w:hint="eastAsia"/>
          <w:sz w:val="21"/>
          <w:lang w:eastAsia="zh-CN"/>
        </w:rPr>
        <w:t>在建立</w:t>
      </w:r>
      <w:r w:rsidR="00A43DD4">
        <w:rPr>
          <w:rFonts w:ascii="宋体" w:eastAsia="宋体" w:hAnsi="宋体" w:cs="宋体"/>
          <w:sz w:val="21"/>
          <w:lang w:eastAsia="zh-CN"/>
        </w:rPr>
        <w:t>P</w:t>
      </w:r>
      <w:r w:rsidR="00A43DD4">
        <w:rPr>
          <w:rFonts w:ascii="宋体" w:eastAsia="宋体" w:hAnsi="宋体" w:cs="宋体" w:hint="eastAsia"/>
          <w:sz w:val="21"/>
          <w:lang w:eastAsia="zh-CN"/>
        </w:rPr>
        <w:t>rophet对象时，</w:t>
      </w:r>
      <w:proofErr w:type="spellStart"/>
      <w:r w:rsidR="005B1EE2" w:rsidRPr="005B1EE2">
        <w:rPr>
          <w:rFonts w:ascii="宋体" w:eastAsia="宋体" w:hAnsi="宋体" w:cs="宋体" w:hint="eastAsia"/>
          <w:sz w:val="21"/>
        </w:rPr>
        <w:t>使用</w:t>
      </w:r>
      <w:r w:rsidR="005B1EE2" w:rsidRPr="005B1EE2">
        <w:rPr>
          <w:sz w:val="21"/>
        </w:rPr>
        <w:t>seasonality_mode</w:t>
      </w:r>
      <w:proofErr w:type="spellEnd"/>
      <w:r w:rsidR="005B1EE2" w:rsidRPr="005B1EE2">
        <w:rPr>
          <w:sz w:val="21"/>
        </w:rPr>
        <w:t>='multiplicative'</w:t>
      </w:r>
      <w:r w:rsidR="005B1EE2" w:rsidRPr="005B1EE2">
        <w:rPr>
          <w:rFonts w:ascii="宋体" w:eastAsia="宋体" w:hAnsi="宋体" w:cs="宋体" w:hint="eastAsia"/>
          <w:sz w:val="21"/>
        </w:rPr>
        <w:t>，</w:t>
      </w:r>
      <w:proofErr w:type="spellStart"/>
      <w:r w:rsidR="005B1EE2" w:rsidRPr="005B1EE2">
        <w:rPr>
          <w:rFonts w:ascii="宋体" w:eastAsia="宋体" w:hAnsi="宋体" w:cs="宋体" w:hint="eastAsia"/>
          <w:sz w:val="21"/>
        </w:rPr>
        <w:t>假日效应也会被建模为</w:t>
      </w:r>
      <w:r w:rsidR="005B1EE2" w:rsidRPr="005B1EE2">
        <w:rPr>
          <w:sz w:val="21"/>
        </w:rPr>
        <w:t>multiplicative</w:t>
      </w:r>
      <w:proofErr w:type="spellEnd"/>
      <w:r w:rsidR="005B1EE2" w:rsidRPr="005B1EE2">
        <w:rPr>
          <w:rFonts w:ascii="宋体" w:eastAsia="宋体" w:hAnsi="宋体" w:cs="宋体" w:hint="eastAsia"/>
          <w:sz w:val="21"/>
        </w:rPr>
        <w:t>。</w:t>
      </w:r>
    </w:p>
    <w:p w14:paraId="3675D1A3" w14:textId="62403E16" w:rsidR="00F55229" w:rsidRDefault="00000000">
      <w:pPr>
        <w:spacing w:before="91" w:line="242" w:lineRule="auto"/>
        <w:ind w:left="104" w:right="16"/>
        <w:rPr>
          <w:rFonts w:ascii="宋体" w:eastAsia="宋体" w:hAnsi="宋体" w:cs="宋体"/>
          <w:sz w:val="17"/>
          <w:lang w:eastAsia="zh-CN"/>
        </w:rPr>
      </w:pPr>
      <w:r>
        <w:rPr>
          <w:sz w:val="21"/>
        </w:rPr>
        <w:t xml:space="preserve">Any added </w:t>
      </w:r>
      <w:proofErr w:type="spellStart"/>
      <w:r>
        <w:rPr>
          <w:sz w:val="21"/>
        </w:rPr>
        <w:t>seasonalities</w:t>
      </w:r>
      <w:proofErr w:type="spellEnd"/>
      <w:r>
        <w:rPr>
          <w:sz w:val="21"/>
        </w:rPr>
        <w:t xml:space="preserve"> or extra</w:t>
      </w:r>
      <w:r>
        <w:rPr>
          <w:spacing w:val="-4"/>
          <w:sz w:val="21"/>
        </w:rPr>
        <w:t xml:space="preserve"> </w:t>
      </w:r>
      <w:r>
        <w:rPr>
          <w:sz w:val="21"/>
        </w:rPr>
        <w:t>regressors</w:t>
      </w:r>
      <w:r>
        <w:rPr>
          <w:spacing w:val="-3"/>
          <w:sz w:val="21"/>
        </w:rPr>
        <w:t xml:space="preserve"> </w:t>
      </w:r>
      <w:r>
        <w:rPr>
          <w:sz w:val="21"/>
        </w:rPr>
        <w:t>will</w:t>
      </w:r>
      <w:r>
        <w:rPr>
          <w:spacing w:val="-3"/>
          <w:sz w:val="21"/>
        </w:rPr>
        <w:t xml:space="preserve"> </w:t>
      </w:r>
      <w:r>
        <w:rPr>
          <w:sz w:val="21"/>
        </w:rPr>
        <w:t>by</w:t>
      </w:r>
      <w:r>
        <w:rPr>
          <w:spacing w:val="-3"/>
          <w:sz w:val="21"/>
        </w:rPr>
        <w:t xml:space="preserve"> </w:t>
      </w:r>
      <w:r>
        <w:rPr>
          <w:sz w:val="21"/>
        </w:rPr>
        <w:t>default</w:t>
      </w:r>
      <w:r>
        <w:rPr>
          <w:spacing w:val="-3"/>
          <w:sz w:val="21"/>
        </w:rPr>
        <w:t xml:space="preserve"> </w:t>
      </w:r>
      <w:r>
        <w:rPr>
          <w:sz w:val="21"/>
        </w:rPr>
        <w:t>use</w:t>
      </w:r>
      <w:r>
        <w:rPr>
          <w:spacing w:val="-3"/>
          <w:sz w:val="21"/>
        </w:rPr>
        <w:t xml:space="preserve"> </w:t>
      </w:r>
      <w:r>
        <w:rPr>
          <w:sz w:val="21"/>
        </w:rPr>
        <w:t>whatever</w:t>
      </w:r>
      <w:r>
        <w:rPr>
          <w:spacing w:val="-2"/>
          <w:sz w:val="21"/>
        </w:rPr>
        <w:t xml:space="preserve"> </w:t>
      </w:r>
      <w:proofErr w:type="spellStart"/>
      <w:r w:rsidRPr="005B1EE2">
        <w:rPr>
          <w:rFonts w:ascii="Consolas"/>
          <w:b/>
          <w:bCs/>
          <w:i/>
          <w:iCs/>
          <w:color w:val="00B0F0"/>
          <w:sz w:val="17"/>
        </w:rPr>
        <w:t>seasonality_mode</w:t>
      </w:r>
      <w:proofErr w:type="spellEnd"/>
      <w:r>
        <w:rPr>
          <w:rFonts w:ascii="Consolas"/>
          <w:spacing w:val="-41"/>
          <w:sz w:val="17"/>
        </w:rPr>
        <w:t xml:space="preserve"> </w:t>
      </w:r>
      <w:r>
        <w:rPr>
          <w:sz w:val="21"/>
        </w:rPr>
        <w:t>is</w:t>
      </w:r>
      <w:r>
        <w:rPr>
          <w:spacing w:val="-3"/>
          <w:sz w:val="21"/>
        </w:rPr>
        <w:t xml:space="preserve"> </w:t>
      </w:r>
      <w:r>
        <w:rPr>
          <w:sz w:val="21"/>
        </w:rPr>
        <w:t>set</w:t>
      </w:r>
      <w:r>
        <w:rPr>
          <w:spacing w:val="-3"/>
          <w:sz w:val="21"/>
        </w:rPr>
        <w:t xml:space="preserve"> </w:t>
      </w:r>
      <w:r>
        <w:rPr>
          <w:sz w:val="21"/>
        </w:rPr>
        <w:t>to,</w:t>
      </w:r>
      <w:r w:rsidR="00FE6283" w:rsidRPr="00FE6283">
        <w:rPr>
          <w:rFonts w:hint="eastAsia"/>
        </w:rPr>
        <w:t xml:space="preserve"> </w:t>
      </w:r>
      <w:r w:rsidR="00FE6283" w:rsidRPr="00FE6283">
        <w:rPr>
          <w:rFonts w:ascii="宋体" w:eastAsia="宋体" w:hAnsi="宋体" w:cs="宋体" w:hint="eastAsia"/>
          <w:sz w:val="21"/>
          <w:lang w:eastAsia="zh-CN"/>
        </w:rPr>
        <w:t>任何增加的季节性因素或额外的回归因素将默认使用</w:t>
      </w:r>
      <w:proofErr w:type="spellStart"/>
      <w:r w:rsidR="00FE6283" w:rsidRPr="00FE6283">
        <w:rPr>
          <w:rFonts w:ascii="宋体" w:eastAsia="宋体" w:hAnsi="宋体" w:cs="宋体"/>
          <w:b/>
          <w:bCs/>
          <w:i/>
          <w:iCs/>
          <w:color w:val="00B0F0"/>
          <w:sz w:val="21"/>
          <w:lang w:eastAsia="zh-CN"/>
        </w:rPr>
        <w:t>seasonality_mode</w:t>
      </w:r>
      <w:proofErr w:type="spellEnd"/>
      <w:r w:rsidR="00FE6283" w:rsidRPr="00FE6283">
        <w:rPr>
          <w:rFonts w:ascii="宋体" w:eastAsia="宋体" w:hAnsi="宋体" w:cs="宋体" w:hint="eastAsia"/>
          <w:sz w:val="21"/>
          <w:lang w:eastAsia="zh-CN"/>
        </w:rPr>
        <w:t>设置的值</w:t>
      </w:r>
      <w:r>
        <w:rPr>
          <w:sz w:val="21"/>
        </w:rPr>
        <w:t>but</w:t>
      </w:r>
      <w:r>
        <w:rPr>
          <w:spacing w:val="-3"/>
          <w:sz w:val="21"/>
        </w:rPr>
        <w:t xml:space="preserve"> </w:t>
      </w:r>
      <w:r>
        <w:rPr>
          <w:sz w:val="21"/>
        </w:rPr>
        <w:t>can</w:t>
      </w:r>
      <w:r>
        <w:rPr>
          <w:spacing w:val="-3"/>
          <w:sz w:val="21"/>
        </w:rPr>
        <w:t xml:space="preserve"> </w:t>
      </w:r>
      <w:r>
        <w:rPr>
          <w:sz w:val="21"/>
        </w:rPr>
        <w:t>be</w:t>
      </w:r>
      <w:r>
        <w:rPr>
          <w:spacing w:val="-3"/>
          <w:sz w:val="21"/>
        </w:rPr>
        <w:t xml:space="preserve"> </w:t>
      </w:r>
      <w:r>
        <w:rPr>
          <w:sz w:val="21"/>
        </w:rPr>
        <w:t>overridden</w:t>
      </w:r>
      <w:r>
        <w:rPr>
          <w:spacing w:val="-3"/>
          <w:sz w:val="21"/>
        </w:rPr>
        <w:t xml:space="preserve"> </w:t>
      </w:r>
      <w:r>
        <w:rPr>
          <w:sz w:val="21"/>
        </w:rPr>
        <w:t>by</w:t>
      </w:r>
      <w:r>
        <w:rPr>
          <w:spacing w:val="-3"/>
          <w:sz w:val="21"/>
        </w:rPr>
        <w:t xml:space="preserve"> </w:t>
      </w:r>
      <w:r>
        <w:rPr>
          <w:sz w:val="21"/>
        </w:rPr>
        <w:t>specifying</w:t>
      </w:r>
      <w:r>
        <w:rPr>
          <w:spacing w:val="-2"/>
          <w:sz w:val="21"/>
        </w:rPr>
        <w:t xml:space="preserve"> </w:t>
      </w:r>
      <w:r w:rsidRPr="005B1EE2">
        <w:rPr>
          <w:rFonts w:ascii="Consolas"/>
          <w:b/>
          <w:bCs/>
          <w:i/>
          <w:iCs/>
          <w:color w:val="00B0F0"/>
          <w:sz w:val="17"/>
        </w:rPr>
        <w:t xml:space="preserve">mode='additive' </w:t>
      </w:r>
      <w:r w:rsidRPr="005B1EE2">
        <w:rPr>
          <w:b/>
          <w:bCs/>
          <w:i/>
          <w:iCs/>
          <w:color w:val="00B0F0"/>
          <w:sz w:val="21"/>
        </w:rPr>
        <w:t xml:space="preserve">or </w:t>
      </w:r>
      <w:r w:rsidRPr="005B1EE2">
        <w:rPr>
          <w:rFonts w:ascii="Consolas"/>
          <w:b/>
          <w:bCs/>
          <w:i/>
          <w:iCs/>
          <w:color w:val="00B0F0"/>
          <w:sz w:val="17"/>
        </w:rPr>
        <w:t>mode='multiplicative'</w:t>
      </w:r>
      <w:r>
        <w:rPr>
          <w:rFonts w:ascii="Consolas"/>
          <w:spacing w:val="-26"/>
          <w:sz w:val="17"/>
        </w:rPr>
        <w:t xml:space="preserve"> </w:t>
      </w:r>
      <w:r>
        <w:rPr>
          <w:sz w:val="21"/>
        </w:rPr>
        <w:t>as an argument when adding the seasonality or regressor.</w:t>
      </w:r>
      <w:r w:rsidR="00FE6283">
        <w:rPr>
          <w:rFonts w:ascii="宋体" w:eastAsia="宋体" w:hAnsi="宋体" w:cs="宋体" w:hint="eastAsia"/>
          <w:sz w:val="21"/>
          <w:lang w:eastAsia="zh-CN"/>
        </w:rPr>
        <w:t>但是当增加季节性和回归时，这可以被通过指定</w:t>
      </w:r>
      <w:r w:rsidR="00FE6283" w:rsidRPr="005B1EE2">
        <w:rPr>
          <w:rFonts w:ascii="Consolas"/>
          <w:b/>
          <w:bCs/>
          <w:i/>
          <w:iCs/>
          <w:color w:val="00B0F0"/>
          <w:sz w:val="17"/>
        </w:rPr>
        <w:t xml:space="preserve">mode='additive' </w:t>
      </w:r>
      <w:r w:rsidR="00FE6283" w:rsidRPr="005B1EE2">
        <w:rPr>
          <w:b/>
          <w:bCs/>
          <w:i/>
          <w:iCs/>
          <w:color w:val="00B0F0"/>
          <w:sz w:val="21"/>
        </w:rPr>
        <w:t xml:space="preserve">or </w:t>
      </w:r>
      <w:r w:rsidR="00FE6283" w:rsidRPr="005B1EE2">
        <w:rPr>
          <w:rFonts w:ascii="Consolas"/>
          <w:b/>
          <w:bCs/>
          <w:i/>
          <w:iCs/>
          <w:color w:val="00B0F0"/>
          <w:sz w:val="17"/>
        </w:rPr>
        <w:t>mode='multiplicative'</w:t>
      </w:r>
      <w:r w:rsidR="00FE6283">
        <w:rPr>
          <w:rFonts w:ascii="宋体" w:eastAsia="宋体" w:hAnsi="宋体" w:cs="宋体" w:hint="eastAsia"/>
          <w:b/>
          <w:bCs/>
          <w:i/>
          <w:iCs/>
          <w:color w:val="00B0F0"/>
          <w:sz w:val="17"/>
          <w:lang w:eastAsia="zh-CN"/>
        </w:rPr>
        <w:t xml:space="preserve"> </w:t>
      </w:r>
      <w:r w:rsidR="00FE6283">
        <w:rPr>
          <w:rFonts w:ascii="宋体" w:eastAsia="宋体" w:hAnsi="宋体" w:cs="宋体" w:hint="eastAsia"/>
          <w:sz w:val="17"/>
          <w:lang w:eastAsia="zh-CN"/>
        </w:rPr>
        <w:t>实现覆盖</w:t>
      </w:r>
    </w:p>
    <w:p w14:paraId="559ACF0C" w14:textId="49E5658F" w:rsidR="00FE6283" w:rsidRPr="004A0C26" w:rsidRDefault="00FE6283" w:rsidP="004A0C26">
      <w:pPr>
        <w:autoSpaceDE/>
        <w:spacing w:before="240" w:line="360" w:lineRule="auto"/>
        <w:ind w:left="102" w:right="17"/>
        <w:rPr>
          <w:rFonts w:ascii="Calibri Light" w:hAnsi="Calibri Light" w:cstheme="minorHAnsi"/>
          <w:b/>
          <w:bCs/>
          <w:i/>
          <w:iCs/>
          <w:color w:val="00B0F0"/>
          <w:sz w:val="21"/>
          <w:lang w:eastAsia="zh-CN"/>
        </w:rPr>
      </w:pPr>
      <w:r w:rsidRPr="004A0C26">
        <w:rPr>
          <w:rFonts w:ascii="Calibri Light" w:eastAsia="宋体" w:hAnsi="Calibri Light" w:cs="宋体" w:hint="eastAsia"/>
          <w:b/>
          <w:bCs/>
          <w:color w:val="FF0000"/>
          <w:sz w:val="17"/>
          <w:lang w:eastAsia="zh-CN"/>
        </w:rPr>
        <w:t>就是说当我建立</w:t>
      </w:r>
      <w:r w:rsidR="00A43DD4" w:rsidRPr="004A0C26">
        <w:rPr>
          <w:rFonts w:ascii="Calibri Light" w:eastAsia="宋体" w:hAnsi="Calibri Light" w:cs="宋体" w:hint="eastAsia"/>
          <w:b/>
          <w:bCs/>
          <w:color w:val="FF0000"/>
          <w:sz w:val="17"/>
          <w:lang w:eastAsia="zh-CN"/>
        </w:rPr>
        <w:t xml:space="preserve"> </w:t>
      </w:r>
      <w:r w:rsidRPr="004A0C26">
        <w:rPr>
          <w:rFonts w:ascii="Calibri Light" w:eastAsia="宋体" w:hAnsi="Calibri Light" w:cs="宋体" w:hint="eastAsia"/>
          <w:b/>
          <w:bCs/>
          <w:i/>
          <w:iCs/>
          <w:color w:val="00B0F0"/>
          <w:sz w:val="17"/>
          <w:lang w:eastAsia="zh-CN"/>
        </w:rPr>
        <w:t>Prophet</w:t>
      </w:r>
      <w:r w:rsidR="00A43DD4" w:rsidRPr="004A0C26">
        <w:rPr>
          <w:rFonts w:ascii="Calibri Light" w:eastAsia="宋体" w:hAnsi="Calibri Light" w:cs="宋体"/>
          <w:b/>
          <w:bCs/>
          <w:i/>
          <w:iCs/>
          <w:color w:val="00B0F0"/>
          <w:sz w:val="17"/>
          <w:lang w:eastAsia="zh-CN"/>
        </w:rPr>
        <w:t xml:space="preserve">() </w:t>
      </w:r>
      <w:r w:rsidRPr="004A0C26">
        <w:rPr>
          <w:rFonts w:ascii="Calibri Light" w:eastAsia="宋体" w:hAnsi="Calibri Light" w:cs="宋体" w:hint="eastAsia"/>
          <w:b/>
          <w:bCs/>
          <w:color w:val="FF0000"/>
          <w:sz w:val="17"/>
          <w:lang w:eastAsia="zh-CN"/>
        </w:rPr>
        <w:t>对象时，可以对季节性模式进行优先设置值</w:t>
      </w:r>
      <w:r w:rsidR="00A43DD4" w:rsidRPr="004A0C26">
        <w:rPr>
          <w:rFonts w:ascii="Calibri Light" w:eastAsia="宋体" w:hAnsi="Calibri Light" w:cs="宋体" w:hint="eastAsia"/>
          <w:b/>
          <w:bCs/>
          <w:color w:val="FF0000"/>
          <w:sz w:val="17"/>
          <w:lang w:eastAsia="zh-CN"/>
        </w:rPr>
        <w:t xml:space="preserve"> </w:t>
      </w:r>
      <w:proofErr w:type="spellStart"/>
      <w:r w:rsidR="00A43DD4" w:rsidRPr="004A0C26">
        <w:rPr>
          <w:rFonts w:ascii="Calibri Light" w:eastAsia="宋体" w:hAnsi="Calibri Light" w:cstheme="minorHAnsi"/>
          <w:b/>
          <w:bCs/>
          <w:i/>
          <w:iCs/>
          <w:color w:val="00B0F0"/>
          <w:sz w:val="17"/>
          <w:lang w:eastAsia="zh-CN"/>
        </w:rPr>
        <w:t>seasonality_mode</w:t>
      </w:r>
      <w:proofErr w:type="spellEnd"/>
      <w:r w:rsidR="00A43DD4" w:rsidRPr="004A0C26">
        <w:rPr>
          <w:rFonts w:ascii="Calibri Light" w:eastAsia="宋体" w:hAnsi="Calibri Light" w:cstheme="minorHAnsi"/>
          <w:b/>
          <w:bCs/>
          <w:i/>
          <w:iCs/>
          <w:color w:val="00B0F0"/>
          <w:sz w:val="17"/>
          <w:lang w:eastAsia="zh-CN"/>
        </w:rPr>
        <w:t xml:space="preserve"> = ‘additive’ / ‘</w:t>
      </w:r>
      <w:proofErr w:type="spellStart"/>
      <w:r w:rsidR="00A43DD4" w:rsidRPr="004A0C26">
        <w:rPr>
          <w:rFonts w:ascii="Calibri Light" w:eastAsia="宋体" w:hAnsi="Calibri Light" w:cstheme="minorHAnsi"/>
          <w:b/>
          <w:bCs/>
          <w:i/>
          <w:iCs/>
          <w:color w:val="00B0F0"/>
          <w:sz w:val="17"/>
          <w:lang w:eastAsia="zh-CN"/>
        </w:rPr>
        <w:t>multiplicat</w:t>
      </w:r>
      <w:r w:rsidR="003B5A70">
        <w:rPr>
          <w:rFonts w:ascii="Calibri Light" w:eastAsia="宋体" w:hAnsi="Calibri Light" w:cstheme="minorHAnsi"/>
          <w:b/>
          <w:bCs/>
          <w:i/>
          <w:iCs/>
          <w:color w:val="00B0F0"/>
          <w:sz w:val="17"/>
          <w:lang w:eastAsia="zh-CN"/>
        </w:rPr>
        <w:t>ve</w:t>
      </w:r>
      <w:proofErr w:type="spellEnd"/>
      <w:r w:rsidR="00A43DD4" w:rsidRPr="004A0C26">
        <w:rPr>
          <w:rFonts w:ascii="Calibri Light" w:eastAsia="宋体" w:hAnsi="Calibri Light" w:cstheme="minorHAnsi"/>
          <w:b/>
          <w:bCs/>
          <w:i/>
          <w:iCs/>
          <w:color w:val="00B0F0"/>
          <w:sz w:val="17"/>
          <w:lang w:eastAsia="zh-CN"/>
        </w:rPr>
        <w:t xml:space="preserve">’ </w:t>
      </w:r>
      <w:r w:rsidR="00A43DD4" w:rsidRPr="004A0C26">
        <w:rPr>
          <w:rFonts w:ascii="Calibri Light" w:eastAsia="宋体" w:hAnsi="Calibri Light" w:cstheme="minorHAnsi" w:hint="eastAsia"/>
          <w:b/>
          <w:bCs/>
          <w:color w:val="FF0000"/>
          <w:sz w:val="17"/>
          <w:lang w:eastAsia="zh-CN"/>
        </w:rPr>
        <w:t>，这种情况下，接下来的所有的季节性因素和额外的回归因素都会被改写为相同模式。不过，在后续自定义添加季节性</w:t>
      </w:r>
      <w:r w:rsidR="004A0C26" w:rsidRPr="004A0C26">
        <w:rPr>
          <w:rFonts w:ascii="Calibri Light" w:eastAsia="宋体" w:hAnsi="Calibri Light" w:cstheme="minorHAnsi" w:hint="eastAsia"/>
          <w:b/>
          <w:bCs/>
          <w:i/>
          <w:iCs/>
          <w:color w:val="00B0F0"/>
          <w:sz w:val="17"/>
          <w:lang w:eastAsia="zh-CN"/>
        </w:rPr>
        <w:t>[</w:t>
      </w:r>
      <w:r w:rsidR="004A0C26">
        <w:rPr>
          <w:rFonts w:ascii="Calibri Light" w:eastAsia="宋体" w:hAnsi="Calibri Light" w:cstheme="minorHAnsi"/>
          <w:b/>
          <w:bCs/>
          <w:i/>
          <w:iCs/>
          <w:color w:val="00B0F0"/>
          <w:sz w:val="17"/>
          <w:lang w:eastAsia="zh-CN"/>
        </w:rPr>
        <w:t xml:space="preserve"> </w:t>
      </w:r>
      <w:r w:rsidR="00A43DD4" w:rsidRPr="004A0C26">
        <w:rPr>
          <w:rFonts w:ascii="Calibri Light" w:eastAsia="宋体" w:hAnsi="Calibri Light" w:cstheme="minorHAnsi" w:hint="eastAsia"/>
          <w:b/>
          <w:bCs/>
          <w:i/>
          <w:iCs/>
          <w:color w:val="00B0F0"/>
          <w:sz w:val="17"/>
          <w:lang w:eastAsia="zh-CN"/>
        </w:rPr>
        <w:t>(</w:t>
      </w:r>
      <w:r w:rsidR="004A0C26">
        <w:rPr>
          <w:rFonts w:ascii="Calibri Light" w:eastAsia="宋体" w:hAnsi="Calibri Light" w:cstheme="minorHAnsi"/>
          <w:b/>
          <w:bCs/>
          <w:i/>
          <w:iCs/>
          <w:color w:val="00B0F0"/>
          <w:sz w:val="17"/>
          <w:lang w:eastAsia="zh-CN"/>
        </w:rPr>
        <w:t xml:space="preserve"> </w:t>
      </w:r>
      <w:r w:rsidR="00A43DD4" w:rsidRPr="004A0C26">
        <w:rPr>
          <w:rFonts w:ascii="Calibri Light" w:eastAsia="宋体" w:hAnsi="Calibri Light" w:cstheme="minorHAnsi" w:hint="eastAsia"/>
          <w:b/>
          <w:bCs/>
          <w:i/>
          <w:iCs/>
          <w:color w:val="00B0F0"/>
          <w:sz w:val="17"/>
          <w:lang w:eastAsia="zh-CN"/>
        </w:rPr>
        <w:t>P</w:t>
      </w:r>
      <w:r w:rsidR="00A43DD4" w:rsidRPr="004A0C26">
        <w:rPr>
          <w:rFonts w:ascii="Calibri Light" w:eastAsia="宋体" w:hAnsi="Calibri Light" w:cstheme="minorHAnsi"/>
          <w:b/>
          <w:bCs/>
          <w:i/>
          <w:iCs/>
          <w:color w:val="00B0F0"/>
          <w:sz w:val="17"/>
          <w:lang w:eastAsia="zh-CN"/>
        </w:rPr>
        <w:t>rophet().</w:t>
      </w:r>
      <w:proofErr w:type="spellStart"/>
      <w:r w:rsidR="004A0C26" w:rsidRPr="004A0C26">
        <w:rPr>
          <w:rFonts w:ascii="Calibri Light" w:eastAsia="宋体" w:hAnsi="Calibri Light" w:cstheme="minorHAnsi" w:hint="eastAsia"/>
          <w:b/>
          <w:bCs/>
          <w:i/>
          <w:iCs/>
          <w:color w:val="00B0F0"/>
          <w:sz w:val="17"/>
          <w:lang w:eastAsia="zh-CN"/>
        </w:rPr>
        <w:t>add</w:t>
      </w:r>
      <w:r w:rsidR="004A0C26" w:rsidRPr="004A0C26">
        <w:rPr>
          <w:rFonts w:ascii="Calibri Light" w:eastAsia="宋体" w:hAnsi="Calibri Light" w:cstheme="minorHAnsi"/>
          <w:b/>
          <w:bCs/>
          <w:i/>
          <w:iCs/>
          <w:color w:val="00B0F0"/>
          <w:sz w:val="17"/>
          <w:lang w:eastAsia="zh-CN"/>
        </w:rPr>
        <w:t>_seasonality</w:t>
      </w:r>
      <w:proofErr w:type="spellEnd"/>
      <w:r w:rsidR="004A0C26">
        <w:rPr>
          <w:rFonts w:ascii="Calibri Light" w:eastAsia="宋体" w:hAnsi="Calibri Light" w:cstheme="minorHAnsi"/>
          <w:b/>
          <w:bCs/>
          <w:i/>
          <w:iCs/>
          <w:color w:val="00B0F0"/>
          <w:sz w:val="17"/>
          <w:lang w:eastAsia="zh-CN"/>
        </w:rPr>
        <w:t xml:space="preserve"> </w:t>
      </w:r>
      <w:r w:rsidR="004A0C26" w:rsidRPr="004A0C26">
        <w:rPr>
          <w:rFonts w:ascii="Calibri Light" w:eastAsia="宋体" w:hAnsi="Calibri Light" w:cstheme="minorHAnsi"/>
          <w:b/>
          <w:bCs/>
          <w:i/>
          <w:iCs/>
          <w:color w:val="00B0F0"/>
          <w:sz w:val="17"/>
          <w:lang w:eastAsia="zh-CN"/>
        </w:rPr>
        <w:t>()</w:t>
      </w:r>
      <w:r w:rsidR="004A0C26">
        <w:rPr>
          <w:rFonts w:ascii="Calibri Light" w:eastAsia="宋体" w:hAnsi="Calibri Light" w:cstheme="minorHAnsi"/>
          <w:b/>
          <w:bCs/>
          <w:i/>
          <w:iCs/>
          <w:color w:val="00B0F0"/>
          <w:sz w:val="17"/>
          <w:lang w:eastAsia="zh-CN"/>
        </w:rPr>
        <w:t xml:space="preserve"> ]</w:t>
      </w:r>
      <w:r w:rsidR="00A43DD4" w:rsidRPr="004A0C26">
        <w:rPr>
          <w:rFonts w:ascii="Calibri Light" w:eastAsia="宋体" w:hAnsi="Calibri Light" w:cstheme="minorHAnsi" w:hint="eastAsia"/>
          <w:b/>
          <w:bCs/>
          <w:color w:val="FF0000"/>
          <w:sz w:val="17"/>
          <w:lang w:eastAsia="zh-CN"/>
        </w:rPr>
        <w:t>和额外回归</w:t>
      </w:r>
      <w:r w:rsidR="004A0C26" w:rsidRPr="004A0C26">
        <w:rPr>
          <w:rFonts w:ascii="Calibri Light" w:eastAsia="宋体" w:hAnsi="Calibri Light" w:cstheme="minorHAnsi" w:hint="eastAsia"/>
          <w:b/>
          <w:bCs/>
          <w:i/>
          <w:iCs/>
          <w:color w:val="00B0F0"/>
          <w:sz w:val="17"/>
          <w:lang w:eastAsia="zh-CN"/>
        </w:rPr>
        <w:t>[</w:t>
      </w:r>
      <w:r w:rsidR="004A0C26">
        <w:rPr>
          <w:rFonts w:ascii="Calibri Light" w:eastAsia="宋体" w:hAnsi="Calibri Light" w:cstheme="minorHAnsi"/>
          <w:b/>
          <w:bCs/>
          <w:i/>
          <w:iCs/>
          <w:color w:val="00B0F0"/>
          <w:sz w:val="17"/>
          <w:lang w:eastAsia="zh-CN"/>
        </w:rPr>
        <w:t xml:space="preserve"> </w:t>
      </w:r>
      <w:r w:rsidR="004A0C26" w:rsidRPr="004A0C26">
        <w:rPr>
          <w:rFonts w:ascii="Calibri Light" w:eastAsia="宋体" w:hAnsi="Calibri Light" w:cstheme="minorHAnsi" w:hint="eastAsia"/>
          <w:b/>
          <w:bCs/>
          <w:i/>
          <w:iCs/>
          <w:color w:val="00B0F0"/>
          <w:sz w:val="17"/>
          <w:lang w:eastAsia="zh-CN"/>
        </w:rPr>
        <w:t>(</w:t>
      </w:r>
      <w:r w:rsidR="004A0C26">
        <w:rPr>
          <w:rFonts w:ascii="Calibri Light" w:eastAsia="宋体" w:hAnsi="Calibri Light" w:cstheme="minorHAnsi"/>
          <w:b/>
          <w:bCs/>
          <w:i/>
          <w:iCs/>
          <w:color w:val="00B0F0"/>
          <w:sz w:val="17"/>
          <w:lang w:eastAsia="zh-CN"/>
        </w:rPr>
        <w:t xml:space="preserve"> </w:t>
      </w:r>
      <w:r w:rsidR="004A0C26" w:rsidRPr="004A0C26">
        <w:rPr>
          <w:rFonts w:ascii="Calibri Light" w:eastAsia="宋体" w:hAnsi="Calibri Light" w:cstheme="minorHAnsi" w:hint="eastAsia"/>
          <w:b/>
          <w:bCs/>
          <w:i/>
          <w:iCs/>
          <w:color w:val="00B0F0"/>
          <w:sz w:val="17"/>
          <w:lang w:eastAsia="zh-CN"/>
        </w:rPr>
        <w:t>P</w:t>
      </w:r>
      <w:r w:rsidR="004A0C26" w:rsidRPr="004A0C26">
        <w:rPr>
          <w:rFonts w:ascii="Calibri Light" w:eastAsia="宋体" w:hAnsi="Calibri Light" w:cstheme="minorHAnsi"/>
          <w:b/>
          <w:bCs/>
          <w:i/>
          <w:iCs/>
          <w:color w:val="00B0F0"/>
          <w:sz w:val="17"/>
          <w:lang w:eastAsia="zh-CN"/>
        </w:rPr>
        <w:t>rophet().</w:t>
      </w:r>
      <w:proofErr w:type="spellStart"/>
      <w:r w:rsidR="004A0C26" w:rsidRPr="004A0C26">
        <w:rPr>
          <w:rFonts w:ascii="Calibri Light" w:eastAsia="宋体" w:hAnsi="Calibri Light" w:cstheme="minorHAnsi" w:hint="eastAsia"/>
          <w:b/>
          <w:bCs/>
          <w:i/>
          <w:iCs/>
          <w:color w:val="00B0F0"/>
          <w:sz w:val="17"/>
          <w:lang w:eastAsia="zh-CN"/>
        </w:rPr>
        <w:t>add</w:t>
      </w:r>
      <w:r w:rsidR="004A0C26" w:rsidRPr="004A0C26">
        <w:rPr>
          <w:rFonts w:ascii="Calibri Light" w:eastAsia="宋体" w:hAnsi="Calibri Light" w:cstheme="minorHAnsi"/>
          <w:b/>
          <w:bCs/>
          <w:i/>
          <w:iCs/>
          <w:color w:val="00B0F0"/>
          <w:sz w:val="17"/>
          <w:lang w:eastAsia="zh-CN"/>
        </w:rPr>
        <w:t>_</w:t>
      </w:r>
      <w:r w:rsidR="004A0C26" w:rsidRPr="004A0C26">
        <w:rPr>
          <w:rFonts w:ascii="Calibri Light" w:eastAsia="宋体" w:hAnsi="Calibri Light" w:cstheme="minorHAnsi" w:hint="eastAsia"/>
          <w:b/>
          <w:bCs/>
          <w:i/>
          <w:iCs/>
          <w:color w:val="00B0F0"/>
          <w:sz w:val="17"/>
          <w:lang w:eastAsia="zh-CN"/>
        </w:rPr>
        <w:t>regressor</w:t>
      </w:r>
      <w:proofErr w:type="spellEnd"/>
      <w:r w:rsidR="004A0C26" w:rsidRPr="004A0C26">
        <w:rPr>
          <w:rFonts w:ascii="Calibri Light" w:eastAsia="宋体" w:hAnsi="Calibri Light" w:cstheme="minorHAnsi"/>
          <w:b/>
          <w:bCs/>
          <w:i/>
          <w:iCs/>
          <w:color w:val="00B0F0"/>
          <w:sz w:val="17"/>
          <w:lang w:eastAsia="zh-CN"/>
        </w:rPr>
        <w:t xml:space="preserve"> ()</w:t>
      </w:r>
      <w:r w:rsidR="004A0C26">
        <w:rPr>
          <w:rFonts w:ascii="Calibri Light" w:eastAsia="宋体" w:hAnsi="Calibri Light" w:cstheme="minorHAnsi"/>
          <w:b/>
          <w:bCs/>
          <w:i/>
          <w:iCs/>
          <w:color w:val="00B0F0"/>
          <w:sz w:val="17"/>
          <w:lang w:eastAsia="zh-CN"/>
        </w:rPr>
        <w:t xml:space="preserve"> </w:t>
      </w:r>
      <w:r w:rsidR="004A0C26">
        <w:rPr>
          <w:rFonts w:ascii="Calibri Light" w:eastAsia="宋体" w:hAnsi="Calibri Light" w:cstheme="minorHAnsi"/>
          <w:b/>
          <w:bCs/>
          <w:i/>
          <w:iCs/>
          <w:color w:val="00B0F0"/>
          <w:sz w:val="21"/>
          <w:szCs w:val="26"/>
          <w:lang w:eastAsia="zh-CN"/>
        </w:rPr>
        <w:t>]</w:t>
      </w:r>
      <w:r w:rsidR="00A43DD4" w:rsidRPr="004A0C26">
        <w:rPr>
          <w:rFonts w:ascii="Calibri Light" w:eastAsia="宋体" w:hAnsi="Calibri Light" w:cstheme="minorHAnsi" w:hint="eastAsia"/>
          <w:b/>
          <w:bCs/>
          <w:color w:val="FF0000"/>
          <w:sz w:val="17"/>
          <w:lang w:eastAsia="zh-CN"/>
        </w:rPr>
        <w:t>时</w:t>
      </w:r>
      <w:r w:rsidR="004A0C26" w:rsidRPr="004A0C26">
        <w:rPr>
          <w:rFonts w:ascii="Calibri Light" w:eastAsia="宋体" w:hAnsi="Calibri Light" w:cstheme="minorHAnsi" w:hint="eastAsia"/>
          <w:b/>
          <w:bCs/>
          <w:color w:val="FF0000"/>
          <w:sz w:val="17"/>
          <w:lang w:eastAsia="zh-CN"/>
        </w:rPr>
        <w:t>也可以使用</w:t>
      </w:r>
      <w:r w:rsidR="004A0C26" w:rsidRPr="004A0C26">
        <w:rPr>
          <w:rFonts w:ascii="Calibri Light" w:eastAsia="宋体" w:hAnsi="Calibri Light" w:cstheme="minorHAnsi" w:hint="eastAsia"/>
          <w:b/>
          <w:bCs/>
          <w:i/>
          <w:iCs/>
          <w:color w:val="00B0F0"/>
          <w:sz w:val="17"/>
          <w:lang w:eastAsia="zh-CN"/>
        </w:rPr>
        <w:t>mode</w:t>
      </w:r>
      <w:r w:rsidR="004A0C26" w:rsidRPr="004A0C26">
        <w:rPr>
          <w:rFonts w:ascii="Calibri Light" w:eastAsia="宋体" w:hAnsi="Calibri Light" w:cstheme="minorHAnsi" w:hint="eastAsia"/>
          <w:b/>
          <w:bCs/>
          <w:color w:val="FF0000"/>
          <w:sz w:val="17"/>
          <w:lang w:eastAsia="zh-CN"/>
        </w:rPr>
        <w:t>参数进行自定义。即</w:t>
      </w:r>
      <w:r w:rsidR="004A0C26" w:rsidRPr="004A0C26">
        <w:rPr>
          <w:rFonts w:ascii="Calibri Light" w:eastAsia="宋体" w:hAnsi="Calibri Light" w:cstheme="minorHAnsi" w:hint="eastAsia"/>
          <w:b/>
          <w:bCs/>
          <w:i/>
          <w:iCs/>
          <w:color w:val="00B0F0"/>
          <w:sz w:val="17"/>
          <w:lang w:eastAsia="zh-CN"/>
        </w:rPr>
        <w:t>mode</w:t>
      </w:r>
      <w:r w:rsidR="004A0C26" w:rsidRPr="004A0C26">
        <w:rPr>
          <w:rFonts w:ascii="Calibri Light" w:eastAsia="宋体" w:hAnsi="Calibri Light" w:cstheme="minorHAnsi"/>
          <w:b/>
          <w:bCs/>
          <w:i/>
          <w:iCs/>
          <w:color w:val="00B0F0"/>
          <w:sz w:val="17"/>
          <w:lang w:eastAsia="zh-CN"/>
        </w:rPr>
        <w:t xml:space="preserve"> = ‘</w:t>
      </w:r>
      <w:r w:rsidR="004A0C26" w:rsidRPr="004A0C26">
        <w:rPr>
          <w:rFonts w:ascii="Calibri Light" w:eastAsia="宋体" w:hAnsi="Calibri Light" w:cstheme="minorHAnsi" w:hint="eastAsia"/>
          <w:b/>
          <w:bCs/>
          <w:i/>
          <w:iCs/>
          <w:color w:val="00B0F0"/>
          <w:sz w:val="17"/>
          <w:lang w:eastAsia="zh-CN"/>
        </w:rPr>
        <w:t>additive</w:t>
      </w:r>
      <w:r w:rsidR="004A0C26" w:rsidRPr="004A0C26">
        <w:rPr>
          <w:rFonts w:ascii="Calibri Light" w:eastAsia="宋体" w:hAnsi="Calibri Light" w:cstheme="minorHAnsi"/>
          <w:b/>
          <w:bCs/>
          <w:i/>
          <w:iCs/>
          <w:color w:val="00B0F0"/>
          <w:sz w:val="17"/>
          <w:lang w:eastAsia="zh-CN"/>
        </w:rPr>
        <w:t>’/</w:t>
      </w:r>
      <w:proofErr w:type="gramStart"/>
      <w:r w:rsidR="004A0C26" w:rsidRPr="004A0C26">
        <w:rPr>
          <w:rFonts w:ascii="Calibri Light" w:eastAsia="宋体" w:hAnsi="Calibri Light" w:cstheme="minorHAnsi"/>
          <w:b/>
          <w:bCs/>
          <w:i/>
          <w:iCs/>
          <w:color w:val="00B0F0"/>
          <w:sz w:val="17"/>
          <w:lang w:eastAsia="zh-CN"/>
        </w:rPr>
        <w:t>’’</w:t>
      </w:r>
      <w:proofErr w:type="gramEnd"/>
      <w:r w:rsidR="004A0C26" w:rsidRPr="004A0C26">
        <w:rPr>
          <w:rFonts w:ascii="Calibri Light" w:eastAsia="宋体" w:hAnsi="Calibri Light" w:cstheme="minorHAnsi"/>
          <w:b/>
          <w:bCs/>
          <w:i/>
          <w:iCs/>
          <w:color w:val="00B0F0"/>
          <w:sz w:val="17"/>
          <w:lang w:eastAsia="zh-CN"/>
        </w:rPr>
        <w:t>multiplicat</w:t>
      </w:r>
      <w:r w:rsidR="003B5A70">
        <w:rPr>
          <w:rFonts w:ascii="Calibri Light" w:eastAsia="宋体" w:hAnsi="Calibri Light" w:cstheme="minorHAnsi"/>
          <w:b/>
          <w:bCs/>
          <w:i/>
          <w:iCs/>
          <w:color w:val="00B0F0"/>
          <w:sz w:val="17"/>
          <w:lang w:eastAsia="zh-CN"/>
        </w:rPr>
        <w:t>ive</w:t>
      </w:r>
    </w:p>
    <w:p w14:paraId="60F81BC7" w14:textId="77777777" w:rsidR="00F55229" w:rsidRPr="00A43DD4" w:rsidRDefault="00F55229">
      <w:pPr>
        <w:spacing w:before="5"/>
        <w:rPr>
          <w:sz w:val="18"/>
          <w:lang w:eastAsia="zh-CN"/>
        </w:rPr>
      </w:pPr>
    </w:p>
    <w:p w14:paraId="294E78A9" w14:textId="77777777" w:rsidR="00F55229" w:rsidRDefault="00000000">
      <w:pPr>
        <w:pStyle w:val="1"/>
        <w:spacing w:line="242" w:lineRule="auto"/>
        <w:ind w:right="138"/>
      </w:pPr>
      <w:r>
        <w:t>For</w:t>
      </w:r>
      <w:r>
        <w:rPr>
          <w:spacing w:val="-3"/>
        </w:rPr>
        <w:t xml:space="preserve"> </w:t>
      </w:r>
      <w:r>
        <w:t>example,</w:t>
      </w:r>
      <w:r>
        <w:rPr>
          <w:spacing w:val="-3"/>
        </w:rPr>
        <w:t xml:space="preserve"> </w:t>
      </w:r>
      <w:r>
        <w:t>this</w:t>
      </w:r>
      <w:r>
        <w:rPr>
          <w:spacing w:val="-3"/>
        </w:rPr>
        <w:t xml:space="preserve"> </w:t>
      </w:r>
      <w:r>
        <w:t>block</w:t>
      </w:r>
      <w:r>
        <w:rPr>
          <w:spacing w:val="-3"/>
        </w:rPr>
        <w:t xml:space="preserve"> </w:t>
      </w:r>
      <w:r>
        <w:t>sets</w:t>
      </w:r>
      <w:r>
        <w:rPr>
          <w:spacing w:val="-3"/>
        </w:rPr>
        <w:t xml:space="preserve"> </w:t>
      </w:r>
      <w:r>
        <w:t>the</w:t>
      </w:r>
      <w:r>
        <w:rPr>
          <w:spacing w:val="-3"/>
        </w:rPr>
        <w:t xml:space="preserve"> </w:t>
      </w:r>
      <w:r>
        <w:t>built-in</w:t>
      </w:r>
      <w:r>
        <w:rPr>
          <w:spacing w:val="-3"/>
        </w:rPr>
        <w:t xml:space="preserve"> </w:t>
      </w:r>
      <w:proofErr w:type="spellStart"/>
      <w:r>
        <w:t>seasonalities</w:t>
      </w:r>
      <w:proofErr w:type="spellEnd"/>
      <w:r>
        <w:rPr>
          <w:spacing w:val="-3"/>
        </w:rPr>
        <w:t xml:space="preserve"> </w:t>
      </w:r>
      <w:r>
        <w:t>to</w:t>
      </w:r>
      <w:r>
        <w:rPr>
          <w:spacing w:val="-3"/>
        </w:rPr>
        <w:t xml:space="preserve"> </w:t>
      </w:r>
      <w:r>
        <w:t>multiplicative,</w:t>
      </w:r>
      <w:r>
        <w:rPr>
          <w:spacing w:val="-3"/>
        </w:rPr>
        <w:t xml:space="preserve"> </w:t>
      </w:r>
      <w:r>
        <w:t>but</w:t>
      </w:r>
      <w:r>
        <w:rPr>
          <w:spacing w:val="-3"/>
        </w:rPr>
        <w:t xml:space="preserve"> </w:t>
      </w:r>
      <w:r>
        <w:t>includes</w:t>
      </w:r>
      <w:r>
        <w:rPr>
          <w:spacing w:val="-3"/>
        </w:rPr>
        <w:t xml:space="preserve"> </w:t>
      </w:r>
      <w:r>
        <w:t>an</w:t>
      </w:r>
      <w:r>
        <w:rPr>
          <w:spacing w:val="-3"/>
        </w:rPr>
        <w:t xml:space="preserve"> </w:t>
      </w:r>
      <w:r>
        <w:t>additive</w:t>
      </w:r>
      <w:r>
        <w:rPr>
          <w:spacing w:val="-3"/>
        </w:rPr>
        <w:t xml:space="preserve"> </w:t>
      </w:r>
      <w:r>
        <w:t>quarterly</w:t>
      </w:r>
      <w:r>
        <w:rPr>
          <w:spacing w:val="-3"/>
        </w:rPr>
        <w:t xml:space="preserve"> </w:t>
      </w:r>
      <w:r>
        <w:t>seasonality</w:t>
      </w:r>
      <w:r>
        <w:rPr>
          <w:spacing w:val="-3"/>
        </w:rPr>
        <w:t xml:space="preserve"> </w:t>
      </w:r>
      <w:r>
        <w:t>and</w:t>
      </w:r>
      <w:r>
        <w:rPr>
          <w:spacing w:val="-3"/>
        </w:rPr>
        <w:t xml:space="preserve"> </w:t>
      </w:r>
      <w:r>
        <w:t>an additive regressor:</w:t>
      </w:r>
    </w:p>
    <w:p w14:paraId="2B85E978" w14:textId="77777777" w:rsidR="00F55229" w:rsidRDefault="00F55229">
      <w:pPr>
        <w:pStyle w:val="a3"/>
        <w:rPr>
          <w:sz w:val="16"/>
        </w:rPr>
      </w:pPr>
    </w:p>
    <w:p w14:paraId="4B5A7ABB" w14:textId="77777777" w:rsidR="00F55229" w:rsidRDefault="00F55229">
      <w:pPr>
        <w:pStyle w:val="a3"/>
        <w:spacing w:before="4"/>
        <w:rPr>
          <w:sz w:val="18"/>
        </w:rPr>
      </w:pPr>
    </w:p>
    <w:p w14:paraId="6923457A" w14:textId="77777777" w:rsidR="00F55229" w:rsidRDefault="00000000">
      <w:pPr>
        <w:pStyle w:val="a5"/>
        <w:numPr>
          <w:ilvl w:val="0"/>
          <w:numId w:val="1"/>
        </w:numPr>
        <w:tabs>
          <w:tab w:val="left" w:pos="291"/>
        </w:tabs>
        <w:spacing w:before="1"/>
        <w:rPr>
          <w:sz w:val="17"/>
        </w:rPr>
      </w:pPr>
      <w:r>
        <w:rPr>
          <w:sz w:val="17"/>
        </w:rPr>
        <w:t xml:space="preserve"># </w:t>
      </w:r>
      <w:r>
        <w:rPr>
          <w:spacing w:val="-2"/>
          <w:sz w:val="17"/>
        </w:rPr>
        <w:t>Python</w:t>
      </w:r>
    </w:p>
    <w:p w14:paraId="092D4898" w14:textId="77777777" w:rsidR="00F55229" w:rsidRDefault="00000000">
      <w:pPr>
        <w:pStyle w:val="a5"/>
        <w:numPr>
          <w:ilvl w:val="0"/>
          <w:numId w:val="1"/>
        </w:numPr>
        <w:tabs>
          <w:tab w:val="left" w:pos="291"/>
        </w:tabs>
        <w:rPr>
          <w:sz w:val="17"/>
        </w:rPr>
      </w:pPr>
      <w:r>
        <w:rPr>
          <w:sz w:val="17"/>
        </w:rPr>
        <w:t xml:space="preserve">m = </w:t>
      </w:r>
      <w:r>
        <w:rPr>
          <w:spacing w:val="-2"/>
          <w:sz w:val="17"/>
        </w:rPr>
        <w:t>Prophet(</w:t>
      </w:r>
      <w:proofErr w:type="spellStart"/>
      <w:r>
        <w:rPr>
          <w:spacing w:val="-2"/>
          <w:sz w:val="17"/>
        </w:rPr>
        <w:t>seasonality_mode</w:t>
      </w:r>
      <w:proofErr w:type="spellEnd"/>
      <w:r>
        <w:rPr>
          <w:spacing w:val="-2"/>
          <w:sz w:val="17"/>
        </w:rPr>
        <w:t>='multiplicative')</w:t>
      </w:r>
    </w:p>
    <w:p w14:paraId="29469895" w14:textId="77777777" w:rsidR="00F55229" w:rsidRDefault="00000000">
      <w:pPr>
        <w:pStyle w:val="a5"/>
        <w:numPr>
          <w:ilvl w:val="0"/>
          <w:numId w:val="1"/>
        </w:numPr>
        <w:tabs>
          <w:tab w:val="left" w:pos="291"/>
        </w:tabs>
        <w:spacing w:line="242" w:lineRule="auto"/>
        <w:ind w:left="144" w:right="3193" w:firstLine="0"/>
        <w:rPr>
          <w:sz w:val="17"/>
        </w:rPr>
      </w:pPr>
      <w:proofErr w:type="spellStart"/>
      <w:r>
        <w:rPr>
          <w:sz w:val="17"/>
        </w:rPr>
        <w:t>m.add_</w:t>
      </w:r>
      <w:proofErr w:type="gramStart"/>
      <w:r>
        <w:rPr>
          <w:sz w:val="17"/>
        </w:rPr>
        <w:t>seasonality</w:t>
      </w:r>
      <w:proofErr w:type="spellEnd"/>
      <w:r>
        <w:rPr>
          <w:sz w:val="17"/>
        </w:rPr>
        <w:t>(</w:t>
      </w:r>
      <w:proofErr w:type="gramEnd"/>
      <w:r>
        <w:rPr>
          <w:sz w:val="17"/>
        </w:rPr>
        <w:t>'quarterly',</w:t>
      </w:r>
      <w:r>
        <w:rPr>
          <w:spacing w:val="-5"/>
          <w:sz w:val="17"/>
        </w:rPr>
        <w:t xml:space="preserve"> </w:t>
      </w:r>
      <w:r>
        <w:rPr>
          <w:sz w:val="17"/>
        </w:rPr>
        <w:t>period=91.25,</w:t>
      </w:r>
      <w:r>
        <w:rPr>
          <w:spacing w:val="-5"/>
          <w:sz w:val="17"/>
        </w:rPr>
        <w:t xml:space="preserve"> </w:t>
      </w:r>
      <w:proofErr w:type="spellStart"/>
      <w:r>
        <w:rPr>
          <w:sz w:val="17"/>
        </w:rPr>
        <w:t>fourier_order</w:t>
      </w:r>
      <w:proofErr w:type="spellEnd"/>
      <w:r>
        <w:rPr>
          <w:sz w:val="17"/>
        </w:rPr>
        <w:t>=8,</w:t>
      </w:r>
      <w:r>
        <w:rPr>
          <w:spacing w:val="-5"/>
          <w:sz w:val="17"/>
        </w:rPr>
        <w:t xml:space="preserve"> </w:t>
      </w:r>
      <w:r>
        <w:rPr>
          <w:sz w:val="17"/>
        </w:rPr>
        <w:t>mode='additive') 4</w:t>
      </w:r>
      <w:r>
        <w:rPr>
          <w:spacing w:val="-3"/>
          <w:sz w:val="17"/>
        </w:rPr>
        <w:t xml:space="preserve"> </w:t>
      </w:r>
      <w:proofErr w:type="spellStart"/>
      <w:r>
        <w:rPr>
          <w:sz w:val="17"/>
        </w:rPr>
        <w:t>m.add_regressor</w:t>
      </w:r>
      <w:proofErr w:type="spellEnd"/>
      <w:r>
        <w:rPr>
          <w:sz w:val="17"/>
        </w:rPr>
        <w:t>('regressor', mode='additive')</w:t>
      </w:r>
    </w:p>
    <w:p w14:paraId="145849CC" w14:textId="77777777" w:rsidR="00F55229" w:rsidRDefault="00F55229">
      <w:pPr>
        <w:pStyle w:val="a3"/>
        <w:rPr>
          <w:sz w:val="16"/>
        </w:rPr>
      </w:pPr>
    </w:p>
    <w:p w14:paraId="1A13DD65" w14:textId="77777777" w:rsidR="00F55229" w:rsidRDefault="00F55229">
      <w:pPr>
        <w:pStyle w:val="a3"/>
        <w:spacing w:before="5"/>
        <w:rPr>
          <w:sz w:val="19"/>
        </w:rPr>
      </w:pPr>
    </w:p>
    <w:p w14:paraId="07212DB5" w14:textId="77777777" w:rsidR="00F55229" w:rsidRDefault="00000000">
      <w:pPr>
        <w:pStyle w:val="1"/>
        <w:spacing w:line="242" w:lineRule="auto"/>
        <w:ind w:right="138"/>
      </w:pPr>
      <w:r>
        <w:t>Additive</w:t>
      </w:r>
      <w:r>
        <w:rPr>
          <w:spacing w:val="-3"/>
        </w:rPr>
        <w:t xml:space="preserve"> </w:t>
      </w:r>
      <w:r>
        <w:t>and</w:t>
      </w:r>
      <w:r>
        <w:rPr>
          <w:spacing w:val="-3"/>
        </w:rPr>
        <w:t xml:space="preserve"> </w:t>
      </w:r>
      <w:r>
        <w:t>multiplicative</w:t>
      </w:r>
      <w:r>
        <w:rPr>
          <w:spacing w:val="-3"/>
        </w:rPr>
        <w:t xml:space="preserve"> </w:t>
      </w:r>
      <w:r>
        <w:t>extra</w:t>
      </w:r>
      <w:r>
        <w:rPr>
          <w:spacing w:val="-3"/>
        </w:rPr>
        <w:t xml:space="preserve"> </w:t>
      </w:r>
      <w:r>
        <w:t>regressors</w:t>
      </w:r>
      <w:r>
        <w:rPr>
          <w:spacing w:val="-3"/>
        </w:rPr>
        <w:t xml:space="preserve"> </w:t>
      </w:r>
      <w:r>
        <w:t>will</w:t>
      </w:r>
      <w:r>
        <w:rPr>
          <w:spacing w:val="-2"/>
        </w:rPr>
        <w:t xml:space="preserve"> </w:t>
      </w:r>
      <w:r>
        <w:t>show</w:t>
      </w:r>
      <w:r>
        <w:rPr>
          <w:spacing w:val="-3"/>
        </w:rPr>
        <w:t xml:space="preserve"> </w:t>
      </w:r>
      <w:r>
        <w:t>up</w:t>
      </w:r>
      <w:r>
        <w:rPr>
          <w:spacing w:val="-3"/>
        </w:rPr>
        <w:t xml:space="preserve"> </w:t>
      </w:r>
      <w:r>
        <w:t>in</w:t>
      </w:r>
      <w:r>
        <w:rPr>
          <w:spacing w:val="-3"/>
        </w:rPr>
        <w:t xml:space="preserve"> </w:t>
      </w:r>
      <w:r>
        <w:t>separate</w:t>
      </w:r>
      <w:r>
        <w:rPr>
          <w:spacing w:val="-3"/>
        </w:rPr>
        <w:t xml:space="preserve"> </w:t>
      </w:r>
      <w:r>
        <w:t>panels</w:t>
      </w:r>
      <w:r>
        <w:rPr>
          <w:spacing w:val="-3"/>
        </w:rPr>
        <w:t xml:space="preserve"> </w:t>
      </w:r>
      <w:r>
        <w:t>on</w:t>
      </w:r>
      <w:r>
        <w:rPr>
          <w:spacing w:val="-3"/>
        </w:rPr>
        <w:t xml:space="preserve"> </w:t>
      </w:r>
      <w:r>
        <w:t>the</w:t>
      </w:r>
      <w:r>
        <w:rPr>
          <w:spacing w:val="-3"/>
        </w:rPr>
        <w:t xml:space="preserve"> </w:t>
      </w:r>
      <w:r>
        <w:t>components</w:t>
      </w:r>
      <w:r>
        <w:rPr>
          <w:spacing w:val="-3"/>
        </w:rPr>
        <w:t xml:space="preserve"> </w:t>
      </w:r>
      <w:r>
        <w:t>plot.</w:t>
      </w:r>
      <w:r>
        <w:rPr>
          <w:spacing w:val="-3"/>
        </w:rPr>
        <w:t xml:space="preserve"> </w:t>
      </w:r>
      <w:r>
        <w:t>Note,</w:t>
      </w:r>
      <w:r>
        <w:rPr>
          <w:spacing w:val="-3"/>
        </w:rPr>
        <w:t xml:space="preserve"> </w:t>
      </w:r>
      <w:r>
        <w:t>however,</w:t>
      </w:r>
      <w:r>
        <w:rPr>
          <w:spacing w:val="-3"/>
        </w:rPr>
        <w:t xml:space="preserve"> </w:t>
      </w:r>
      <w:r>
        <w:t>that</w:t>
      </w:r>
      <w:r>
        <w:rPr>
          <w:spacing w:val="-3"/>
        </w:rPr>
        <w:t xml:space="preserve"> </w:t>
      </w:r>
      <w:r>
        <w:t>it</w:t>
      </w:r>
      <w:r>
        <w:rPr>
          <w:spacing w:val="-3"/>
        </w:rPr>
        <w:t xml:space="preserve"> </w:t>
      </w:r>
      <w:r>
        <w:t xml:space="preserve">is pretty unlikely to have a mix of additive and multiplicative </w:t>
      </w:r>
      <w:proofErr w:type="spellStart"/>
      <w:r>
        <w:t>seasonalities</w:t>
      </w:r>
      <w:proofErr w:type="spellEnd"/>
      <w:r>
        <w:t>, so this will generally only be used if there is a reason to expect that to be the case.</w:t>
      </w:r>
    </w:p>
    <w:p w14:paraId="1EE32D35" w14:textId="77777777" w:rsidR="00F55229" w:rsidRDefault="00F55229">
      <w:pPr>
        <w:spacing w:before="5"/>
        <w:rPr>
          <w:sz w:val="18"/>
        </w:rPr>
      </w:pPr>
    </w:p>
    <w:p w14:paraId="0C4A036D" w14:textId="77777777" w:rsidR="00F55229" w:rsidRDefault="00000000">
      <w:pPr>
        <w:spacing w:before="1"/>
        <w:ind w:left="104"/>
        <w:rPr>
          <w:sz w:val="21"/>
        </w:rPr>
      </w:pPr>
      <w:hyperlink r:id="rId8">
        <w:r>
          <w:rPr>
            <w:color w:val="0066CC"/>
            <w:sz w:val="21"/>
            <w:u w:val="single" w:color="0066CC"/>
          </w:rPr>
          <w:t>Edit</w:t>
        </w:r>
        <w:r>
          <w:rPr>
            <w:color w:val="0066CC"/>
            <w:spacing w:val="-1"/>
            <w:sz w:val="21"/>
            <w:u w:val="single" w:color="0066CC"/>
          </w:rPr>
          <w:t xml:space="preserve"> </w:t>
        </w:r>
        <w:r>
          <w:rPr>
            <w:color w:val="0066CC"/>
            <w:sz w:val="21"/>
            <w:u w:val="single" w:color="0066CC"/>
          </w:rPr>
          <w:t>on</w:t>
        </w:r>
        <w:r>
          <w:rPr>
            <w:color w:val="0066CC"/>
            <w:spacing w:val="-1"/>
            <w:sz w:val="21"/>
            <w:u w:val="single" w:color="0066CC"/>
          </w:rPr>
          <w:t xml:space="preserve"> </w:t>
        </w:r>
        <w:r>
          <w:rPr>
            <w:color w:val="0066CC"/>
            <w:spacing w:val="-2"/>
            <w:sz w:val="21"/>
            <w:u w:val="single" w:color="0066CC"/>
          </w:rPr>
          <w:t>GitHub</w:t>
        </w:r>
      </w:hyperlink>
    </w:p>
    <w:sectPr w:rsidR="00F55229">
      <w:pgSz w:w="12240" w:h="15840"/>
      <w:pgMar w:top="80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791"/>
    <w:multiLevelType w:val="hybridMultilevel"/>
    <w:tmpl w:val="CC068044"/>
    <w:lvl w:ilvl="0" w:tplc="416412E0">
      <w:start w:val="1"/>
      <w:numFmt w:val="decimal"/>
      <w:lvlText w:val="%1"/>
      <w:lvlJc w:val="left"/>
      <w:pPr>
        <w:ind w:left="298" w:hanging="147"/>
        <w:jc w:val="left"/>
      </w:pPr>
      <w:rPr>
        <w:rFonts w:ascii="Consolas" w:eastAsia="Consolas" w:hAnsi="Consolas" w:cs="Consolas" w:hint="default"/>
        <w:b w:val="0"/>
        <w:bCs w:val="0"/>
        <w:i w:val="0"/>
        <w:iCs w:val="0"/>
        <w:w w:val="100"/>
        <w:sz w:val="17"/>
        <w:szCs w:val="17"/>
      </w:rPr>
    </w:lvl>
    <w:lvl w:ilvl="1" w:tplc="98D0DC0E">
      <w:numFmt w:val="bullet"/>
      <w:lvlText w:val="•"/>
      <w:lvlJc w:val="left"/>
      <w:pPr>
        <w:ind w:left="1350" w:hanging="147"/>
      </w:pPr>
      <w:rPr>
        <w:rFonts w:hint="default"/>
      </w:rPr>
    </w:lvl>
    <w:lvl w:ilvl="2" w:tplc="B28E9E2A">
      <w:numFmt w:val="bullet"/>
      <w:lvlText w:val="•"/>
      <w:lvlJc w:val="left"/>
      <w:pPr>
        <w:ind w:left="2401" w:hanging="147"/>
      </w:pPr>
      <w:rPr>
        <w:rFonts w:hint="default"/>
      </w:rPr>
    </w:lvl>
    <w:lvl w:ilvl="3" w:tplc="1E40D2BA">
      <w:numFmt w:val="bullet"/>
      <w:lvlText w:val="•"/>
      <w:lvlJc w:val="left"/>
      <w:pPr>
        <w:ind w:left="3452" w:hanging="147"/>
      </w:pPr>
      <w:rPr>
        <w:rFonts w:hint="default"/>
      </w:rPr>
    </w:lvl>
    <w:lvl w:ilvl="4" w:tplc="CE0E7464">
      <w:numFmt w:val="bullet"/>
      <w:lvlText w:val="•"/>
      <w:lvlJc w:val="left"/>
      <w:pPr>
        <w:ind w:left="4503" w:hanging="147"/>
      </w:pPr>
      <w:rPr>
        <w:rFonts w:hint="default"/>
      </w:rPr>
    </w:lvl>
    <w:lvl w:ilvl="5" w:tplc="BF64FDD8">
      <w:numFmt w:val="bullet"/>
      <w:lvlText w:val="•"/>
      <w:lvlJc w:val="left"/>
      <w:pPr>
        <w:ind w:left="5553" w:hanging="147"/>
      </w:pPr>
      <w:rPr>
        <w:rFonts w:hint="default"/>
      </w:rPr>
    </w:lvl>
    <w:lvl w:ilvl="6" w:tplc="E8581088">
      <w:numFmt w:val="bullet"/>
      <w:lvlText w:val="•"/>
      <w:lvlJc w:val="left"/>
      <w:pPr>
        <w:ind w:left="6604" w:hanging="147"/>
      </w:pPr>
      <w:rPr>
        <w:rFonts w:hint="default"/>
      </w:rPr>
    </w:lvl>
    <w:lvl w:ilvl="7" w:tplc="A85E9BFC">
      <w:numFmt w:val="bullet"/>
      <w:lvlText w:val="•"/>
      <w:lvlJc w:val="left"/>
      <w:pPr>
        <w:ind w:left="7655" w:hanging="147"/>
      </w:pPr>
      <w:rPr>
        <w:rFonts w:hint="default"/>
      </w:rPr>
    </w:lvl>
    <w:lvl w:ilvl="8" w:tplc="84F2AACE">
      <w:numFmt w:val="bullet"/>
      <w:lvlText w:val="•"/>
      <w:lvlJc w:val="left"/>
      <w:pPr>
        <w:ind w:left="8706" w:hanging="147"/>
      </w:pPr>
      <w:rPr>
        <w:rFonts w:hint="default"/>
      </w:rPr>
    </w:lvl>
  </w:abstractNum>
  <w:abstractNum w:abstractNumId="1" w15:restartNumberingAfterBreak="0">
    <w:nsid w:val="0B4221E9"/>
    <w:multiLevelType w:val="hybridMultilevel"/>
    <w:tmpl w:val="52D64B96"/>
    <w:lvl w:ilvl="0" w:tplc="17AA319A">
      <w:start w:val="1"/>
      <w:numFmt w:val="decimal"/>
      <w:lvlText w:val="%1"/>
      <w:lvlJc w:val="left"/>
      <w:pPr>
        <w:ind w:left="290" w:hanging="147"/>
        <w:jc w:val="left"/>
      </w:pPr>
      <w:rPr>
        <w:rFonts w:ascii="Consolas" w:eastAsia="Consolas" w:hAnsi="Consolas" w:cs="Consolas" w:hint="default"/>
        <w:b w:val="0"/>
        <w:bCs w:val="0"/>
        <w:i w:val="0"/>
        <w:iCs w:val="0"/>
        <w:w w:val="100"/>
        <w:sz w:val="17"/>
        <w:szCs w:val="17"/>
      </w:rPr>
    </w:lvl>
    <w:lvl w:ilvl="1" w:tplc="591E6D04">
      <w:numFmt w:val="bullet"/>
      <w:lvlText w:val="•"/>
      <w:lvlJc w:val="left"/>
      <w:pPr>
        <w:ind w:left="1350" w:hanging="147"/>
      </w:pPr>
      <w:rPr>
        <w:rFonts w:hint="default"/>
      </w:rPr>
    </w:lvl>
    <w:lvl w:ilvl="2" w:tplc="C03C6708">
      <w:numFmt w:val="bullet"/>
      <w:lvlText w:val="•"/>
      <w:lvlJc w:val="left"/>
      <w:pPr>
        <w:ind w:left="2400" w:hanging="147"/>
      </w:pPr>
      <w:rPr>
        <w:rFonts w:hint="default"/>
      </w:rPr>
    </w:lvl>
    <w:lvl w:ilvl="3" w:tplc="F4CAA64C">
      <w:numFmt w:val="bullet"/>
      <w:lvlText w:val="•"/>
      <w:lvlJc w:val="left"/>
      <w:pPr>
        <w:ind w:left="3450" w:hanging="147"/>
      </w:pPr>
      <w:rPr>
        <w:rFonts w:hint="default"/>
      </w:rPr>
    </w:lvl>
    <w:lvl w:ilvl="4" w:tplc="4BBAB1C0">
      <w:numFmt w:val="bullet"/>
      <w:lvlText w:val="•"/>
      <w:lvlJc w:val="left"/>
      <w:pPr>
        <w:ind w:left="4500" w:hanging="147"/>
      </w:pPr>
      <w:rPr>
        <w:rFonts w:hint="default"/>
      </w:rPr>
    </w:lvl>
    <w:lvl w:ilvl="5" w:tplc="884AF28C">
      <w:numFmt w:val="bullet"/>
      <w:lvlText w:val="•"/>
      <w:lvlJc w:val="left"/>
      <w:pPr>
        <w:ind w:left="5550" w:hanging="147"/>
      </w:pPr>
      <w:rPr>
        <w:rFonts w:hint="default"/>
      </w:rPr>
    </w:lvl>
    <w:lvl w:ilvl="6" w:tplc="860C0F44">
      <w:numFmt w:val="bullet"/>
      <w:lvlText w:val="•"/>
      <w:lvlJc w:val="left"/>
      <w:pPr>
        <w:ind w:left="6600" w:hanging="147"/>
      </w:pPr>
      <w:rPr>
        <w:rFonts w:hint="default"/>
      </w:rPr>
    </w:lvl>
    <w:lvl w:ilvl="7" w:tplc="EDF215F0">
      <w:numFmt w:val="bullet"/>
      <w:lvlText w:val="•"/>
      <w:lvlJc w:val="left"/>
      <w:pPr>
        <w:ind w:left="7650" w:hanging="147"/>
      </w:pPr>
      <w:rPr>
        <w:rFonts w:hint="default"/>
      </w:rPr>
    </w:lvl>
    <w:lvl w:ilvl="8" w:tplc="DBD8897E">
      <w:numFmt w:val="bullet"/>
      <w:lvlText w:val="•"/>
      <w:lvlJc w:val="left"/>
      <w:pPr>
        <w:ind w:left="8700" w:hanging="147"/>
      </w:pPr>
      <w:rPr>
        <w:rFonts w:hint="default"/>
      </w:rPr>
    </w:lvl>
  </w:abstractNum>
  <w:abstractNum w:abstractNumId="2" w15:restartNumberingAfterBreak="0">
    <w:nsid w:val="1CBA442C"/>
    <w:multiLevelType w:val="hybridMultilevel"/>
    <w:tmpl w:val="2BC8E89E"/>
    <w:lvl w:ilvl="0" w:tplc="90BE548A">
      <w:start w:val="1"/>
      <w:numFmt w:val="decimal"/>
      <w:lvlText w:val="%1"/>
      <w:lvlJc w:val="left"/>
      <w:pPr>
        <w:ind w:left="290" w:hanging="147"/>
        <w:jc w:val="left"/>
      </w:pPr>
      <w:rPr>
        <w:rFonts w:ascii="Consolas" w:eastAsia="Consolas" w:hAnsi="Consolas" w:cs="Consolas" w:hint="default"/>
        <w:b w:val="0"/>
        <w:bCs w:val="0"/>
        <w:i w:val="0"/>
        <w:iCs w:val="0"/>
        <w:w w:val="100"/>
        <w:sz w:val="17"/>
        <w:szCs w:val="17"/>
      </w:rPr>
    </w:lvl>
    <w:lvl w:ilvl="1" w:tplc="ACBE8C28">
      <w:numFmt w:val="bullet"/>
      <w:lvlText w:val="•"/>
      <w:lvlJc w:val="left"/>
      <w:pPr>
        <w:ind w:left="1350" w:hanging="147"/>
      </w:pPr>
      <w:rPr>
        <w:rFonts w:hint="default"/>
      </w:rPr>
    </w:lvl>
    <w:lvl w:ilvl="2" w:tplc="7486A89C">
      <w:numFmt w:val="bullet"/>
      <w:lvlText w:val="•"/>
      <w:lvlJc w:val="left"/>
      <w:pPr>
        <w:ind w:left="2400" w:hanging="147"/>
      </w:pPr>
      <w:rPr>
        <w:rFonts w:hint="default"/>
      </w:rPr>
    </w:lvl>
    <w:lvl w:ilvl="3" w:tplc="1A5825FE">
      <w:numFmt w:val="bullet"/>
      <w:lvlText w:val="•"/>
      <w:lvlJc w:val="left"/>
      <w:pPr>
        <w:ind w:left="3450" w:hanging="147"/>
      </w:pPr>
      <w:rPr>
        <w:rFonts w:hint="default"/>
      </w:rPr>
    </w:lvl>
    <w:lvl w:ilvl="4" w:tplc="D75C92A8">
      <w:numFmt w:val="bullet"/>
      <w:lvlText w:val="•"/>
      <w:lvlJc w:val="left"/>
      <w:pPr>
        <w:ind w:left="4500" w:hanging="147"/>
      </w:pPr>
      <w:rPr>
        <w:rFonts w:hint="default"/>
      </w:rPr>
    </w:lvl>
    <w:lvl w:ilvl="5" w:tplc="BE7C4FF6">
      <w:numFmt w:val="bullet"/>
      <w:lvlText w:val="•"/>
      <w:lvlJc w:val="left"/>
      <w:pPr>
        <w:ind w:left="5550" w:hanging="147"/>
      </w:pPr>
      <w:rPr>
        <w:rFonts w:hint="default"/>
      </w:rPr>
    </w:lvl>
    <w:lvl w:ilvl="6" w:tplc="10F4A690">
      <w:numFmt w:val="bullet"/>
      <w:lvlText w:val="•"/>
      <w:lvlJc w:val="left"/>
      <w:pPr>
        <w:ind w:left="6600" w:hanging="147"/>
      </w:pPr>
      <w:rPr>
        <w:rFonts w:hint="default"/>
      </w:rPr>
    </w:lvl>
    <w:lvl w:ilvl="7" w:tplc="8152CEFE">
      <w:numFmt w:val="bullet"/>
      <w:lvlText w:val="•"/>
      <w:lvlJc w:val="left"/>
      <w:pPr>
        <w:ind w:left="7650" w:hanging="147"/>
      </w:pPr>
      <w:rPr>
        <w:rFonts w:hint="default"/>
      </w:rPr>
    </w:lvl>
    <w:lvl w:ilvl="8" w:tplc="5FF49AC0">
      <w:numFmt w:val="bullet"/>
      <w:lvlText w:val="•"/>
      <w:lvlJc w:val="left"/>
      <w:pPr>
        <w:ind w:left="8700" w:hanging="147"/>
      </w:pPr>
      <w:rPr>
        <w:rFonts w:hint="default"/>
      </w:rPr>
    </w:lvl>
  </w:abstractNum>
  <w:abstractNum w:abstractNumId="3" w15:restartNumberingAfterBreak="0">
    <w:nsid w:val="468A7264"/>
    <w:multiLevelType w:val="hybridMultilevel"/>
    <w:tmpl w:val="8364FDD4"/>
    <w:lvl w:ilvl="0" w:tplc="7786AFB0">
      <w:start w:val="1"/>
      <w:numFmt w:val="decimal"/>
      <w:lvlText w:val="%1"/>
      <w:lvlJc w:val="left"/>
      <w:pPr>
        <w:ind w:left="290" w:hanging="147"/>
        <w:jc w:val="left"/>
      </w:pPr>
      <w:rPr>
        <w:rFonts w:ascii="Consolas" w:eastAsia="Consolas" w:hAnsi="Consolas" w:cs="Consolas" w:hint="default"/>
        <w:b w:val="0"/>
        <w:bCs w:val="0"/>
        <w:i w:val="0"/>
        <w:iCs w:val="0"/>
        <w:w w:val="100"/>
        <w:sz w:val="17"/>
        <w:szCs w:val="17"/>
      </w:rPr>
    </w:lvl>
    <w:lvl w:ilvl="1" w:tplc="5FF83A84">
      <w:numFmt w:val="bullet"/>
      <w:lvlText w:val="•"/>
      <w:lvlJc w:val="left"/>
      <w:pPr>
        <w:ind w:left="1350" w:hanging="147"/>
      </w:pPr>
      <w:rPr>
        <w:rFonts w:hint="default"/>
      </w:rPr>
    </w:lvl>
    <w:lvl w:ilvl="2" w:tplc="4D7606C4">
      <w:numFmt w:val="bullet"/>
      <w:lvlText w:val="•"/>
      <w:lvlJc w:val="left"/>
      <w:pPr>
        <w:ind w:left="2400" w:hanging="147"/>
      </w:pPr>
      <w:rPr>
        <w:rFonts w:hint="default"/>
      </w:rPr>
    </w:lvl>
    <w:lvl w:ilvl="3" w:tplc="FC9809F0">
      <w:numFmt w:val="bullet"/>
      <w:lvlText w:val="•"/>
      <w:lvlJc w:val="left"/>
      <w:pPr>
        <w:ind w:left="3450" w:hanging="147"/>
      </w:pPr>
      <w:rPr>
        <w:rFonts w:hint="default"/>
      </w:rPr>
    </w:lvl>
    <w:lvl w:ilvl="4" w:tplc="7B90A6F2">
      <w:numFmt w:val="bullet"/>
      <w:lvlText w:val="•"/>
      <w:lvlJc w:val="left"/>
      <w:pPr>
        <w:ind w:left="4500" w:hanging="147"/>
      </w:pPr>
      <w:rPr>
        <w:rFonts w:hint="default"/>
      </w:rPr>
    </w:lvl>
    <w:lvl w:ilvl="5" w:tplc="4162DB72">
      <w:numFmt w:val="bullet"/>
      <w:lvlText w:val="•"/>
      <w:lvlJc w:val="left"/>
      <w:pPr>
        <w:ind w:left="5550" w:hanging="147"/>
      </w:pPr>
      <w:rPr>
        <w:rFonts w:hint="default"/>
      </w:rPr>
    </w:lvl>
    <w:lvl w:ilvl="6" w:tplc="6302CD2E">
      <w:numFmt w:val="bullet"/>
      <w:lvlText w:val="•"/>
      <w:lvlJc w:val="left"/>
      <w:pPr>
        <w:ind w:left="6600" w:hanging="147"/>
      </w:pPr>
      <w:rPr>
        <w:rFonts w:hint="default"/>
      </w:rPr>
    </w:lvl>
    <w:lvl w:ilvl="7" w:tplc="EA06A6C8">
      <w:numFmt w:val="bullet"/>
      <w:lvlText w:val="•"/>
      <w:lvlJc w:val="left"/>
      <w:pPr>
        <w:ind w:left="7650" w:hanging="147"/>
      </w:pPr>
      <w:rPr>
        <w:rFonts w:hint="default"/>
      </w:rPr>
    </w:lvl>
    <w:lvl w:ilvl="8" w:tplc="F45649F6">
      <w:numFmt w:val="bullet"/>
      <w:lvlText w:val="•"/>
      <w:lvlJc w:val="left"/>
      <w:pPr>
        <w:ind w:left="8700" w:hanging="147"/>
      </w:pPr>
      <w:rPr>
        <w:rFonts w:hint="default"/>
      </w:rPr>
    </w:lvl>
  </w:abstractNum>
  <w:abstractNum w:abstractNumId="4" w15:restartNumberingAfterBreak="0">
    <w:nsid w:val="4BA1286B"/>
    <w:multiLevelType w:val="hybridMultilevel"/>
    <w:tmpl w:val="72CC8406"/>
    <w:lvl w:ilvl="0" w:tplc="63CAAAF8">
      <w:start w:val="1"/>
      <w:numFmt w:val="decimal"/>
      <w:lvlText w:val="%1"/>
      <w:lvlJc w:val="left"/>
      <w:pPr>
        <w:ind w:left="290" w:hanging="147"/>
        <w:jc w:val="left"/>
      </w:pPr>
      <w:rPr>
        <w:rFonts w:ascii="Consolas" w:eastAsia="Consolas" w:hAnsi="Consolas" w:cs="Consolas" w:hint="default"/>
        <w:b w:val="0"/>
        <w:bCs w:val="0"/>
        <w:i w:val="0"/>
        <w:iCs w:val="0"/>
        <w:w w:val="100"/>
        <w:sz w:val="17"/>
        <w:szCs w:val="17"/>
      </w:rPr>
    </w:lvl>
    <w:lvl w:ilvl="1" w:tplc="6968129E">
      <w:numFmt w:val="bullet"/>
      <w:lvlText w:val="•"/>
      <w:lvlJc w:val="left"/>
      <w:pPr>
        <w:ind w:left="1350" w:hanging="147"/>
      </w:pPr>
      <w:rPr>
        <w:rFonts w:hint="default"/>
      </w:rPr>
    </w:lvl>
    <w:lvl w:ilvl="2" w:tplc="B30C6F26">
      <w:numFmt w:val="bullet"/>
      <w:lvlText w:val="•"/>
      <w:lvlJc w:val="left"/>
      <w:pPr>
        <w:ind w:left="2400" w:hanging="147"/>
      </w:pPr>
      <w:rPr>
        <w:rFonts w:hint="default"/>
      </w:rPr>
    </w:lvl>
    <w:lvl w:ilvl="3" w:tplc="7598AD50">
      <w:numFmt w:val="bullet"/>
      <w:lvlText w:val="•"/>
      <w:lvlJc w:val="left"/>
      <w:pPr>
        <w:ind w:left="3450" w:hanging="147"/>
      </w:pPr>
      <w:rPr>
        <w:rFonts w:hint="default"/>
      </w:rPr>
    </w:lvl>
    <w:lvl w:ilvl="4" w:tplc="4F96A582">
      <w:numFmt w:val="bullet"/>
      <w:lvlText w:val="•"/>
      <w:lvlJc w:val="left"/>
      <w:pPr>
        <w:ind w:left="4500" w:hanging="147"/>
      </w:pPr>
      <w:rPr>
        <w:rFonts w:hint="default"/>
      </w:rPr>
    </w:lvl>
    <w:lvl w:ilvl="5" w:tplc="18827186">
      <w:numFmt w:val="bullet"/>
      <w:lvlText w:val="•"/>
      <w:lvlJc w:val="left"/>
      <w:pPr>
        <w:ind w:left="5550" w:hanging="147"/>
      </w:pPr>
      <w:rPr>
        <w:rFonts w:hint="default"/>
      </w:rPr>
    </w:lvl>
    <w:lvl w:ilvl="6" w:tplc="94F27AD6">
      <w:numFmt w:val="bullet"/>
      <w:lvlText w:val="•"/>
      <w:lvlJc w:val="left"/>
      <w:pPr>
        <w:ind w:left="6600" w:hanging="147"/>
      </w:pPr>
      <w:rPr>
        <w:rFonts w:hint="default"/>
      </w:rPr>
    </w:lvl>
    <w:lvl w:ilvl="7" w:tplc="CDCCB01A">
      <w:numFmt w:val="bullet"/>
      <w:lvlText w:val="•"/>
      <w:lvlJc w:val="left"/>
      <w:pPr>
        <w:ind w:left="7650" w:hanging="147"/>
      </w:pPr>
      <w:rPr>
        <w:rFonts w:hint="default"/>
      </w:rPr>
    </w:lvl>
    <w:lvl w:ilvl="8" w:tplc="6B64757C">
      <w:numFmt w:val="bullet"/>
      <w:lvlText w:val="•"/>
      <w:lvlJc w:val="left"/>
      <w:pPr>
        <w:ind w:left="8700" w:hanging="147"/>
      </w:pPr>
      <w:rPr>
        <w:rFonts w:hint="default"/>
      </w:rPr>
    </w:lvl>
  </w:abstractNum>
  <w:abstractNum w:abstractNumId="5" w15:restartNumberingAfterBreak="0">
    <w:nsid w:val="61053B5A"/>
    <w:multiLevelType w:val="hybridMultilevel"/>
    <w:tmpl w:val="66EA7E22"/>
    <w:lvl w:ilvl="0" w:tplc="5D26CFAC">
      <w:start w:val="1"/>
      <w:numFmt w:val="decimal"/>
      <w:lvlText w:val="%1"/>
      <w:lvlJc w:val="left"/>
      <w:pPr>
        <w:ind w:left="290" w:hanging="147"/>
        <w:jc w:val="left"/>
      </w:pPr>
      <w:rPr>
        <w:rFonts w:ascii="Consolas" w:eastAsia="Consolas" w:hAnsi="Consolas" w:cs="Consolas" w:hint="default"/>
        <w:b w:val="0"/>
        <w:bCs w:val="0"/>
        <w:i w:val="0"/>
        <w:iCs w:val="0"/>
        <w:w w:val="100"/>
        <w:sz w:val="17"/>
        <w:szCs w:val="17"/>
      </w:rPr>
    </w:lvl>
    <w:lvl w:ilvl="1" w:tplc="921CAFCA">
      <w:numFmt w:val="bullet"/>
      <w:lvlText w:val="•"/>
      <w:lvlJc w:val="left"/>
      <w:pPr>
        <w:ind w:left="1350" w:hanging="147"/>
      </w:pPr>
      <w:rPr>
        <w:rFonts w:hint="default"/>
      </w:rPr>
    </w:lvl>
    <w:lvl w:ilvl="2" w:tplc="6AB2BF02">
      <w:numFmt w:val="bullet"/>
      <w:lvlText w:val="•"/>
      <w:lvlJc w:val="left"/>
      <w:pPr>
        <w:ind w:left="2400" w:hanging="147"/>
      </w:pPr>
      <w:rPr>
        <w:rFonts w:hint="default"/>
      </w:rPr>
    </w:lvl>
    <w:lvl w:ilvl="3" w:tplc="2BA4B134">
      <w:numFmt w:val="bullet"/>
      <w:lvlText w:val="•"/>
      <w:lvlJc w:val="left"/>
      <w:pPr>
        <w:ind w:left="3450" w:hanging="147"/>
      </w:pPr>
      <w:rPr>
        <w:rFonts w:hint="default"/>
      </w:rPr>
    </w:lvl>
    <w:lvl w:ilvl="4" w:tplc="C01455CA">
      <w:numFmt w:val="bullet"/>
      <w:lvlText w:val="•"/>
      <w:lvlJc w:val="left"/>
      <w:pPr>
        <w:ind w:left="4500" w:hanging="147"/>
      </w:pPr>
      <w:rPr>
        <w:rFonts w:hint="default"/>
      </w:rPr>
    </w:lvl>
    <w:lvl w:ilvl="5" w:tplc="81A053A8">
      <w:numFmt w:val="bullet"/>
      <w:lvlText w:val="•"/>
      <w:lvlJc w:val="left"/>
      <w:pPr>
        <w:ind w:left="5550" w:hanging="147"/>
      </w:pPr>
      <w:rPr>
        <w:rFonts w:hint="default"/>
      </w:rPr>
    </w:lvl>
    <w:lvl w:ilvl="6" w:tplc="E21A7B72">
      <w:numFmt w:val="bullet"/>
      <w:lvlText w:val="•"/>
      <w:lvlJc w:val="left"/>
      <w:pPr>
        <w:ind w:left="6600" w:hanging="147"/>
      </w:pPr>
      <w:rPr>
        <w:rFonts w:hint="default"/>
      </w:rPr>
    </w:lvl>
    <w:lvl w:ilvl="7" w:tplc="2740452C">
      <w:numFmt w:val="bullet"/>
      <w:lvlText w:val="•"/>
      <w:lvlJc w:val="left"/>
      <w:pPr>
        <w:ind w:left="7650" w:hanging="147"/>
      </w:pPr>
      <w:rPr>
        <w:rFonts w:hint="default"/>
      </w:rPr>
    </w:lvl>
    <w:lvl w:ilvl="8" w:tplc="1F2EB0F8">
      <w:numFmt w:val="bullet"/>
      <w:lvlText w:val="•"/>
      <w:lvlJc w:val="left"/>
      <w:pPr>
        <w:ind w:left="8700" w:hanging="147"/>
      </w:pPr>
      <w:rPr>
        <w:rFonts w:hint="default"/>
      </w:rPr>
    </w:lvl>
  </w:abstractNum>
  <w:abstractNum w:abstractNumId="6" w15:restartNumberingAfterBreak="0">
    <w:nsid w:val="6785194C"/>
    <w:multiLevelType w:val="hybridMultilevel"/>
    <w:tmpl w:val="6F2C85B6"/>
    <w:lvl w:ilvl="0" w:tplc="3656082A">
      <w:start w:val="1"/>
      <w:numFmt w:val="decimal"/>
      <w:lvlText w:val="%1"/>
      <w:lvlJc w:val="left"/>
      <w:pPr>
        <w:ind w:left="298" w:hanging="147"/>
        <w:jc w:val="left"/>
      </w:pPr>
      <w:rPr>
        <w:rFonts w:ascii="Consolas" w:eastAsia="Consolas" w:hAnsi="Consolas" w:cs="Consolas" w:hint="default"/>
        <w:b w:val="0"/>
        <w:bCs w:val="0"/>
        <w:i w:val="0"/>
        <w:iCs w:val="0"/>
        <w:w w:val="100"/>
        <w:sz w:val="17"/>
        <w:szCs w:val="17"/>
      </w:rPr>
    </w:lvl>
    <w:lvl w:ilvl="1" w:tplc="7EAAC93E">
      <w:numFmt w:val="bullet"/>
      <w:lvlText w:val="•"/>
      <w:lvlJc w:val="left"/>
      <w:pPr>
        <w:ind w:left="1350" w:hanging="147"/>
      </w:pPr>
      <w:rPr>
        <w:rFonts w:hint="default"/>
      </w:rPr>
    </w:lvl>
    <w:lvl w:ilvl="2" w:tplc="F4B0BBCA">
      <w:numFmt w:val="bullet"/>
      <w:lvlText w:val="•"/>
      <w:lvlJc w:val="left"/>
      <w:pPr>
        <w:ind w:left="2401" w:hanging="147"/>
      </w:pPr>
      <w:rPr>
        <w:rFonts w:hint="default"/>
      </w:rPr>
    </w:lvl>
    <w:lvl w:ilvl="3" w:tplc="C62043D0">
      <w:numFmt w:val="bullet"/>
      <w:lvlText w:val="•"/>
      <w:lvlJc w:val="left"/>
      <w:pPr>
        <w:ind w:left="3452" w:hanging="147"/>
      </w:pPr>
      <w:rPr>
        <w:rFonts w:hint="default"/>
      </w:rPr>
    </w:lvl>
    <w:lvl w:ilvl="4" w:tplc="F5BEFB02">
      <w:numFmt w:val="bullet"/>
      <w:lvlText w:val="•"/>
      <w:lvlJc w:val="left"/>
      <w:pPr>
        <w:ind w:left="4503" w:hanging="147"/>
      </w:pPr>
      <w:rPr>
        <w:rFonts w:hint="default"/>
      </w:rPr>
    </w:lvl>
    <w:lvl w:ilvl="5" w:tplc="3F82EB70">
      <w:numFmt w:val="bullet"/>
      <w:lvlText w:val="•"/>
      <w:lvlJc w:val="left"/>
      <w:pPr>
        <w:ind w:left="5553" w:hanging="147"/>
      </w:pPr>
      <w:rPr>
        <w:rFonts w:hint="default"/>
      </w:rPr>
    </w:lvl>
    <w:lvl w:ilvl="6" w:tplc="BC06E67C">
      <w:numFmt w:val="bullet"/>
      <w:lvlText w:val="•"/>
      <w:lvlJc w:val="left"/>
      <w:pPr>
        <w:ind w:left="6604" w:hanging="147"/>
      </w:pPr>
      <w:rPr>
        <w:rFonts w:hint="default"/>
      </w:rPr>
    </w:lvl>
    <w:lvl w:ilvl="7" w:tplc="C7EAD698">
      <w:numFmt w:val="bullet"/>
      <w:lvlText w:val="•"/>
      <w:lvlJc w:val="left"/>
      <w:pPr>
        <w:ind w:left="7655" w:hanging="147"/>
      </w:pPr>
      <w:rPr>
        <w:rFonts w:hint="default"/>
      </w:rPr>
    </w:lvl>
    <w:lvl w:ilvl="8" w:tplc="0AD03D2C">
      <w:numFmt w:val="bullet"/>
      <w:lvlText w:val="•"/>
      <w:lvlJc w:val="left"/>
      <w:pPr>
        <w:ind w:left="8706" w:hanging="147"/>
      </w:pPr>
      <w:rPr>
        <w:rFonts w:hint="default"/>
      </w:rPr>
    </w:lvl>
  </w:abstractNum>
  <w:abstractNum w:abstractNumId="7" w15:restartNumberingAfterBreak="0">
    <w:nsid w:val="67C81EA4"/>
    <w:multiLevelType w:val="hybridMultilevel"/>
    <w:tmpl w:val="7D9E95A2"/>
    <w:lvl w:ilvl="0" w:tplc="147EA13A">
      <w:start w:val="4"/>
      <w:numFmt w:val="decimal"/>
      <w:lvlText w:val="%1"/>
      <w:lvlJc w:val="left"/>
      <w:pPr>
        <w:ind w:left="298" w:hanging="147"/>
        <w:jc w:val="left"/>
      </w:pPr>
      <w:rPr>
        <w:rFonts w:ascii="Consolas" w:eastAsia="Consolas" w:hAnsi="Consolas" w:cs="Consolas" w:hint="default"/>
        <w:b w:val="0"/>
        <w:bCs w:val="0"/>
        <w:i w:val="0"/>
        <w:iCs w:val="0"/>
        <w:w w:val="100"/>
        <w:sz w:val="17"/>
        <w:szCs w:val="17"/>
      </w:rPr>
    </w:lvl>
    <w:lvl w:ilvl="1" w:tplc="BC721B34">
      <w:numFmt w:val="bullet"/>
      <w:lvlText w:val="•"/>
      <w:lvlJc w:val="left"/>
      <w:pPr>
        <w:ind w:left="1350" w:hanging="147"/>
      </w:pPr>
      <w:rPr>
        <w:rFonts w:hint="default"/>
      </w:rPr>
    </w:lvl>
    <w:lvl w:ilvl="2" w:tplc="1D0A8BA4">
      <w:numFmt w:val="bullet"/>
      <w:lvlText w:val="•"/>
      <w:lvlJc w:val="left"/>
      <w:pPr>
        <w:ind w:left="2401" w:hanging="147"/>
      </w:pPr>
      <w:rPr>
        <w:rFonts w:hint="default"/>
      </w:rPr>
    </w:lvl>
    <w:lvl w:ilvl="3" w:tplc="A7F4C01E">
      <w:numFmt w:val="bullet"/>
      <w:lvlText w:val="•"/>
      <w:lvlJc w:val="left"/>
      <w:pPr>
        <w:ind w:left="3452" w:hanging="147"/>
      </w:pPr>
      <w:rPr>
        <w:rFonts w:hint="default"/>
      </w:rPr>
    </w:lvl>
    <w:lvl w:ilvl="4" w:tplc="D1F66700">
      <w:numFmt w:val="bullet"/>
      <w:lvlText w:val="•"/>
      <w:lvlJc w:val="left"/>
      <w:pPr>
        <w:ind w:left="4503" w:hanging="147"/>
      </w:pPr>
      <w:rPr>
        <w:rFonts w:hint="default"/>
      </w:rPr>
    </w:lvl>
    <w:lvl w:ilvl="5" w:tplc="05D62324">
      <w:numFmt w:val="bullet"/>
      <w:lvlText w:val="•"/>
      <w:lvlJc w:val="left"/>
      <w:pPr>
        <w:ind w:left="5553" w:hanging="147"/>
      </w:pPr>
      <w:rPr>
        <w:rFonts w:hint="default"/>
      </w:rPr>
    </w:lvl>
    <w:lvl w:ilvl="6" w:tplc="8D72CAEC">
      <w:numFmt w:val="bullet"/>
      <w:lvlText w:val="•"/>
      <w:lvlJc w:val="left"/>
      <w:pPr>
        <w:ind w:left="6604" w:hanging="147"/>
      </w:pPr>
      <w:rPr>
        <w:rFonts w:hint="default"/>
      </w:rPr>
    </w:lvl>
    <w:lvl w:ilvl="7" w:tplc="368A9E0A">
      <w:numFmt w:val="bullet"/>
      <w:lvlText w:val="•"/>
      <w:lvlJc w:val="left"/>
      <w:pPr>
        <w:ind w:left="7655" w:hanging="147"/>
      </w:pPr>
      <w:rPr>
        <w:rFonts w:hint="default"/>
      </w:rPr>
    </w:lvl>
    <w:lvl w:ilvl="8" w:tplc="7F0200EA">
      <w:numFmt w:val="bullet"/>
      <w:lvlText w:val="•"/>
      <w:lvlJc w:val="left"/>
      <w:pPr>
        <w:ind w:left="8706" w:hanging="147"/>
      </w:pPr>
      <w:rPr>
        <w:rFonts w:hint="default"/>
      </w:rPr>
    </w:lvl>
  </w:abstractNum>
  <w:abstractNum w:abstractNumId="8" w15:restartNumberingAfterBreak="0">
    <w:nsid w:val="69F70088"/>
    <w:multiLevelType w:val="hybridMultilevel"/>
    <w:tmpl w:val="28CA3206"/>
    <w:lvl w:ilvl="0" w:tplc="9630140A">
      <w:start w:val="1"/>
      <w:numFmt w:val="decimal"/>
      <w:lvlText w:val="%1"/>
      <w:lvlJc w:val="left"/>
      <w:pPr>
        <w:ind w:left="290" w:hanging="147"/>
        <w:jc w:val="left"/>
      </w:pPr>
      <w:rPr>
        <w:rFonts w:ascii="Consolas" w:eastAsia="Consolas" w:hAnsi="Consolas" w:cs="Consolas" w:hint="default"/>
        <w:b w:val="0"/>
        <w:bCs w:val="0"/>
        <w:i w:val="0"/>
        <w:iCs w:val="0"/>
        <w:w w:val="100"/>
        <w:sz w:val="17"/>
        <w:szCs w:val="17"/>
      </w:rPr>
    </w:lvl>
    <w:lvl w:ilvl="1" w:tplc="21F2BBCE">
      <w:numFmt w:val="bullet"/>
      <w:lvlText w:val="•"/>
      <w:lvlJc w:val="left"/>
      <w:pPr>
        <w:ind w:left="1350" w:hanging="147"/>
      </w:pPr>
      <w:rPr>
        <w:rFonts w:hint="default"/>
      </w:rPr>
    </w:lvl>
    <w:lvl w:ilvl="2" w:tplc="766ED4FC">
      <w:numFmt w:val="bullet"/>
      <w:lvlText w:val="•"/>
      <w:lvlJc w:val="left"/>
      <w:pPr>
        <w:ind w:left="2400" w:hanging="147"/>
      </w:pPr>
      <w:rPr>
        <w:rFonts w:hint="default"/>
      </w:rPr>
    </w:lvl>
    <w:lvl w:ilvl="3" w:tplc="6EE023E4">
      <w:numFmt w:val="bullet"/>
      <w:lvlText w:val="•"/>
      <w:lvlJc w:val="left"/>
      <w:pPr>
        <w:ind w:left="3450" w:hanging="147"/>
      </w:pPr>
      <w:rPr>
        <w:rFonts w:hint="default"/>
      </w:rPr>
    </w:lvl>
    <w:lvl w:ilvl="4" w:tplc="6B143492">
      <w:numFmt w:val="bullet"/>
      <w:lvlText w:val="•"/>
      <w:lvlJc w:val="left"/>
      <w:pPr>
        <w:ind w:left="4500" w:hanging="147"/>
      </w:pPr>
      <w:rPr>
        <w:rFonts w:hint="default"/>
      </w:rPr>
    </w:lvl>
    <w:lvl w:ilvl="5" w:tplc="21228192">
      <w:numFmt w:val="bullet"/>
      <w:lvlText w:val="•"/>
      <w:lvlJc w:val="left"/>
      <w:pPr>
        <w:ind w:left="5550" w:hanging="147"/>
      </w:pPr>
      <w:rPr>
        <w:rFonts w:hint="default"/>
      </w:rPr>
    </w:lvl>
    <w:lvl w:ilvl="6" w:tplc="4140C33C">
      <w:numFmt w:val="bullet"/>
      <w:lvlText w:val="•"/>
      <w:lvlJc w:val="left"/>
      <w:pPr>
        <w:ind w:left="6600" w:hanging="147"/>
      </w:pPr>
      <w:rPr>
        <w:rFonts w:hint="default"/>
      </w:rPr>
    </w:lvl>
    <w:lvl w:ilvl="7" w:tplc="51102682">
      <w:numFmt w:val="bullet"/>
      <w:lvlText w:val="•"/>
      <w:lvlJc w:val="left"/>
      <w:pPr>
        <w:ind w:left="7650" w:hanging="147"/>
      </w:pPr>
      <w:rPr>
        <w:rFonts w:hint="default"/>
      </w:rPr>
    </w:lvl>
    <w:lvl w:ilvl="8" w:tplc="9EA25CCC">
      <w:numFmt w:val="bullet"/>
      <w:lvlText w:val="•"/>
      <w:lvlJc w:val="left"/>
      <w:pPr>
        <w:ind w:left="8700" w:hanging="147"/>
      </w:pPr>
      <w:rPr>
        <w:rFonts w:hint="default"/>
      </w:rPr>
    </w:lvl>
  </w:abstractNum>
  <w:num w:numId="1" w16cid:durableId="224033084">
    <w:abstractNumId w:val="3"/>
  </w:num>
  <w:num w:numId="2" w16cid:durableId="1396009049">
    <w:abstractNumId w:val="5"/>
  </w:num>
  <w:num w:numId="3" w16cid:durableId="2066639247">
    <w:abstractNumId w:val="1"/>
  </w:num>
  <w:num w:numId="4" w16cid:durableId="529224011">
    <w:abstractNumId w:val="4"/>
  </w:num>
  <w:num w:numId="5" w16cid:durableId="246691199">
    <w:abstractNumId w:val="8"/>
  </w:num>
  <w:num w:numId="6" w16cid:durableId="2139562453">
    <w:abstractNumId w:val="2"/>
  </w:num>
  <w:num w:numId="7" w16cid:durableId="265314472">
    <w:abstractNumId w:val="7"/>
  </w:num>
  <w:num w:numId="8" w16cid:durableId="75252540">
    <w:abstractNumId w:val="0"/>
  </w:num>
  <w:num w:numId="9" w16cid:durableId="477841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F55229"/>
    <w:rsid w:val="0008672B"/>
    <w:rsid w:val="00137AAB"/>
    <w:rsid w:val="001E02AD"/>
    <w:rsid w:val="003B5A70"/>
    <w:rsid w:val="004A0C26"/>
    <w:rsid w:val="005B1EE2"/>
    <w:rsid w:val="00841CB6"/>
    <w:rsid w:val="008D092E"/>
    <w:rsid w:val="00A43DD4"/>
    <w:rsid w:val="00C06D9F"/>
    <w:rsid w:val="00DB4A83"/>
    <w:rsid w:val="00F55229"/>
    <w:rsid w:val="00FE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A1F5"/>
  <w15:docId w15:val="{62622778-C062-43A9-8079-8C73F916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4"/>
      <w:outlineLvl w:val="0"/>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Consolas" w:eastAsia="Consolas" w:hAnsi="Consolas" w:cs="Consolas"/>
      <w:sz w:val="17"/>
      <w:szCs w:val="17"/>
    </w:rPr>
  </w:style>
  <w:style w:type="paragraph" w:styleId="a4">
    <w:name w:val="Title"/>
    <w:basedOn w:val="a"/>
    <w:uiPriority w:val="10"/>
    <w:qFormat/>
    <w:pPr>
      <w:spacing w:before="68"/>
      <w:ind w:left="112"/>
    </w:pPr>
    <w:rPr>
      <w:b/>
      <w:bCs/>
      <w:sz w:val="42"/>
      <w:szCs w:val="42"/>
    </w:rPr>
  </w:style>
  <w:style w:type="paragraph" w:styleId="a5">
    <w:name w:val="List Paragraph"/>
    <w:basedOn w:val="a"/>
    <w:uiPriority w:val="1"/>
    <w:qFormat/>
    <w:pPr>
      <w:spacing w:before="2"/>
      <w:ind w:left="290" w:hanging="147"/>
    </w:pPr>
    <w:rPr>
      <w:rFonts w:ascii="Consolas" w:eastAsia="Consolas" w:hAnsi="Consolas" w:cs="Consolas"/>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prophet/blob/main/docs/_docs/multiplicative_seasonality.m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 James</cp:lastModifiedBy>
  <cp:revision>7</cp:revision>
  <dcterms:created xsi:type="dcterms:W3CDTF">2023-03-02T08:35:00Z</dcterms:created>
  <dcterms:modified xsi:type="dcterms:W3CDTF">2023-03-06T01:04:00Z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Mozilla Firefox</vt:lpwstr>
  </property>
  <property fmtid="{D5CDD505-2E9C-101B-9397-08002B2CF9AE}" pid="4" name="LastSaved">
    <vt:filetime>2023-03-02T00:00:00Z</vt:filetime>
  </property>
</Properties>
</file>