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
        <w:tblW w:w="15588" w:type="dxa"/>
        <w:tblLook w:val="04A0" w:firstRow="1" w:lastRow="0" w:firstColumn="1" w:lastColumn="0" w:noHBand="0" w:noVBand="1"/>
      </w:tblPr>
      <w:tblGrid>
        <w:gridCol w:w="781"/>
        <w:gridCol w:w="2758"/>
        <w:gridCol w:w="2977"/>
        <w:gridCol w:w="4536"/>
        <w:gridCol w:w="4536"/>
      </w:tblGrid>
      <w:tr w:rsidR="00721785" w14:paraId="4DDE16F6" w14:textId="77777777" w:rsidTr="00721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1D0B5E87" w14:textId="77777777" w:rsidR="00262ABA" w:rsidRDefault="00262ABA"/>
        </w:tc>
        <w:tc>
          <w:tcPr>
            <w:tcW w:w="2758" w:type="dxa"/>
          </w:tcPr>
          <w:p w14:paraId="31070CCD" w14:textId="6385BF5E" w:rsidR="00262ABA" w:rsidRDefault="00262ABA">
            <w:pPr>
              <w:cnfStyle w:val="100000000000" w:firstRow="1" w:lastRow="0" w:firstColumn="0" w:lastColumn="0" w:oddVBand="0" w:evenVBand="0" w:oddHBand="0" w:evenHBand="0" w:firstRowFirstColumn="0" w:firstRowLastColumn="0" w:lastRowFirstColumn="0" w:lastRowLastColumn="0"/>
            </w:pPr>
            <w:r>
              <w:t>Internet</w:t>
            </w:r>
          </w:p>
        </w:tc>
        <w:tc>
          <w:tcPr>
            <w:tcW w:w="2977" w:type="dxa"/>
          </w:tcPr>
          <w:p w14:paraId="7682DDF9" w14:textId="0FE36172" w:rsidR="00262ABA" w:rsidRDefault="00262ABA">
            <w:pPr>
              <w:cnfStyle w:val="100000000000" w:firstRow="1" w:lastRow="0" w:firstColumn="0" w:lastColumn="0" w:oddVBand="0" w:evenVBand="0" w:oddHBand="0" w:evenHBand="0" w:firstRowFirstColumn="0" w:firstRowLastColumn="0" w:lastRowFirstColumn="0" w:lastRowLastColumn="0"/>
            </w:pPr>
            <w:r>
              <w:t>Intranet</w:t>
            </w:r>
          </w:p>
        </w:tc>
        <w:tc>
          <w:tcPr>
            <w:tcW w:w="4536" w:type="dxa"/>
          </w:tcPr>
          <w:p w14:paraId="158AA0EE" w14:textId="78BFD0A4" w:rsidR="00262ABA" w:rsidRDefault="00262ABA">
            <w:pPr>
              <w:cnfStyle w:val="100000000000" w:firstRow="1" w:lastRow="0" w:firstColumn="0" w:lastColumn="0" w:oddVBand="0" w:evenVBand="0" w:oddHBand="0" w:evenHBand="0" w:firstRowFirstColumn="0" w:firstRowLastColumn="0" w:lastRowFirstColumn="0" w:lastRowLastColumn="0"/>
            </w:pPr>
            <w:r>
              <w:t>Deep web</w:t>
            </w:r>
          </w:p>
        </w:tc>
        <w:tc>
          <w:tcPr>
            <w:tcW w:w="4536" w:type="dxa"/>
          </w:tcPr>
          <w:p w14:paraId="024C8D87" w14:textId="71B9C78D" w:rsidR="00262ABA" w:rsidRDefault="00262ABA">
            <w:pPr>
              <w:cnfStyle w:val="100000000000" w:firstRow="1" w:lastRow="0" w:firstColumn="0" w:lastColumn="0" w:oddVBand="0" w:evenVBand="0" w:oddHBand="0" w:evenHBand="0" w:firstRowFirstColumn="0" w:firstRowLastColumn="0" w:lastRowFirstColumn="0" w:lastRowLastColumn="0"/>
            </w:pPr>
            <w:r>
              <w:t>Dark Web</w:t>
            </w:r>
          </w:p>
        </w:tc>
      </w:tr>
      <w:tr w:rsidR="00721785" w14:paraId="2EAEA310" w14:textId="77777777" w:rsidTr="0072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321C31AF" w14:textId="0FAC29EC" w:rsidR="00262ABA" w:rsidRDefault="00262ABA">
            <w:r>
              <w:t>Base info</w:t>
            </w:r>
          </w:p>
        </w:tc>
        <w:tc>
          <w:tcPr>
            <w:tcW w:w="2758" w:type="dxa"/>
          </w:tcPr>
          <w:p w14:paraId="5C23A792" w14:textId="325D2053" w:rsidR="00262ABA" w:rsidRDefault="00721785">
            <w:pPr>
              <w:cnfStyle w:val="000000100000" w:firstRow="0" w:lastRow="0" w:firstColumn="0" w:lastColumn="0" w:oddVBand="0" w:evenVBand="0" w:oddHBand="1" w:evenHBand="0" w:firstRowFirstColumn="0" w:firstRowLastColumn="0" w:lastRowFirstColumn="0" w:lastRowLastColumn="0"/>
            </w:pPr>
            <w:r w:rsidRPr="00721785">
              <w:t>The internet is a global network of interconnected computers and other devices that communicate with each other using standardized protocols. It allows people all over the world to exchange information and communicate in various forms, such as email, instant messaging, social media, and browsing websites. The internet also facilitates the transfer of data, files, and multimedia content. It has become an essential part of modern life, shaping how we work, learn, socialize, and access information.</w:t>
            </w:r>
          </w:p>
        </w:tc>
        <w:tc>
          <w:tcPr>
            <w:tcW w:w="2977" w:type="dxa"/>
          </w:tcPr>
          <w:p w14:paraId="5EE07277" w14:textId="58CD13E1" w:rsidR="00262ABA" w:rsidRDefault="00721785" w:rsidP="00721785">
            <w:pPr>
              <w:cnfStyle w:val="000000100000" w:firstRow="0" w:lastRow="0" w:firstColumn="0" w:lastColumn="0" w:oddVBand="0" w:evenVBand="0" w:oddHBand="1" w:evenHBand="0" w:firstRowFirstColumn="0" w:firstRowLastColumn="0" w:lastRowFirstColumn="0" w:lastRowLastColumn="0"/>
            </w:pPr>
            <w:r>
              <w:t>An intranet is a private network that is typically used within an organization to facilitate internal communication, collaboration, and sharing of resources. It operates using the same technologies and protocols as the internet but is accessible only to authorized users within the organization. Intranets often include features such as internal websites, document sharing systems, email, and instant messaging platforms that are restricted to employees or members of the organization. They are used to disseminate information, streamline processes, and foster collaboration among employees, helping to improve productivity and efficiency within the organization.</w:t>
            </w:r>
          </w:p>
        </w:tc>
        <w:tc>
          <w:tcPr>
            <w:tcW w:w="4536" w:type="dxa"/>
          </w:tcPr>
          <w:p w14:paraId="74951D08"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r>
              <w:t>The deep web refers to parts of the internet that are not indexed by traditional search engines like Google, Bing, or Yahoo. These unindexed parts include content that is not publicly accessible or searchable through conventional means.</w:t>
            </w:r>
          </w:p>
          <w:p w14:paraId="1787AF43"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p>
          <w:p w14:paraId="4B5B6199"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r>
              <w:t>The deep web includes things like databases, password-protected websites, private networks, and other content that is hidden behind login screens or firewalls. It also encompasses content that is dynamically generated in response to specific queries, such as certain pages on online banking sites or academic databases.</w:t>
            </w:r>
          </w:p>
          <w:p w14:paraId="0BBC16A2"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p>
          <w:p w14:paraId="49BCF57B" w14:textId="1BD2938E"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r>
              <w:t xml:space="preserve">It's important to note that the deep web is not inherently nefarious; much of it consists of legitimate content that simply isn't meant for public consumption. However, because of its hidden nature, it has also been associated with illicit activities such as black markets, illegal file sharing, and other criminal </w:t>
            </w:r>
            <w:r w:rsidR="00716B3A">
              <w:t>endeavours</w:t>
            </w:r>
            <w:r>
              <w:t>.</w:t>
            </w:r>
          </w:p>
          <w:p w14:paraId="71224519"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p>
          <w:p w14:paraId="639424AE" w14:textId="4AC1D2FB" w:rsidR="00262ABA" w:rsidRDefault="00721785" w:rsidP="00721785">
            <w:pPr>
              <w:cnfStyle w:val="000000100000" w:firstRow="0" w:lastRow="0" w:firstColumn="0" w:lastColumn="0" w:oddVBand="0" w:evenVBand="0" w:oddHBand="1" w:evenHBand="0" w:firstRowFirstColumn="0" w:firstRowLastColumn="0" w:lastRowFirstColumn="0" w:lastRowLastColumn="0"/>
            </w:pPr>
            <w:r>
              <w:t>The deep web contrasts with the "surface web," which comprises the part of the internet that is indexed by search engines and can be accessed through standard web browsers.</w:t>
            </w:r>
          </w:p>
        </w:tc>
        <w:tc>
          <w:tcPr>
            <w:tcW w:w="4536" w:type="dxa"/>
          </w:tcPr>
          <w:p w14:paraId="1267F135"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r>
              <w:t>The dark web is a subset of the deep web that is intentionally hidden and inaccessible through standard web browsers. It requires specific software or configurations to access, such as the Tor (The Onion Router) network, I2P (Invisible Internet Project), or Freenet. These networks provide users with anonymity by encrypting their internet traffic and routing it through a series of servers, making it difficult to trace the users' activities.</w:t>
            </w:r>
          </w:p>
          <w:p w14:paraId="389D2811"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p>
          <w:p w14:paraId="0016D54B"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r>
              <w:t>The dark web is often associated with illicit activities due to its anonymity and lack of oversight. It has been used for illegal drug trafficking, weapons sales, hacking services, counterfeit currency, stolen data, and various other criminal activities. However, it's essential to recognize that not all activities on the dark web are illegal. Some users utilize it for legitimate purposes, such as whistleblowing, anonymous communication, or accessing information in regions with strict internet censorship.</w:t>
            </w:r>
          </w:p>
          <w:p w14:paraId="07014BCE" w14:textId="77777777" w:rsidR="00721785" w:rsidRDefault="00721785" w:rsidP="00721785">
            <w:pPr>
              <w:spacing w:after="0" w:line="240" w:lineRule="auto"/>
              <w:cnfStyle w:val="000000100000" w:firstRow="0" w:lastRow="0" w:firstColumn="0" w:lastColumn="0" w:oddVBand="0" w:evenVBand="0" w:oddHBand="1" w:evenHBand="0" w:firstRowFirstColumn="0" w:firstRowLastColumn="0" w:lastRowFirstColumn="0" w:lastRowLastColumn="0"/>
            </w:pPr>
          </w:p>
          <w:p w14:paraId="4550252A" w14:textId="57C5E219" w:rsidR="00262ABA" w:rsidRDefault="00721785" w:rsidP="00721785">
            <w:pPr>
              <w:cnfStyle w:val="000000100000" w:firstRow="0" w:lastRow="0" w:firstColumn="0" w:lastColumn="0" w:oddVBand="0" w:evenVBand="0" w:oddHBand="1" w:evenHBand="0" w:firstRowFirstColumn="0" w:firstRowLastColumn="0" w:lastRowFirstColumn="0" w:lastRowLastColumn="0"/>
            </w:pPr>
            <w:r>
              <w:t>Due to its clandestine nature, the dark web has garnered attention from law enforcement agencies and cybersecurity professionals, who work to monitor and combat illegal activities conducted through these channels.</w:t>
            </w:r>
          </w:p>
        </w:tc>
      </w:tr>
      <w:tr w:rsidR="008C386E" w14:paraId="7C33CE52" w14:textId="77777777" w:rsidTr="00721785">
        <w:tc>
          <w:tcPr>
            <w:cnfStyle w:val="001000000000" w:firstRow="0" w:lastRow="0" w:firstColumn="1" w:lastColumn="0" w:oddVBand="0" w:evenVBand="0" w:oddHBand="0" w:evenHBand="0" w:firstRowFirstColumn="0" w:firstRowLastColumn="0" w:lastRowFirstColumn="0" w:lastRowLastColumn="0"/>
            <w:tcW w:w="781" w:type="dxa"/>
          </w:tcPr>
          <w:p w14:paraId="566C0C66" w14:textId="77777777" w:rsidR="008C386E" w:rsidRDefault="008C386E"/>
        </w:tc>
        <w:tc>
          <w:tcPr>
            <w:tcW w:w="2758" w:type="dxa"/>
          </w:tcPr>
          <w:p w14:paraId="0A248AD0" w14:textId="77777777" w:rsidR="008C386E" w:rsidRPr="00721785" w:rsidRDefault="008C386E">
            <w:pPr>
              <w:cnfStyle w:val="000000000000" w:firstRow="0" w:lastRow="0" w:firstColumn="0" w:lastColumn="0" w:oddVBand="0" w:evenVBand="0" w:oddHBand="0" w:evenHBand="0" w:firstRowFirstColumn="0" w:firstRowLastColumn="0" w:lastRowFirstColumn="0" w:lastRowLastColumn="0"/>
            </w:pPr>
          </w:p>
        </w:tc>
        <w:tc>
          <w:tcPr>
            <w:tcW w:w="2977" w:type="dxa"/>
          </w:tcPr>
          <w:p w14:paraId="36EDF44D" w14:textId="77777777" w:rsidR="008C386E" w:rsidRDefault="008C386E" w:rsidP="00721785">
            <w:pPr>
              <w:cnfStyle w:val="000000000000" w:firstRow="0" w:lastRow="0" w:firstColumn="0" w:lastColumn="0" w:oddVBand="0" w:evenVBand="0" w:oddHBand="0" w:evenHBand="0" w:firstRowFirstColumn="0" w:firstRowLastColumn="0" w:lastRowFirstColumn="0" w:lastRowLastColumn="0"/>
            </w:pPr>
          </w:p>
        </w:tc>
        <w:tc>
          <w:tcPr>
            <w:tcW w:w="4536" w:type="dxa"/>
          </w:tcPr>
          <w:p w14:paraId="61C2044A" w14:textId="77777777" w:rsidR="008C386E" w:rsidRDefault="008C386E" w:rsidP="00721785">
            <w:pPr>
              <w:cnfStyle w:val="000000000000" w:firstRow="0" w:lastRow="0" w:firstColumn="0" w:lastColumn="0" w:oddVBand="0" w:evenVBand="0" w:oddHBand="0" w:evenHBand="0" w:firstRowFirstColumn="0" w:firstRowLastColumn="0" w:lastRowFirstColumn="0" w:lastRowLastColumn="0"/>
            </w:pPr>
          </w:p>
        </w:tc>
        <w:tc>
          <w:tcPr>
            <w:tcW w:w="4536" w:type="dxa"/>
          </w:tcPr>
          <w:p w14:paraId="6B2B6E4F" w14:textId="77777777" w:rsidR="008C386E" w:rsidRDefault="008C386E" w:rsidP="00721785">
            <w:pPr>
              <w:cnfStyle w:val="000000000000" w:firstRow="0" w:lastRow="0" w:firstColumn="0" w:lastColumn="0" w:oddVBand="0" w:evenVBand="0" w:oddHBand="0" w:evenHBand="0" w:firstRowFirstColumn="0" w:firstRowLastColumn="0" w:lastRowFirstColumn="0" w:lastRowLastColumn="0"/>
            </w:pPr>
          </w:p>
        </w:tc>
      </w:tr>
      <w:tr w:rsidR="008C386E" w14:paraId="67B06D40" w14:textId="77777777" w:rsidTr="0072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25585AEC" w14:textId="77777777" w:rsidR="008C386E" w:rsidRDefault="008C386E"/>
        </w:tc>
        <w:tc>
          <w:tcPr>
            <w:tcW w:w="2758" w:type="dxa"/>
          </w:tcPr>
          <w:p w14:paraId="49A4DE1C" w14:textId="40B2743A" w:rsidR="008C386E" w:rsidRDefault="008C386E">
            <w:pPr>
              <w:cnfStyle w:val="000000100000" w:firstRow="0" w:lastRow="0" w:firstColumn="0" w:lastColumn="0" w:oddVBand="0" w:evenVBand="0" w:oddHBand="1" w:evenHBand="0" w:firstRowFirstColumn="0" w:firstRowLastColumn="0" w:lastRowFirstColumn="0" w:lastRowLastColumn="0"/>
            </w:pPr>
            <w:r>
              <w:t>Internet</w:t>
            </w:r>
          </w:p>
        </w:tc>
        <w:tc>
          <w:tcPr>
            <w:tcW w:w="2977" w:type="dxa"/>
          </w:tcPr>
          <w:p w14:paraId="54E9B1DC" w14:textId="399CF4C1" w:rsidR="008C386E" w:rsidRDefault="00716B3A">
            <w:pPr>
              <w:cnfStyle w:val="000000100000" w:firstRow="0" w:lastRow="0" w:firstColumn="0" w:lastColumn="0" w:oddVBand="0" w:evenVBand="0" w:oddHBand="1" w:evenHBand="0" w:firstRowFirstColumn="0" w:firstRowLastColumn="0" w:lastRowFirstColumn="0" w:lastRowLastColumn="0"/>
            </w:pPr>
            <w:r>
              <w:t>I</w:t>
            </w:r>
            <w:r w:rsidR="008C386E">
              <w:t>ntranet</w:t>
            </w:r>
          </w:p>
        </w:tc>
        <w:tc>
          <w:tcPr>
            <w:tcW w:w="4536" w:type="dxa"/>
          </w:tcPr>
          <w:p w14:paraId="24592F06" w14:textId="20F049A4" w:rsidR="008C386E" w:rsidRDefault="008C386E">
            <w:pPr>
              <w:cnfStyle w:val="000000100000" w:firstRow="0" w:lastRow="0" w:firstColumn="0" w:lastColumn="0" w:oddVBand="0" w:evenVBand="0" w:oddHBand="1" w:evenHBand="0" w:firstRowFirstColumn="0" w:firstRowLastColumn="0" w:lastRowFirstColumn="0" w:lastRowLastColumn="0"/>
            </w:pPr>
            <w:r>
              <w:t>Deep web</w:t>
            </w:r>
          </w:p>
        </w:tc>
        <w:tc>
          <w:tcPr>
            <w:tcW w:w="4536" w:type="dxa"/>
          </w:tcPr>
          <w:p w14:paraId="0C6DB474" w14:textId="65DF98E7" w:rsidR="008C386E" w:rsidRDefault="008C386E">
            <w:pPr>
              <w:cnfStyle w:val="000000100000" w:firstRow="0" w:lastRow="0" w:firstColumn="0" w:lastColumn="0" w:oddVBand="0" w:evenVBand="0" w:oddHBand="1" w:evenHBand="0" w:firstRowFirstColumn="0" w:firstRowLastColumn="0" w:lastRowFirstColumn="0" w:lastRowLastColumn="0"/>
            </w:pPr>
            <w:r>
              <w:t>Dark Web</w:t>
            </w:r>
          </w:p>
        </w:tc>
      </w:tr>
      <w:tr w:rsidR="008C386E" w14:paraId="72DD50BE" w14:textId="77777777" w:rsidTr="00721785">
        <w:tc>
          <w:tcPr>
            <w:cnfStyle w:val="001000000000" w:firstRow="0" w:lastRow="0" w:firstColumn="1" w:lastColumn="0" w:oddVBand="0" w:evenVBand="0" w:oddHBand="0" w:evenHBand="0" w:firstRowFirstColumn="0" w:firstRowLastColumn="0" w:lastRowFirstColumn="0" w:lastRowLastColumn="0"/>
            <w:tcW w:w="781" w:type="dxa"/>
          </w:tcPr>
          <w:p w14:paraId="77D86912" w14:textId="697EBD7C" w:rsidR="00262ABA" w:rsidRDefault="00262ABA">
            <w:r>
              <w:t>Pos</w:t>
            </w:r>
            <w:r w:rsidR="00721785">
              <w:t>.</w:t>
            </w:r>
          </w:p>
        </w:tc>
        <w:tc>
          <w:tcPr>
            <w:tcW w:w="2758" w:type="dxa"/>
          </w:tcPr>
          <w:p w14:paraId="7CB25861" w14:textId="6B3A279F" w:rsidR="00262ABA" w:rsidRDefault="008C386E">
            <w:pPr>
              <w:cnfStyle w:val="000000000000" w:firstRow="0" w:lastRow="0" w:firstColumn="0" w:lastColumn="0" w:oddVBand="0" w:evenVBand="0" w:oddHBand="0" w:evenHBand="0" w:firstRowFirstColumn="0" w:firstRowLastColumn="0" w:lastRowFirstColumn="0" w:lastRowLastColumn="0"/>
            </w:pPr>
            <w:r>
              <w:t>Allows for several different forms of communication and information exchange.</w:t>
            </w:r>
          </w:p>
        </w:tc>
        <w:tc>
          <w:tcPr>
            <w:tcW w:w="2977" w:type="dxa"/>
          </w:tcPr>
          <w:p w14:paraId="60F56A96" w14:textId="24C678FA" w:rsidR="00262ABA" w:rsidRDefault="00716B3A">
            <w:pPr>
              <w:cnfStyle w:val="000000000000" w:firstRow="0" w:lastRow="0" w:firstColumn="0" w:lastColumn="0" w:oddVBand="0" w:evenVBand="0" w:oddHBand="0" w:evenHBand="0" w:firstRowFirstColumn="0" w:firstRowLastColumn="0" w:lastRowFirstColumn="0" w:lastRowLastColumn="0"/>
            </w:pPr>
            <w:r>
              <w:t>Makes Networking within a company or a group far easier.</w:t>
            </w:r>
          </w:p>
        </w:tc>
        <w:tc>
          <w:tcPr>
            <w:tcW w:w="4536" w:type="dxa"/>
          </w:tcPr>
          <w:p w14:paraId="4206E551" w14:textId="099E2370" w:rsidR="00262ABA" w:rsidRDefault="00716B3A">
            <w:pPr>
              <w:cnfStyle w:val="000000000000" w:firstRow="0" w:lastRow="0" w:firstColumn="0" w:lastColumn="0" w:oddVBand="0" w:evenVBand="0" w:oddHBand="0" w:evenHBand="0" w:firstRowFirstColumn="0" w:firstRowLastColumn="0" w:lastRowFirstColumn="0" w:lastRowLastColumn="0"/>
            </w:pPr>
            <w:r>
              <w:t>Is better protected than previous resources.</w:t>
            </w:r>
          </w:p>
        </w:tc>
        <w:tc>
          <w:tcPr>
            <w:tcW w:w="4536" w:type="dxa"/>
          </w:tcPr>
          <w:p w14:paraId="1D9832B0" w14:textId="65190BAD" w:rsidR="00262ABA" w:rsidRDefault="008857C9">
            <w:pPr>
              <w:cnfStyle w:val="000000000000" w:firstRow="0" w:lastRow="0" w:firstColumn="0" w:lastColumn="0" w:oddVBand="0" w:evenVBand="0" w:oddHBand="0" w:evenHBand="0" w:firstRowFirstColumn="0" w:firstRowLastColumn="0" w:lastRowFirstColumn="0" w:lastRowLastColumn="0"/>
            </w:pPr>
            <w:r>
              <w:t>Completely anonymous.</w:t>
            </w:r>
          </w:p>
        </w:tc>
      </w:tr>
      <w:tr w:rsidR="008C386E" w14:paraId="4C631600" w14:textId="77777777" w:rsidTr="0072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794B2AAE" w14:textId="7F33F3C2" w:rsidR="00262ABA" w:rsidRDefault="00262ABA">
            <w:r>
              <w:t>Neg</w:t>
            </w:r>
            <w:r w:rsidR="00721785">
              <w:t>.</w:t>
            </w:r>
          </w:p>
        </w:tc>
        <w:tc>
          <w:tcPr>
            <w:tcW w:w="2758" w:type="dxa"/>
          </w:tcPr>
          <w:p w14:paraId="2F6F7BD1" w14:textId="28FA39FE" w:rsidR="00262ABA" w:rsidRDefault="008C386E">
            <w:pPr>
              <w:cnfStyle w:val="000000100000" w:firstRow="0" w:lastRow="0" w:firstColumn="0" w:lastColumn="0" w:oddVBand="0" w:evenVBand="0" w:oddHBand="1" w:evenHBand="0" w:firstRowFirstColumn="0" w:firstRowLastColumn="0" w:lastRowFirstColumn="0" w:lastRowLastColumn="0"/>
            </w:pPr>
            <w:r>
              <w:t>Has several subsets, which makes some sources false or unreliable.</w:t>
            </w:r>
          </w:p>
        </w:tc>
        <w:tc>
          <w:tcPr>
            <w:tcW w:w="2977" w:type="dxa"/>
          </w:tcPr>
          <w:p w14:paraId="62EDBEE4" w14:textId="36536B50" w:rsidR="00262ABA" w:rsidRDefault="00716B3A">
            <w:pPr>
              <w:cnfStyle w:val="000000100000" w:firstRow="0" w:lastRow="0" w:firstColumn="0" w:lastColumn="0" w:oddVBand="0" w:evenVBand="0" w:oddHBand="1" w:evenHBand="0" w:firstRowFirstColumn="0" w:firstRowLastColumn="0" w:lastRowFirstColumn="0" w:lastRowLastColumn="0"/>
            </w:pPr>
            <w:r>
              <w:t>Since Intra is more private it requires special access and therefore has additional fees.</w:t>
            </w:r>
          </w:p>
        </w:tc>
        <w:tc>
          <w:tcPr>
            <w:tcW w:w="4536" w:type="dxa"/>
          </w:tcPr>
          <w:p w14:paraId="55C112FC" w14:textId="5C95C8E4" w:rsidR="00262ABA" w:rsidRDefault="00716B3A">
            <w:pPr>
              <w:cnfStyle w:val="000000100000" w:firstRow="0" w:lastRow="0" w:firstColumn="0" w:lastColumn="0" w:oddVBand="0" w:evenVBand="0" w:oddHBand="1" w:evenHBand="0" w:firstRowFirstColumn="0" w:firstRowLastColumn="0" w:lastRowFirstColumn="0" w:lastRowLastColumn="0"/>
            </w:pPr>
            <w:r>
              <w:t xml:space="preserve">Without proper knowledge of what you seek is </w:t>
            </w:r>
            <w:r w:rsidR="008857C9">
              <w:t>inaccessible</w:t>
            </w:r>
            <w:r>
              <w:t>. Most standard users of interned do not ever access it and some do not even know of it.</w:t>
            </w:r>
          </w:p>
        </w:tc>
        <w:tc>
          <w:tcPr>
            <w:tcW w:w="4536" w:type="dxa"/>
          </w:tcPr>
          <w:p w14:paraId="6B02256F" w14:textId="3DFE2EDA" w:rsidR="00262ABA" w:rsidRDefault="008857C9">
            <w:pPr>
              <w:cnfStyle w:val="000000100000" w:firstRow="0" w:lastRow="0" w:firstColumn="0" w:lastColumn="0" w:oddVBand="0" w:evenVBand="0" w:oddHBand="1" w:evenHBand="0" w:firstRowFirstColumn="0" w:firstRowLastColumn="0" w:lastRowFirstColumn="0" w:lastRowLastColumn="0"/>
            </w:pPr>
            <w:r>
              <w:t>Mostly used for Illegal activities and therefore Dark Web servers keep popping up as soon as they disappear as well.</w:t>
            </w:r>
          </w:p>
        </w:tc>
      </w:tr>
      <w:tr w:rsidR="008C386E" w14:paraId="395CCCE6" w14:textId="77777777" w:rsidTr="00721785">
        <w:tc>
          <w:tcPr>
            <w:cnfStyle w:val="001000000000" w:firstRow="0" w:lastRow="0" w:firstColumn="1" w:lastColumn="0" w:oddVBand="0" w:evenVBand="0" w:oddHBand="0" w:evenHBand="0" w:firstRowFirstColumn="0" w:firstRowLastColumn="0" w:lastRowFirstColumn="0" w:lastRowLastColumn="0"/>
            <w:tcW w:w="781" w:type="dxa"/>
          </w:tcPr>
          <w:p w14:paraId="5699647F" w14:textId="7ACEB01A" w:rsidR="00262ABA" w:rsidRDefault="00262ABA">
            <w:r>
              <w:t>Main uses</w:t>
            </w:r>
          </w:p>
        </w:tc>
        <w:tc>
          <w:tcPr>
            <w:tcW w:w="2758" w:type="dxa"/>
          </w:tcPr>
          <w:p w14:paraId="104FCF73" w14:textId="4D2D5635" w:rsidR="00262ABA" w:rsidRDefault="008C386E">
            <w:pPr>
              <w:cnfStyle w:val="000000000000" w:firstRow="0" w:lastRow="0" w:firstColumn="0" w:lastColumn="0" w:oddVBand="0" w:evenVBand="0" w:oddHBand="0" w:evenHBand="0" w:firstRowFirstColumn="0" w:firstRowLastColumn="0" w:lastRowFirstColumn="0" w:lastRowLastColumn="0"/>
            </w:pPr>
            <w:r>
              <w:t>Fun, Info, Networking, Education, etc.</w:t>
            </w:r>
            <w:r>
              <w:br/>
              <w:t>Both legal and illegal.</w:t>
            </w:r>
          </w:p>
        </w:tc>
        <w:tc>
          <w:tcPr>
            <w:tcW w:w="2977" w:type="dxa"/>
          </w:tcPr>
          <w:p w14:paraId="60D63343" w14:textId="4B3EA05D" w:rsidR="00262ABA" w:rsidRDefault="00716B3A">
            <w:pPr>
              <w:cnfStyle w:val="000000000000" w:firstRow="0" w:lastRow="0" w:firstColumn="0" w:lastColumn="0" w:oddVBand="0" w:evenVBand="0" w:oddHBand="0" w:evenHBand="0" w:firstRowFirstColumn="0" w:firstRowLastColumn="0" w:lastRowFirstColumn="0" w:lastRowLastColumn="0"/>
            </w:pPr>
            <w:r>
              <w:t>Networking and anything that the group in charge might require.</w:t>
            </w:r>
          </w:p>
        </w:tc>
        <w:tc>
          <w:tcPr>
            <w:tcW w:w="4536" w:type="dxa"/>
          </w:tcPr>
          <w:p w14:paraId="14796BEE" w14:textId="6C3D31D7" w:rsidR="00262ABA" w:rsidRDefault="008857C9">
            <w:pPr>
              <w:cnfStyle w:val="000000000000" w:firstRow="0" w:lastRow="0" w:firstColumn="0" w:lastColumn="0" w:oddVBand="0" w:evenVBand="0" w:oddHBand="0" w:evenHBand="0" w:firstRowFirstColumn="0" w:firstRowLastColumn="0" w:lastRowFirstColumn="0" w:lastRowLastColumn="0"/>
            </w:pPr>
            <w:r>
              <w:t>Secure networking.</w:t>
            </w:r>
            <w:r>
              <w:br/>
              <w:t>Mostly legal (after all illegal activities are harder to hide here).</w:t>
            </w:r>
          </w:p>
        </w:tc>
        <w:tc>
          <w:tcPr>
            <w:tcW w:w="4536" w:type="dxa"/>
          </w:tcPr>
          <w:p w14:paraId="112E5418" w14:textId="5D87D609" w:rsidR="00262ABA" w:rsidRDefault="008857C9">
            <w:pPr>
              <w:cnfStyle w:val="000000000000" w:firstRow="0" w:lastRow="0" w:firstColumn="0" w:lastColumn="0" w:oddVBand="0" w:evenVBand="0" w:oddHBand="0" w:evenHBand="0" w:firstRowFirstColumn="0" w:firstRowLastColumn="0" w:lastRowFirstColumn="0" w:lastRowLastColumn="0"/>
            </w:pPr>
            <w:r>
              <w:t>Clandestine networking.</w:t>
            </w:r>
            <w:r>
              <w:br/>
              <w:t>more illegal activity than legal.</w:t>
            </w:r>
          </w:p>
        </w:tc>
      </w:tr>
      <w:tr w:rsidR="008C386E" w14:paraId="6395EB69" w14:textId="77777777" w:rsidTr="0072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0B3120D5" w14:textId="146C6022" w:rsidR="00262ABA" w:rsidRDefault="00721785">
            <w:r>
              <w:t>From</w:t>
            </w:r>
          </w:p>
        </w:tc>
        <w:tc>
          <w:tcPr>
            <w:tcW w:w="2758" w:type="dxa"/>
          </w:tcPr>
          <w:p w14:paraId="382D6587" w14:textId="1A0EE90F" w:rsidR="00262ABA" w:rsidRDefault="008C386E">
            <w:pPr>
              <w:cnfStyle w:val="000000100000" w:firstRow="0" w:lastRow="0" w:firstColumn="0" w:lastColumn="0" w:oddVBand="0" w:evenVBand="0" w:oddHBand="1" w:evenHBand="0" w:firstRowFirstColumn="0" w:firstRowLastColumn="0" w:lastRowFirstColumn="0" w:lastRowLastColumn="0"/>
            </w:pPr>
            <w:r>
              <w:t xml:space="preserve">Google, yahoo, Bing, wiki, </w:t>
            </w:r>
            <w:r w:rsidR="00716B3A">
              <w:t>Scribd (books on internet and computers)</w:t>
            </w:r>
          </w:p>
        </w:tc>
        <w:tc>
          <w:tcPr>
            <w:tcW w:w="2977" w:type="dxa"/>
          </w:tcPr>
          <w:p w14:paraId="409CBAF1" w14:textId="52BED437" w:rsidR="00262ABA" w:rsidRDefault="00716B3A" w:rsidP="00716B3A">
            <w:pPr>
              <w:cnfStyle w:val="000000100000" w:firstRow="0" w:lastRow="0" w:firstColumn="0" w:lastColumn="0" w:oddVBand="0" w:evenVBand="0" w:oddHBand="1" w:evenHBand="0" w:firstRowFirstColumn="0" w:firstRowLastColumn="0" w:lastRowFirstColumn="0" w:lastRowLastColumn="0"/>
            </w:pPr>
            <w:r w:rsidRPr="00716B3A">
              <w:t>Google, yahoo, Bing, wiki, Scribd (books on internet and computers)</w:t>
            </w:r>
          </w:p>
        </w:tc>
        <w:tc>
          <w:tcPr>
            <w:tcW w:w="4536" w:type="dxa"/>
          </w:tcPr>
          <w:p w14:paraId="57BC93A7" w14:textId="6E16B9DE" w:rsidR="00262ABA" w:rsidRDefault="00716B3A">
            <w:pPr>
              <w:cnfStyle w:val="000000100000" w:firstRow="0" w:lastRow="0" w:firstColumn="0" w:lastColumn="0" w:oddVBand="0" w:evenVBand="0" w:oddHBand="1" w:evenHBand="0" w:firstRowFirstColumn="0" w:firstRowLastColumn="0" w:lastRowFirstColumn="0" w:lastRowLastColumn="0"/>
            </w:pPr>
            <w:r w:rsidRPr="00716B3A">
              <w:t>Google, yahoo, Bing, wiki, Scribd (books on internet and computers)</w:t>
            </w:r>
          </w:p>
        </w:tc>
        <w:tc>
          <w:tcPr>
            <w:tcW w:w="4536" w:type="dxa"/>
          </w:tcPr>
          <w:p w14:paraId="78796147" w14:textId="25AC283D" w:rsidR="00262ABA" w:rsidRDefault="00716B3A">
            <w:pPr>
              <w:cnfStyle w:val="000000100000" w:firstRow="0" w:lastRow="0" w:firstColumn="0" w:lastColumn="0" w:oddVBand="0" w:evenVBand="0" w:oddHBand="1" w:evenHBand="0" w:firstRowFirstColumn="0" w:firstRowLastColumn="0" w:lastRowFirstColumn="0" w:lastRowLastColumn="0"/>
            </w:pPr>
            <w:r w:rsidRPr="00716B3A">
              <w:t>Google, yahoo, Bing, wiki, Scribd (books on internet and computers)</w:t>
            </w:r>
          </w:p>
        </w:tc>
      </w:tr>
    </w:tbl>
    <w:p w14:paraId="460BB076" w14:textId="77777777" w:rsidR="00262ABA" w:rsidRDefault="00262ABA"/>
    <w:sectPr w:rsidR="00262ABA" w:rsidSect="0080148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ED4E6" w14:textId="77777777" w:rsidR="00801484" w:rsidRDefault="00801484" w:rsidP="00721785">
      <w:pPr>
        <w:spacing w:after="0" w:line="240" w:lineRule="auto"/>
      </w:pPr>
      <w:r>
        <w:separator/>
      </w:r>
    </w:p>
  </w:endnote>
  <w:endnote w:type="continuationSeparator" w:id="0">
    <w:p w14:paraId="318EB878" w14:textId="77777777" w:rsidR="00801484" w:rsidRDefault="00801484" w:rsidP="0072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F91E" w14:textId="77777777" w:rsidR="00801484" w:rsidRDefault="00801484" w:rsidP="00721785">
      <w:pPr>
        <w:spacing w:after="0" w:line="240" w:lineRule="auto"/>
      </w:pPr>
      <w:r>
        <w:separator/>
      </w:r>
    </w:p>
  </w:footnote>
  <w:footnote w:type="continuationSeparator" w:id="0">
    <w:p w14:paraId="048000E2" w14:textId="77777777" w:rsidR="00801484" w:rsidRDefault="00801484" w:rsidP="00721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BA"/>
    <w:rsid w:val="00262ABA"/>
    <w:rsid w:val="00716B3A"/>
    <w:rsid w:val="00721785"/>
    <w:rsid w:val="00801484"/>
    <w:rsid w:val="008857C9"/>
    <w:rsid w:val="008C386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0453"/>
  <w15:chartTrackingRefBased/>
  <w15:docId w15:val="{924C69B4-3488-42FA-B4B6-50571BF0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ABA"/>
    <w:rPr>
      <w:rFonts w:eastAsiaTheme="majorEastAsia" w:cstheme="majorBidi"/>
      <w:color w:val="272727" w:themeColor="text1" w:themeTint="D8"/>
    </w:rPr>
  </w:style>
  <w:style w:type="paragraph" w:styleId="Title">
    <w:name w:val="Title"/>
    <w:basedOn w:val="Normal"/>
    <w:next w:val="Normal"/>
    <w:link w:val="TitleChar"/>
    <w:uiPriority w:val="10"/>
    <w:qFormat/>
    <w:rsid w:val="00262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ABA"/>
    <w:pPr>
      <w:spacing w:before="160"/>
      <w:jc w:val="center"/>
    </w:pPr>
    <w:rPr>
      <w:i/>
      <w:iCs/>
      <w:color w:val="404040" w:themeColor="text1" w:themeTint="BF"/>
    </w:rPr>
  </w:style>
  <w:style w:type="character" w:customStyle="1" w:styleId="QuoteChar">
    <w:name w:val="Quote Char"/>
    <w:basedOn w:val="DefaultParagraphFont"/>
    <w:link w:val="Quote"/>
    <w:uiPriority w:val="29"/>
    <w:rsid w:val="00262ABA"/>
    <w:rPr>
      <w:i/>
      <w:iCs/>
      <w:color w:val="404040" w:themeColor="text1" w:themeTint="BF"/>
    </w:rPr>
  </w:style>
  <w:style w:type="paragraph" w:styleId="ListParagraph">
    <w:name w:val="List Paragraph"/>
    <w:basedOn w:val="Normal"/>
    <w:uiPriority w:val="34"/>
    <w:qFormat/>
    <w:rsid w:val="00262ABA"/>
    <w:pPr>
      <w:ind w:left="720"/>
      <w:contextualSpacing/>
    </w:pPr>
  </w:style>
  <w:style w:type="character" w:styleId="IntenseEmphasis">
    <w:name w:val="Intense Emphasis"/>
    <w:basedOn w:val="DefaultParagraphFont"/>
    <w:uiPriority w:val="21"/>
    <w:qFormat/>
    <w:rsid w:val="00262ABA"/>
    <w:rPr>
      <w:i/>
      <w:iCs/>
      <w:color w:val="0F4761" w:themeColor="accent1" w:themeShade="BF"/>
    </w:rPr>
  </w:style>
  <w:style w:type="paragraph" w:styleId="IntenseQuote">
    <w:name w:val="Intense Quote"/>
    <w:basedOn w:val="Normal"/>
    <w:next w:val="Normal"/>
    <w:link w:val="IntenseQuoteChar"/>
    <w:uiPriority w:val="30"/>
    <w:qFormat/>
    <w:rsid w:val="00262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ABA"/>
    <w:rPr>
      <w:i/>
      <w:iCs/>
      <w:color w:val="0F4761" w:themeColor="accent1" w:themeShade="BF"/>
    </w:rPr>
  </w:style>
  <w:style w:type="character" w:styleId="IntenseReference">
    <w:name w:val="Intense Reference"/>
    <w:basedOn w:val="DefaultParagraphFont"/>
    <w:uiPriority w:val="32"/>
    <w:qFormat/>
    <w:rsid w:val="00262ABA"/>
    <w:rPr>
      <w:b/>
      <w:bCs/>
      <w:smallCaps/>
      <w:color w:val="0F4761" w:themeColor="accent1" w:themeShade="BF"/>
      <w:spacing w:val="5"/>
    </w:rPr>
  </w:style>
  <w:style w:type="table" w:styleId="TableGrid">
    <w:name w:val="Table Grid"/>
    <w:basedOn w:val="TableNormal"/>
    <w:uiPriority w:val="39"/>
    <w:rsid w:val="00262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62A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262A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Header">
    <w:name w:val="header"/>
    <w:basedOn w:val="Normal"/>
    <w:link w:val="HeaderChar"/>
    <w:uiPriority w:val="99"/>
    <w:unhideWhenUsed/>
    <w:rsid w:val="00721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785"/>
  </w:style>
  <w:style w:type="paragraph" w:styleId="Footer">
    <w:name w:val="footer"/>
    <w:basedOn w:val="Normal"/>
    <w:link w:val="FooterChar"/>
    <w:uiPriority w:val="99"/>
    <w:unhideWhenUsed/>
    <w:rsid w:val="00721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Savolainen</dc:creator>
  <cp:keywords/>
  <dc:description/>
  <cp:lastModifiedBy>Nikki Savolainen</cp:lastModifiedBy>
  <cp:revision>1</cp:revision>
  <dcterms:created xsi:type="dcterms:W3CDTF">2024-04-12T08:56:00Z</dcterms:created>
  <dcterms:modified xsi:type="dcterms:W3CDTF">2024-04-12T09:45:00Z</dcterms:modified>
</cp:coreProperties>
</file>