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Feeding Nimo — Developer Guide</w:t>
      </w:r>
    </w:p>
    <w:p>
      <w:r>
        <w:rPr>
          <w:i/>
          <w:iCs/>
          <w:color w:val="555555"/>
        </w:rPr>
        <w:t xml:space="preserve">Internal reference for the AquaWatch / Feeding Nimo project. Stack, deploy flow, and gotchas.</w:t>
      </w:r>
    </w:p>
    <w:p>
      <w:pPr>
        <w:pStyle w:val="Heading1"/>
      </w:pPr>
      <w:r>
        <w:t xml:space="preserve">Live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/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 +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https://feeding-nimo.vercel.app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eewonns-projects/aqua-watch-backend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mxyqlgdzerauefogeqrf</w:t>
            </w:r>
          </w:p>
        </w:tc>
      </w:tr>
    </w:tbl>
    <w:p>
      <w:pPr>
        <w:pStyle w:val="Heading1"/>
      </w:pPr>
      <w:r>
        <w:t xml:space="preserve">Repository layout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aqua-watch/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├── api/                  # Next.js 16 web app (frontend + backend)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├── app/              # Pages + /api/* route handlers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├── lib/              # Supabase client, ranges, client-api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└── vercel.json       # Pins framework=nextjs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├── mobile/               # Expo app (NOT deployed; legacy parallel UI)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├── feeding-nimo code/    # PlatformIO ESP32 firmware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│   └── src/main.cpp      # WiFi provisioning, sensors, API integration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├── supabase/schema.sql   # 4 tables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└── docs/</w:t>
      </w:r>
    </w:p>
    <w:p>
      <w:r>
        <w:rPr>
          <w:i/>
          <w:iCs/>
          <w:color w:val="555555"/>
        </w:rPr>
        <w:t xml:space="preserve">The folder named “api/” is actually the entire Next.js app (frontend + API). Don’t be misled by the name.</w:t>
      </w:r>
    </w:p>
    <w:p>
      <w:pPr>
        <w:pStyle w:val="Heading1"/>
      </w:pPr>
      <w:r>
        <w:t xml:space="preserve">Stack</w:t>
      </w:r>
    </w:p>
    <w:p>
      <w:pPr>
        <w:pStyle w:val="ListParagraph"/>
        <w:numPr>
          <w:ilvl w:val="0"/>
          <w:numId w:val="2"/>
        </w:numPr>
      </w:pPr>
      <w:r>
        <w:t xml:space="preserve">Next.js 16 — App Router, React 19, React Compiler enabled</w:t>
      </w:r>
    </w:p>
    <w:p>
      <w:pPr>
        <w:pStyle w:val="ListParagraph"/>
        <w:numPr>
          <w:ilvl w:val="0"/>
          <w:numId w:val="2"/>
        </w:numPr>
      </w:pPr>
      <w:r>
        <w:t xml:space="preserve">Supabase (Postgres) — service-role key on server; no auth on requests (device_id only)</w:t>
      </w:r>
    </w:p>
    <w:p>
      <w:pPr>
        <w:pStyle w:val="ListParagraph"/>
        <w:numPr>
          <w:ilvl w:val="0"/>
          <w:numId w:val="2"/>
        </w:numPr>
      </w:pPr>
      <w:r>
        <w:t xml:space="preserve">Tailwind CSS v4</w:t>
      </w:r>
    </w:p>
    <w:p>
      <w:pPr>
        <w:pStyle w:val="ListParagraph"/>
        <w:numPr>
          <w:ilvl w:val="0"/>
          <w:numId w:val="2"/>
        </w:numPr>
      </w:pPr>
      <w:r>
        <w:t xml:space="preserve">Firmware: PlatformIO + Arduino framework on ESP32</w:t>
      </w:r>
    </w:p>
    <w:p>
      <w:pPr>
        <w:pStyle w:val="ListParagraph"/>
        <w:numPr>
          <w:ilvl w:val="0"/>
          <w:numId w:val="2"/>
        </w:numPr>
      </w:pPr>
      <w:r>
        <w:t xml:space="preserve">Firmware libs: HTTPClient, WebServer, ArduinoJson, ESP32Servo, NTPClient, LiquidCrystal_I2C, Adafruit_SSD1306, HX711, Preferences</w:t>
      </w:r>
    </w:p>
    <w:p>
      <w:pPr>
        <w:pStyle w:val="Heading1"/>
      </w:pPr>
      <w:r>
        <w:t xml:space="preserve">Common commands</w:t>
      </w:r>
    </w:p>
    <w:p>
      <w:pPr>
        <w:pStyle w:val="Heading2"/>
      </w:pPr>
      <w:r>
        <w:t xml:space="preserve">Web app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cd "Personal Projects/aqua-watch/api"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npm run dev                     # local dev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npx tsc --noEmit                # type check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npx vercel --prod --yes         # deploy to production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npx vercel env pull .env.local  # sync env vars locally</w:t>
      </w:r>
    </w:p>
    <w:p>
      <w:pPr>
        <w:pStyle w:val="Heading2"/>
      </w:pPr>
      <w:r>
        <w:t xml:space="preserve">Firmware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cd "Personal Projects/aqua-watch/feeding-nimo code"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pio run                         # build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pio run -t upload               # flash over USB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pio device monitor              # serial logs</w:t>
      </w:r>
    </w:p>
    <w:p>
      <w:pPr>
        <w:pStyle w:val="Heading1"/>
      </w:pPr>
      <w:r>
        <w:t xml:space="preserve">Environment variables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NEXT_PUBLIC_SUPABASE_URL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 / Preview / 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Public; safe in browser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SUPABASE_SERVICE_ROLE_KEY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 / Preview / 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Server-only; full DB access</w:t>
            </w:r>
          </w:p>
        </w:tc>
      </w:tr>
    </w:tbl>
    <w:p>
      <w:r>
        <w:rPr>
          <w:i/>
          <w:iCs/>
          <w:color w:val="C2410C"/>
        </w:rPr>
        <w:t xml:space="preserve">Updating env vars does not auto-redeploy. Run npx vercel --prod --yes after every change.</w:t>
      </w:r>
    </w:p>
    <w:p>
      <w:pPr>
        <w:pStyle w:val="Heading1"/>
      </w:pPr>
      <w:r>
        <w:t xml:space="preserve">API contract</w:t>
      </w:r>
    </w:p>
    <w:p>
      <w:r>
        <w:rPr>
          <w:color w:val="555555"/>
        </w:rPr>
        <w:t xml:space="preserve">Used by both the firmware and the web UI. Same origin for both.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/api/readings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 posts {device_id, ph, tds, food_level} every 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/api/readings?device_id=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 reading (Monitor page)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/api/readings/history?device_id=&amp;limit=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Graphs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/api/feed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FEED NOW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/api/commands/pending?device_id=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 polls every ~10s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/api/commands/[id]/execute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ESP32 marks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/api/schedule?device_id=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Read/add feed schedules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PUT/DELETE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/api/schedule/[id]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Edit/remove schedule</w:t>
            </w:r>
          </w:p>
        </w:tc>
      </w:tr>
    </w:tbl>
    <w:p>
      <w:pPr>
        <w:pStyle w:val="Heading1"/>
      </w:pPr>
      <w:r>
        <w:t xml:space="preserve">Firmware provisioning contract</w:t>
      </w:r>
    </w:p>
    <w:p>
      <w:r>
        <w:t xml:space="preserve">When the ESP32 has no saved WiFi, it boots into AP mode and serves a tiny config server.</w:t>
      </w:r>
    </w:p>
    <w:p>
      <w:pPr>
        <w:pStyle w:val="ListParagraph"/>
        <w:numPr>
          <w:ilvl w:val="0"/>
          <w:numId w:val="2"/>
        </w:numPr>
      </w:pPr>
      <w:r>
        <w:t xml:space="preserve">SSID: Feeding Nimo Setup</w:t>
      </w:r>
    </w:p>
    <w:p>
      <w:pPr>
        <w:pStyle w:val="ListParagraph"/>
        <w:numPr>
          <w:ilvl w:val="0"/>
          <w:numId w:val="2"/>
        </w:numPr>
      </w:pPr>
      <w:r>
        <w:t xml:space="preserve">Password: feedingnimo</w:t>
      </w:r>
    </w:p>
    <w:p>
      <w:pPr>
        <w:pStyle w:val="ListParagraph"/>
        <w:numPr>
          <w:ilvl w:val="0"/>
          <w:numId w:val="2"/>
        </w:numPr>
      </w:pPr>
      <w:r>
        <w:t xml:space="preserve">Captive IP: 192.168.4.1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 / 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/networks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[{ssid, rssi, secure}, ...]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/configure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Body: {ssid, password, api_base, device_id}. Saves to NVS, reboots in 1s.</w:t>
            </w:r>
          </w:p>
        </w:tc>
      </w:tr>
    </w:tbl>
    <w:p>
      <w:r>
        <w:rPr>
          <w:color w:val="555555"/>
        </w:rPr>
        <w:t xml:space="preserve">The Settings page (api/app/settings/page.tsx) calls these endpoints from the user’s browser while joined to the Feeding Nimo Setup hotspot. CORS is allowed by the firmware.</w:t>
      </w:r>
    </w:p>
    <w:p>
      <w:pPr>
        <w:pStyle w:val="Heading1"/>
      </w:pPr>
      <w:r>
        <w:t xml:space="preserve">ESP32 pin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sensor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 analog, Serial2 RX=16 TX=17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TDS sensor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Buttons (UP / SET / DOWN)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/ 13 / 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HX711 load cell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DOUT=18, SCK=19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Food-level LEDs (LOW / MED / HIGH)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/ 26 / 33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I2C (OLEDs + LCD)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SDA=21, SCL=22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OLED pH / TDS addresses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0x3C / 0x3D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LCD 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0x27</w:t>
            </w:r>
          </w:p>
        </w:tc>
      </w:tr>
    </w:tbl>
    <w:p>
      <w:pPr>
        <w:pStyle w:val="Heading1"/>
      </w:pPr>
      <w:r>
        <w:t xml:space="preserve">Gotchas</w:t>
      </w:r>
    </w:p>
    <w:p>
      <w:pPr>
        <w:pStyle w:val="ListParagraph"/>
        <w:numPr>
          <w:ilvl w:val="0"/>
          <w:numId w:val="2"/>
        </w:numPr>
      </w:pPr>
      <w:r>
        <w:t xml:space="preserve">Folder name api/ is misleading — it’s the full Next.js app, not just the API.</w:t>
      </w:r>
    </w:p>
    <w:p>
      <w:pPr>
        <w:pStyle w:val="ListParagraph"/>
        <w:numPr>
          <w:ilvl w:val="0"/>
          <w:numId w:val="2"/>
        </w:numPr>
      </w:pPr>
      <w:r>
        <w:t xml:space="preserve">Vercel project Framework Preset is set to “Other” in the dashboard. api/vercel.json overrides this to “nextjs” for CLI deploys. Don’t delete that file.</w:t>
      </w:r>
    </w:p>
    <w:p>
      <w:pPr>
        <w:pStyle w:val="ListParagraph"/>
        <w:numPr>
          <w:ilvl w:val="0"/>
          <w:numId w:val="2"/>
        </w:numPr>
      </w:pPr>
      <w:r>
        <w:t xml:space="preserve">Supabase free tier auto-pauses after ~1 week of no traffic. If the API returns fetch failed, check Supabase dashboard and restore the project.</w:t>
      </w:r>
    </w:p>
    <w:p>
      <w:pPr>
        <w:pStyle w:val="ListParagraph"/>
        <w:numPr>
          <w:ilvl w:val="0"/>
          <w:numId w:val="2"/>
        </w:numPr>
      </w:pPr>
      <w:r>
        <w:t xml:space="preserve">Deployment protection is currently off. If it gets re-enabled, the public alias may serve 401s.</w:t>
      </w:r>
    </w:p>
    <w:p>
      <w:pPr>
        <w:pStyle w:val="ListParagraph"/>
        <w:numPr>
          <w:ilvl w:val="0"/>
          <w:numId w:val="2"/>
        </w:numPr>
      </w:pPr>
      <w:r>
        <w:t xml:space="preserve">No auth on the API — anyone with a device_id can read/write. Acceptable for a research project, not for production.</w:t>
      </w:r>
    </w:p>
    <w:p>
      <w:pPr>
        <w:pStyle w:val="ListParagraph"/>
        <w:numPr>
          <w:ilvl w:val="0"/>
          <w:numId w:val="2"/>
        </w:numPr>
      </w:pPr>
      <w:r>
        <w:t xml:space="preserve">Single deployment ships frontend and /api/* together; you can’t redeploy them independently.</w:t>
      </w:r>
    </w:p>
    <w:p>
      <w:pPr>
        <w:pStyle w:val="Heading1"/>
      </w:pPr>
      <w:r>
        <w:t xml:space="preserve">Deploying a fix</w:t>
      </w:r>
    </w:p>
    <w:p>
      <w:pPr>
        <w:pStyle w:val="ListParagraph"/>
        <w:numPr>
          <w:ilvl w:val="0"/>
          <w:numId w:val="3"/>
        </w:numPr>
      </w:pPr>
      <w:r>
        <w:t xml:space="preserve">cd "Personal Projects/aqua-watch/api"</w:t>
      </w:r>
    </w:p>
    <w:p>
      <w:pPr>
        <w:pStyle w:val="ListParagraph"/>
        <w:numPr>
          <w:ilvl w:val="0"/>
          <w:numId w:val="3"/>
        </w:numPr>
      </w:pPr>
      <w:r>
        <w:t xml:space="preserve">Edit files.</w:t>
      </w:r>
    </w:p>
    <w:p>
      <w:pPr>
        <w:pStyle w:val="ListParagraph"/>
        <w:numPr>
          <w:ilvl w:val="0"/>
          <w:numId w:val="3"/>
        </w:numPr>
      </w:pPr>
      <w:r>
        <w:t xml:space="preserve">Run npx tsc --noEmit as a sanity check.</w:t>
      </w:r>
    </w:p>
    <w:p>
      <w:pPr>
        <w:pStyle w:val="ListParagraph"/>
        <w:numPr>
          <w:ilvl w:val="0"/>
          <w:numId w:val="3"/>
        </w:numPr>
      </w:pPr>
      <w:r>
        <w:t xml:space="preserve">Run npx vercel --prod --yes (takes ~30s).</w:t>
      </w:r>
    </w:p>
    <w:p>
      <w:pPr>
        <w:pStyle w:val="ListParagraph"/>
        <w:numPr>
          <w:ilvl w:val="0"/>
          <w:numId w:val="3"/>
        </w:numPr>
      </w:pPr>
      <w:r>
        <w:t xml:space="preserve">Verify with: curl https://feeding-nimo.vercel.app/api/readings?device_id=esp32-001</w:t>
      </w:r>
    </w:p>
    <w:p>
      <w:r>
        <w:t xml:space="preserve"/>
      </w:r>
    </w:p>
    <w:p>
      <w:r>
        <w:rPr>
          <w:color w:val="555555"/>
        </w:rPr>
        <w:t xml:space="preserve">Rollback: Vercel dashboard → Deployments → pick a previous Ready build → Promote to Production.</w:t>
      </w:r>
    </w:p>
    <w:p>
      <w:pPr>
        <w:pStyle w:val="Heading1"/>
      </w:pPr>
      <w:r>
        <w:t xml:space="preserve">What’s still TODO</w:t>
      </w:r>
    </w:p>
    <w:p>
      <w:pPr>
        <w:pStyle w:val="ListParagraph"/>
        <w:numPr>
          <w:ilvl w:val="0"/>
          <w:numId w:val="2"/>
        </w:numPr>
      </w:pPr>
      <w:r>
        <w:t xml:space="preserve">End-to-end test with real ESP32 hardware on the client’s WiFi</w:t>
      </w:r>
    </w:p>
    <w:p>
      <w:pPr>
        <w:pStyle w:val="ListParagraph"/>
        <w:numPr>
          <w:ilvl w:val="0"/>
          <w:numId w:val="2"/>
        </w:numPr>
      </w:pPr>
      <w:r>
        <w:t xml:space="preserve">Optional: build the mobile Expo app as an APK via EAS (the web app already covers the same UI)</w:t>
      </w:r>
    </w:p>
    <w:p>
      <w:pPr>
        <w:pStyle w:val="ListParagraph"/>
        <w:numPr>
          <w:ilvl w:val="0"/>
          <w:numId w:val="2"/>
        </w:numPr>
      </w:pPr>
      <w:r>
        <w:t xml:space="preserve">Add basic auth or a shared secret if scope expands beyond one device</w:t>
      </w:r>
    </w:p>
    <w:p>
      <w:pPr>
        <w:pStyle w:val="ListParagraph"/>
        <w:numPr>
          <w:ilvl w:val="0"/>
          <w:numId w:val="2"/>
        </w:numPr>
      </w:pPr>
      <w:r>
        <w:t xml:space="preserve">Calibrate sensors before handing the device to the client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color w:val="0A7B8E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7B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2026-05-11T08:55:35.072Z</dcterms:created>
  <dcterms:modified xsi:type="dcterms:W3CDTF">2026-05-11T08:55:35.072Z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