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E1210"/>
          <w:spacing w:val="60"/>
          <w:sz w:val="20"/>
          <w:szCs w:val="20"/>
        </w:rPr>
        <w:t xml:space="preserve">EFAMEINSA</w:t>
      </w:r>
    </w:p>
    <w:p>
      <w:pPr>
        <w:spacing w:after="60"/>
      </w:pPr>
      <w:r>
        <w:rPr>
          <w:rFonts w:ascii="Arial" w:cs="Arial" w:eastAsia="Arial" w:hAnsi="Arial"/>
          <w:b/>
          <w:bCs/>
          <w:color w:val="2C2E35"/>
          <w:sz w:val="40"/>
          <w:szCs w:val="40"/>
        </w:rPr>
        <w:t xml:space="preserve">Fichas técnicas cargadas al CRM</w:t>
      </w:r>
    </w:p>
    <w:p>
      <w:pPr>
        <w:pBdr>
          <w:bottom w:val="single" w:color="7E1210" w:sz="6" w:space="8"/>
        </w:pBdr>
        <w:spacing w:after="60"/>
      </w:pPr>
      <w:r>
        <w:rPr>
          <w:rFonts w:ascii="Arial" w:cs="Arial" w:eastAsia="Arial" w:hAnsi="Arial"/>
          <w:color w:val="6B6B6B"/>
          <w:sz w:val="20"/>
          <w:szCs w:val="20"/>
        </w:rPr>
        <w:t xml:space="preserve">Los 132 códigos del maestro de equipos v2 · 28 de agosto de 2026</w:t>
      </w:r>
    </w:p>
    <w:p>
      <w:pPr>
        <w:spacing w:after="140" w:line="276"/>
      </w:pPr>
      <w:r>
        <w:rPr>
          <w:rFonts w:ascii="Arial" w:cs="Arial" w:eastAsia="Arial" w:hAnsi="Arial"/>
          <w:color w:val="333333"/>
          <w:sz w:val="21"/>
          <w:szCs w:val="21"/>
        </w:rPr>
        <w:t xml:space="preserve">El CRM ya arma la cotización con la ficha técnica de cada equipo: la descripción y las fotos que salen impresas son las de su archivo de Word, tal como están, sin cambiar ni agregar nada. Por eso todo lo que se corrija en la ficha se ve al día siguiente en las cotizaciones que envían los comerciales.</w:t>
      </w:r>
    </w:p>
    <w:p>
      <w:pPr>
        <w:spacing w:after="140" w:line="276"/>
      </w:pPr>
      <w:r>
        <w:rPr>
          <w:rFonts w:ascii="Arial" w:cs="Arial" w:eastAsia="Arial" w:hAnsi="Arial"/>
          <w:color w:val="333333"/>
          <w:sz w:val="21"/>
          <w:szCs w:val="21"/>
        </w:rPr>
        <w:t xml:space="preserve">Este documento informa qué entró al sistema, qué no se pudo cargar y qué conviene corregir en las fichas. El detalle completo, código por código, va en el Excel que acompaña a este documento.</w:t>
      </w:r>
    </w:p>
    <w:p>
      <w:pPr>
        <w:pStyle w:val="Heading1"/>
        <w:spacing w:after="160" w:before="380"/>
      </w:pPr>
      <w:r>
        <w:rPr>
          <w:rFonts w:ascii="Arial" w:cs="Arial" w:eastAsia="Arial" w:hAnsi="Arial"/>
          <w:b/>
          <w:bCs/>
          <w:color w:val="7E1210"/>
          <w:sz w:val="26"/>
          <w:szCs w:val="26"/>
        </w:rPr>
        <w:t xml:space="preserve">1 · LO QUE ENTRÓ AL SISTEMA</w:t>
      </w:r>
    </w:p>
    <w:tbl>
      <w:tblPr>
        <w:tblW w:type="pct" w:w="100%"/>
        <w:tblBorders>
          <w:top w:val="single" w:color="D8D2D0" w:sz="1"/>
          <w:left w:val="single" w:color="D8D2D0" w:sz="1"/>
          <w:bottom w:val="single" w:color="D8D2D0" w:sz="1"/>
          <w:right w:val="single" w:color="D8D2D0" w:sz="1"/>
          <w:insideH w:val="single" w:color="D8D2D0" w:sz="1"/>
          <w:insideV w:val="single" w:color="D8D2D0" w:sz="1"/>
        </w:tblBorders>
      </w:tblPr>
      <w:tblGrid>
        <w:gridCol w:w="100"/>
        <w:gridCol w:w="100"/>
      </w:tblGrid>
      <w:tr>
        <w:trPr>
          <w:tblHeader/>
        </w:trPr>
        <w:tc>
          <w:tcPr>
            <w:tcW w:type="pct" w:w="78%"/>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
            </w:r>
          </w:p>
        </w:tc>
        <w:tc>
          <w:tcPr>
            <w:tcW w:type="pct" w:w="22%"/>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Códigos</w:t>
            </w:r>
          </w:p>
        </w:tc>
      </w:tr>
      <w:tr>
        <w:tc>
          <w:tcPr>
            <w:tcW w:type="pct" w:w="7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Códigos del maestro de equipos</w:t>
            </w:r>
          </w:p>
        </w:tc>
        <w:tc>
          <w:tcPr>
            <w:tcW w:type="pct" w:w="2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132</w:t>
            </w:r>
          </w:p>
        </w:tc>
      </w:tr>
      <w:tr>
        <w:tc>
          <w:tcPr>
            <w:tcW w:type="pct" w:w="7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Cargados con su ficha: descripción y fotos</w:t>
            </w:r>
          </w:p>
        </w:tc>
        <w:tc>
          <w:tcPr>
            <w:tcW w:type="pct" w:w="2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120</w:t>
            </w:r>
          </w:p>
        </w:tc>
      </w:tr>
      <w:tr>
        <w:tc>
          <w:tcPr>
            <w:tcW w:type="pct" w:w="7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Del maestro sin ficha: quedan fuera del catálogo</w:t>
            </w:r>
          </w:p>
        </w:tc>
        <w:tc>
          <w:tcPr>
            <w:tcW w:type="pct" w:w="2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12</w:t>
            </w:r>
          </w:p>
        </w:tc>
      </w:tr>
      <w:tr>
        <w:tc>
          <w:tcPr>
            <w:tcW w:type="pct" w:w="7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Retirados hoy del catálogo del CRM</w:t>
            </w:r>
          </w:p>
        </w:tc>
        <w:tc>
          <w:tcPr>
            <w:tcW w:type="pct" w:w="2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15</w:t>
            </w:r>
          </w:p>
        </w:tc>
      </w:tr>
    </w:tbl>
    <w:p>
      <w:pPr>
        <w:spacing w:after="60" w:line="276"/>
      </w:pPr>
      <w:r>
        <w:rPr>
          <w:rFonts w:ascii="Arial" w:cs="Arial" w:eastAsia="Arial" w:hAnsi="Arial"/>
          <w:color w:val="333333"/>
          <w:sz w:val="21"/>
          <w:szCs w:val="21"/>
        </w:rPr>
        <w:t xml:space="preserve"> </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
            <w:tcBorders>
              <w:top w:val="none" w:color="FFFFFF" w:sz="0"/>
              <w:left w:val="none" w:color="FFFFFF" w:sz="0"/>
              <w:bottom w:val="none" w:color="FFFFFF" w:sz="0"/>
              <w:right w:val="none" w:color="FFFFFF" w:sz="0"/>
            </w:tcBorders>
            <w:shd w:fill="7E1210" w:color="auto" w:val="clear"/>
          </w:tcPr>
          <w:p>
            <w:r>
              <w:t xml:space="preserve"/>
            </w:r>
          </w:p>
        </w:tc>
        <w:tc>
          <w:tcPr>
            <w:tcW w:type="pct" w:w="99%"/>
            <w:tcBorders>
              <w:top w:val="none" w:color="FFFFFF" w:sz="0"/>
              <w:left w:val="none" w:color="FFFFFF" w:sz="0"/>
              <w:bottom w:val="none" w:color="FFFFFF" w:sz="0"/>
              <w:right w:val="none" w:color="FFFFFF" w:sz="0"/>
            </w:tcBorders>
            <w:shd w:fill="F7F5F4" w:color="auto" w:val="clear"/>
            <w:tcMar>
              <w:top w:type="dxa" w:w="120"/>
              <w:left w:type="dxa" w:w="180"/>
              <w:bottom w:type="dxa" w:w="120"/>
              <w:right w:type="dxa" w:w="140"/>
            </w:tcMar>
          </w:tcPr>
          <w:p>
            <w:pPr>
              <w:spacing w:after="80" w:line="270"/>
            </w:pPr>
            <w:r>
              <w:rPr>
                <w:rFonts w:ascii="Arial" w:cs="Arial" w:eastAsia="Arial" w:hAnsi="Arial"/>
                <w:b/>
                <w:bCs/>
                <w:color w:val="2C2E35"/>
                <w:sz w:val="21"/>
                <w:szCs w:val="21"/>
              </w:rPr>
              <w:t xml:space="preserve">Ninguna de las 120 fichas cargadas quedó sin foto.</w:t>
            </w:r>
          </w:p>
          <w:p>
            <w:pPr>
              <w:spacing w:after="0" w:line="270"/>
            </w:pPr>
            <w:r>
              <w:rPr>
                <w:rFonts w:ascii="Arial" w:cs="Arial" w:eastAsia="Arial" w:hAnsi="Arial"/>
                <w:b w:val="false"/>
                <w:bCs w:val="false"/>
                <w:color w:val="333333"/>
                <w:sz w:val="21"/>
                <w:szCs w:val="21"/>
              </w:rPr>
              <w:t xml:space="preserve">Las 120 entraron con su foto del equipo, su descripción y los datos de la tabla de cabecera. Lo que sigue no impide cotizar: es lo que haría que las cotizaciones se vean mejor.</w:t>
            </w:r>
          </w:p>
        </w:tc>
      </w:tr>
    </w:tbl>
    <w:p>
      <w:pPr>
        <w:pStyle w:val="Heading1"/>
        <w:spacing w:after="160" w:before="380"/>
      </w:pPr>
      <w:r>
        <w:rPr>
          <w:rFonts w:ascii="Arial" w:cs="Arial" w:eastAsia="Arial" w:hAnsi="Arial"/>
          <w:b/>
          <w:bCs/>
          <w:color w:val="7E1210"/>
          <w:sz w:val="26"/>
          <w:szCs w:val="26"/>
        </w:rPr>
        <w:t xml:space="preserve">2 · QUÉ CAMBIÓ HOY EN EL CATÁLOGO</w:t>
      </w:r>
    </w:p>
    <w:p>
      <w:pPr>
        <w:spacing w:after="140" w:line="276"/>
      </w:pPr>
      <w:r>
        <w:rPr>
          <w:rFonts w:ascii="Arial" w:cs="Arial" w:eastAsia="Arial" w:hAnsi="Arial"/>
          <w:color w:val="333333"/>
          <w:sz w:val="21"/>
          <w:szCs w:val="21"/>
        </w:rPr>
        <w:t xml:space="preserve">El maestro v2 del 28-08 trae 10 códigos más que el del 27-08 y estrenó la hoja COCHE del libro de modificaciones. Con él, el catálogo del CRM quedó así:</w:t>
      </w:r>
    </w:p>
    <w:p>
      <w:pPr>
        <w:spacing w:after="100" w:before="220"/>
      </w:pPr>
      <w:r>
        <w:rPr>
          <w:rFonts w:ascii="Arial" w:cs="Arial" w:eastAsia="Arial" w:hAnsi="Arial"/>
          <w:b/>
          <w:bCs/>
          <w:color w:val="2C2E35"/>
          <w:sz w:val="22"/>
          <w:szCs w:val="22"/>
        </w:rPr>
        <w:t xml:space="preserve">Productos nuevos (7)</w:t>
      </w:r>
    </w:p>
    <w:tbl>
      <w:tblPr>
        <w:tblW w:type="pct" w:w="100%"/>
        <w:tblBorders>
          <w:top w:val="single" w:color="D8D2D0" w:sz="1"/>
          <w:left w:val="single" w:color="D8D2D0" w:sz="1"/>
          <w:bottom w:val="single" w:color="D8D2D0" w:sz="1"/>
          <w:right w:val="single" w:color="D8D2D0" w:sz="1"/>
          <w:insideH w:val="single" w:color="D8D2D0" w:sz="1"/>
          <w:insideV w:val="single" w:color="D8D2D0" w:sz="1"/>
        </w:tblBorders>
      </w:tblPr>
      <w:tblGrid>
        <w:gridCol w:w="100"/>
        <w:gridCol w:w="100"/>
        <w:gridCol w:w="100"/>
      </w:tblGrid>
      <w:tr>
        <w:trPr>
          <w:tblHeader/>
        </w:trPr>
        <w:tc>
          <w:tcPr>
            <w:tcW w:type="pct" w:w="14%"/>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Código</w:t>
            </w:r>
          </w:p>
        </w:tc>
        <w:tc>
          <w:tcPr>
            <w:tcW w:type="pct" w:w="66%"/>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Nombre en el CRM</w:t>
            </w:r>
          </w:p>
        </w:tc>
        <w:tc>
          <w:tcPr>
            <w:tcW w:type="pct" w:w="20%"/>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Precio US$</w:t>
            </w:r>
          </w:p>
        </w:tc>
      </w:tr>
      <w:tr>
        <w:tc>
          <w:tcPr>
            <w:tcW w:type="pct" w:w="14%"/>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CO401A</w:t>
            </w:r>
          </w:p>
        </w:tc>
        <w:tc>
          <w:tcPr>
            <w:tcW w:type="pct" w:w="6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COCHE UTILITARIO DE PLASTICO MOD. HM-401 Azul</w:t>
            </w:r>
          </w:p>
        </w:tc>
        <w:tc>
          <w:tcPr>
            <w:tcW w:type="pct" w:w="2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1050.00</w:t>
            </w:r>
          </w:p>
        </w:tc>
      </w:tr>
      <w:tr>
        <w:tc>
          <w:tcPr>
            <w:tcW w:type="pct" w:w="14%"/>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CO402A</w:t>
            </w:r>
          </w:p>
        </w:tc>
        <w:tc>
          <w:tcPr>
            <w:tcW w:type="pct" w:w="6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CARRO DE LVANDERIA DE PLASTICO MOD. HM-402 Azul</w:t>
            </w:r>
          </w:p>
        </w:tc>
        <w:tc>
          <w:tcPr>
            <w:tcW w:type="pct" w:w="2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999.00</w:t>
            </w:r>
          </w:p>
        </w:tc>
      </w:tr>
      <w:tr>
        <w:tc>
          <w:tcPr>
            <w:tcW w:type="pct" w:w="14%"/>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CO402B</w:t>
            </w:r>
          </w:p>
        </w:tc>
        <w:tc>
          <w:tcPr>
            <w:tcW w:type="pct" w:w="6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CARRO DE LVANDERIA DE PLASTICO MOD. HM-402 Blanco</w:t>
            </w:r>
          </w:p>
        </w:tc>
        <w:tc>
          <w:tcPr>
            <w:tcW w:type="pct" w:w="2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999.00</w:t>
            </w:r>
          </w:p>
        </w:tc>
      </w:tr>
      <w:tr>
        <w:tc>
          <w:tcPr>
            <w:tcW w:type="pct" w:w="14%"/>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CO402G</w:t>
            </w:r>
          </w:p>
        </w:tc>
        <w:tc>
          <w:tcPr>
            <w:tcW w:type="pct" w:w="6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CARRO DE LVANDERIA DE PLASTICO MOD. HM-402 Gris</w:t>
            </w:r>
          </w:p>
        </w:tc>
        <w:tc>
          <w:tcPr>
            <w:tcW w:type="pct" w:w="2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999.00</w:t>
            </w:r>
          </w:p>
        </w:tc>
      </w:tr>
      <w:tr>
        <w:tc>
          <w:tcPr>
            <w:tcW w:type="pct" w:w="14%"/>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CO408A</w:t>
            </w:r>
          </w:p>
        </w:tc>
        <w:tc>
          <w:tcPr>
            <w:tcW w:type="pct" w:w="6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CARRO DE LVANDERIA DE PLASTICO MOD. HM-408 Azul</w:t>
            </w:r>
          </w:p>
        </w:tc>
        <w:tc>
          <w:tcPr>
            <w:tcW w:type="pct" w:w="2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899.00</w:t>
            </w:r>
          </w:p>
        </w:tc>
      </w:tr>
      <w:tr>
        <w:tc>
          <w:tcPr>
            <w:tcW w:type="pct" w:w="14%"/>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CO408B</w:t>
            </w:r>
          </w:p>
        </w:tc>
        <w:tc>
          <w:tcPr>
            <w:tcW w:type="pct" w:w="6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CARRO DE LVANDERIA DE PLASTICO MOD. HM-408 Blanco</w:t>
            </w:r>
          </w:p>
        </w:tc>
        <w:tc>
          <w:tcPr>
            <w:tcW w:type="pct" w:w="2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899.00</w:t>
            </w:r>
          </w:p>
        </w:tc>
      </w:tr>
      <w:tr>
        <w:tc>
          <w:tcPr>
            <w:tcW w:type="pct" w:w="14%"/>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LAV060</w:t>
            </w:r>
          </w:p>
        </w:tc>
        <w:tc>
          <w:tcPr>
            <w:tcW w:type="pct" w:w="6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w:t>
            </w:r>
          </w:p>
        </w:tc>
        <w:tc>
          <w:tcPr>
            <w:tcW w:type="pct" w:w="2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16500.00</w:t>
            </w:r>
          </w:p>
        </w:tc>
      </w:tr>
    </w:tbl>
    <w:p>
      <w:pPr>
        <w:spacing w:after="60" w:line="276"/>
      </w:pPr>
      <w:r>
        <w:rPr>
          <w:rFonts w:ascii="Arial" w:cs="Arial" w:eastAsia="Arial" w:hAnsi="Arial"/>
          <w:color w:val="333333"/>
          <w:sz w:val="21"/>
          <w:szCs w:val="21"/>
        </w:rPr>
        <w:t xml:space="preserve"> </w:t>
      </w:r>
    </w:p>
    <w:p>
      <w:pPr>
        <w:spacing w:after="100" w:before="220"/>
      </w:pPr>
      <w:r>
        <w:rPr>
          <w:rFonts w:ascii="Arial" w:cs="Arial" w:eastAsia="Arial" w:hAnsi="Arial"/>
          <w:b/>
          <w:bCs/>
          <w:color w:val="2C2E35"/>
          <w:sz w:val="22"/>
          <w:szCs w:val="22"/>
        </w:rPr>
        <w:t xml:space="preserve">Retirados del catálogo (15)</w:t>
      </w:r>
    </w:p>
    <w:p>
      <w:pPr>
        <w:spacing w:after="80" w:line="276"/>
      </w:pPr>
      <w:r>
        <w:rPr>
          <w:rFonts w:ascii="Arial" w:cs="Arial" w:eastAsia="Arial" w:hAnsi="Arial"/>
          <w:color w:val="333333"/>
          <w:sz w:val="21"/>
          <w:szCs w:val="21"/>
        </w:rPr>
        <w:t xml:space="preserve">No se borra nada: quedan inactivos, no aparecen al cotizar y las cotizaciones ya emitidas los conservan tal como se enviaron.</w:t>
      </w:r>
    </w:p>
    <w:tbl>
      <w:tblPr>
        <w:tblW w:type="pct" w:w="100%"/>
        <w:tblBorders>
          <w:top w:val="single" w:color="D8D2D0" w:sz="1"/>
          <w:left w:val="single" w:color="D8D2D0" w:sz="1"/>
          <w:bottom w:val="single" w:color="D8D2D0" w:sz="1"/>
          <w:right w:val="single" w:color="D8D2D0" w:sz="1"/>
          <w:insideH w:val="single" w:color="D8D2D0" w:sz="1"/>
          <w:insideV w:val="single" w:color="D8D2D0" w:sz="1"/>
        </w:tblBorders>
      </w:tblPr>
      <w:tblGrid>
        <w:gridCol w:w="100"/>
        <w:gridCol w:w="100"/>
      </w:tblGrid>
      <w:tr>
        <w:trPr>
          <w:tblHeader/>
        </w:trPr>
        <w:tc>
          <w:tcPr>
            <w:tcW w:type="pct" w:w="16%"/>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Código</w:t>
            </w:r>
          </w:p>
        </w:tc>
        <w:tc>
          <w:tcPr>
            <w:tcW w:type="pct" w:w="84%"/>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Por qué</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1SECU1701</w:t>
            </w:r>
          </w:p>
        </w:tc>
        <w:tc>
          <w:tcPr>
            <w:tcW w:type="pct" w:w="84%"/>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Está en el maestro pero sin ficha: al sistema solo suben los que tienen su Word</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CALM23</w:t>
            </w:r>
          </w:p>
        </w:tc>
        <w:tc>
          <w:tcPr>
            <w:tcW w:type="pct" w:w="84%"/>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Está en el maestro pero sin ficha: al sistema solo suben los que tienen su Word</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CO401</w:t>
            </w:r>
          </w:p>
        </w:tc>
        <w:tc>
          <w:tcPr>
            <w:tcW w:type="pct" w:w="84%"/>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Su equipo ahora está codificado por color (CO401A, CO402A/B/G, CO408A/B)</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CO402</w:t>
            </w:r>
          </w:p>
        </w:tc>
        <w:tc>
          <w:tcPr>
            <w:tcW w:type="pct" w:w="84%"/>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Su equipo ahora está codificado por color (CO401A, CO402A/B/G, CO408A/B)</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CO408</w:t>
            </w:r>
          </w:p>
        </w:tc>
        <w:tc>
          <w:tcPr>
            <w:tcW w:type="pct" w:w="84%"/>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Su equipo ahora está codificado por color (CO401A, CO402A/B/G, CO408A/B)</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LAV135S</w:t>
            </w:r>
          </w:p>
        </w:tc>
        <w:tc>
          <w:tcPr>
            <w:tcW w:type="pct" w:w="84%"/>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Está en el maestro pero sin ficha: al sistema solo suben los que tienen su Word</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LAVA060</w:t>
            </w:r>
          </w:p>
        </w:tc>
        <w:tc>
          <w:tcPr>
            <w:tcW w:type="pct" w:w="84%"/>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Está en el maestro pero sin ficha: al sistema solo suben los que tienen su Word</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SEC75E</w:t>
            </w:r>
          </w:p>
        </w:tc>
        <w:tc>
          <w:tcPr>
            <w:tcW w:type="pct" w:w="84%"/>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Está en el maestro pero sin ficha: al sistema solo suben los que tienen su Word</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SEC75E2</w:t>
            </w:r>
          </w:p>
        </w:tc>
        <w:tc>
          <w:tcPr>
            <w:tcW w:type="pct" w:w="84%"/>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Está en el maestro pero sin ficha: al sistema solo suben los que tienen su Word</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SEC75E3</w:t>
            </w:r>
          </w:p>
        </w:tc>
        <w:tc>
          <w:tcPr>
            <w:tcW w:type="pct" w:w="84%"/>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Está en el maestro pero sin ficha: al sistema solo suben los que tienen su Word</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SECNSEN</w:t>
            </w:r>
          </w:p>
        </w:tc>
        <w:tc>
          <w:tcPr>
            <w:tcW w:type="pct" w:w="84%"/>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Está en el maestro pero sin ficha: al sistema solo suben los que tienen su Word</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SECU754</w:t>
            </w:r>
          </w:p>
        </w:tc>
        <w:tc>
          <w:tcPr>
            <w:tcW w:type="pct" w:w="84%"/>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Está en el maestro pero sin ficha: al sistema solo suben los que tienen su Word</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SECU75E</w:t>
            </w:r>
          </w:p>
        </w:tc>
        <w:tc>
          <w:tcPr>
            <w:tcW w:type="pct" w:w="84%"/>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El maestro v2 ya no lo lista; el mismo equipo figura con otro código</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SECU75E2</w:t>
            </w:r>
          </w:p>
        </w:tc>
        <w:tc>
          <w:tcPr>
            <w:tcW w:type="pct" w:w="84%"/>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El maestro v2 ya no lo lista; el mismo equipo figura con otro código</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SECU75E3</w:t>
            </w:r>
          </w:p>
        </w:tc>
        <w:tc>
          <w:tcPr>
            <w:tcW w:type="pct" w:w="84%"/>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El maestro v2 ya no lo lista; el mismo equipo figura con otro código</w:t>
            </w:r>
          </w:p>
        </w:tc>
      </w:tr>
    </w:tbl>
    <w:p>
      <w:pPr>
        <w:spacing w:after="60" w:line="276"/>
      </w:pPr>
      <w:r>
        <w:rPr>
          <w:rFonts w:ascii="Arial" w:cs="Arial" w:eastAsia="Arial" w:hAnsi="Arial"/>
          <w:color w:val="333333"/>
          <w:sz w:val="21"/>
          <w:szCs w:val="21"/>
        </w:rPr>
        <w:t xml:space="preserve"> </w:t>
      </w:r>
    </w:p>
    <w:p>
      <w:pPr>
        <w:spacing w:after="100" w:before="220"/>
      </w:pPr>
      <w:r>
        <w:rPr>
          <w:rFonts w:ascii="Arial" w:cs="Arial" w:eastAsia="Arial" w:hAnsi="Arial"/>
          <w:b/>
          <w:bCs/>
          <w:color w:val="2C2E35"/>
          <w:sz w:val="22"/>
          <w:szCs w:val="22"/>
        </w:rPr>
        <w:t xml:space="preserve">Precios actualizados (13)</w:t>
      </w:r>
    </w:p>
    <w:p>
      <w:pPr>
        <w:spacing w:after="80" w:line="276"/>
      </w:pPr>
      <w:r>
        <w:rPr>
          <w:rFonts w:ascii="Arial" w:cs="Arial" w:eastAsia="Arial" w:hAnsi="Arial"/>
          <w:color w:val="333333"/>
          <w:sz w:val="21"/>
          <w:szCs w:val="21"/>
        </w:rPr>
        <w:t xml:space="preserve">Salen del libro más nuevo de Lesly, «Modificacion de precio y capacidad secadora ut120 26.08.26». El precio anterior no se borra: queda cerrado con su fecha, para poder explicar cualquier cotización vieja.</w:t>
      </w:r>
    </w:p>
    <w:tbl>
      <w:tblPr>
        <w:tblW w:type="pct" w:w="100%"/>
        <w:tblBorders>
          <w:top w:val="single" w:color="D8D2D0" w:sz="1"/>
          <w:left w:val="single" w:color="D8D2D0" w:sz="1"/>
          <w:bottom w:val="single" w:color="D8D2D0" w:sz="1"/>
          <w:right w:val="single" w:color="D8D2D0" w:sz="1"/>
          <w:insideH w:val="single" w:color="D8D2D0" w:sz="1"/>
          <w:insideV w:val="single" w:color="D8D2D0" w:sz="1"/>
        </w:tblBorders>
      </w:tblPr>
      <w:tblGrid>
        <w:gridCol w:w="100"/>
        <w:gridCol w:w="100"/>
      </w:tblGrid>
      <w:tr>
        <w:trPr>
          <w:tblHeader/>
        </w:trPr>
        <w:tc>
          <w:tcPr>
            <w:tcW w:type="pct" w:w="50%"/>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Código</w:t>
            </w:r>
          </w:p>
        </w:tc>
        <w:tc>
          <w:tcPr>
            <w:tcW w:type="pct" w:w="50%"/>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Precio US$</w:t>
            </w:r>
          </w:p>
        </w:tc>
      </w:tr>
      <w:tr>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CALM18</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2,250</w:t>
            </w:r>
          </w:p>
        </w:tc>
      </w:tr>
      <w:tr>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CALM231</w:t>
            </w:r>
          </w:p>
        </w:tc>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2,350</w:t>
            </w:r>
          </w:p>
        </w:tc>
      </w:tr>
      <w:tr>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CALM4</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2,500</w:t>
            </w:r>
          </w:p>
        </w:tc>
      </w:tr>
      <w:tr>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CO401A</w:t>
            </w:r>
          </w:p>
        </w:tc>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1,050</w:t>
            </w:r>
          </w:p>
        </w:tc>
      </w:tr>
      <w:tr>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CO402A</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999</w:t>
            </w:r>
          </w:p>
        </w:tc>
      </w:tr>
      <w:tr>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CO402B</w:t>
            </w:r>
          </w:p>
        </w:tc>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999</w:t>
            </w:r>
          </w:p>
        </w:tc>
      </w:tr>
      <w:tr>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CO402G</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999</w:t>
            </w:r>
          </w:p>
        </w:tc>
      </w:tr>
      <w:tr>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CO408A</w:t>
            </w:r>
          </w:p>
        </w:tc>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899</w:t>
            </w:r>
          </w:p>
        </w:tc>
      </w:tr>
      <w:tr>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CO408B</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899</w:t>
            </w:r>
          </w:p>
        </w:tc>
      </w:tr>
      <w:tr>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LAV040</w:t>
            </w:r>
          </w:p>
        </w:tc>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14,500</w:t>
            </w:r>
          </w:p>
        </w:tc>
      </w:tr>
      <w:tr>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LAV060</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16,500</w:t>
            </w:r>
          </w:p>
        </w:tc>
      </w:tr>
      <w:tr>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SECU752</w:t>
            </w:r>
          </w:p>
        </w:tc>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11,950</w:t>
            </w:r>
          </w:p>
        </w:tc>
      </w:tr>
      <w:tr>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SECU755</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9,900</w:t>
            </w:r>
          </w:p>
        </w:tc>
      </w:tr>
    </w:tbl>
    <w:p>
      <w:r>
        <w:br w:type="page"/>
      </w:r>
    </w:p>
    <w:p>
      <w:pPr>
        <w:pStyle w:val="Heading1"/>
        <w:spacing w:after="160" w:before="380"/>
      </w:pPr>
      <w:r>
        <w:rPr>
          <w:rFonts w:ascii="Arial" w:cs="Arial" w:eastAsia="Arial" w:hAnsi="Arial"/>
          <w:b/>
          <w:bCs/>
          <w:color w:val="7E1210"/>
          <w:sz w:val="26"/>
          <w:szCs w:val="26"/>
        </w:rPr>
        <w:t xml:space="preserve">3 · LOS 12 CÓDIGOS QUE QUEDARON FUERA DEL CATÁLOGO</w:t>
      </w:r>
    </w:p>
    <w:p>
      <w:pPr>
        <w:spacing w:after="140" w:line="276"/>
      </w:pPr>
      <w:r>
        <w:rPr>
          <w:rFonts w:ascii="Arial" w:cs="Arial" w:eastAsia="Arial" w:hAnsi="Arial"/>
          <w:color w:val="333333"/>
          <w:sz w:val="21"/>
          <w:szCs w:val="21"/>
        </w:rPr>
        <w:t xml:space="preserve">Estos códigos figuran en el maestro pero no tienen Word. Al sistema suben únicamente los que tienen ficha, así que quedaron fuera del catálogo: un producto sin descripción ni foto no se puede cotizar. En casi todos el equipo SÍ tiene ficha, pero guardada con otro código —el mismo equipo está codificado de dos maneras en los Excels—, y eso es lo que hay que unificar para que entren.</w:t>
      </w:r>
    </w:p>
    <w:p>
      <w:pPr>
        <w:spacing w:after="100" w:before="220"/>
      </w:pPr>
      <w:r>
        <w:rPr>
          <w:rFonts w:ascii="Arial" w:cs="Arial" w:eastAsia="Arial" w:hAnsi="Arial"/>
          <w:b/>
          <w:bCs/>
          <w:color w:val="2C2E35"/>
          <w:sz w:val="22"/>
          <w:szCs w:val="22"/>
        </w:rPr>
        <w:t xml:space="preserve">El equipo existe, pero con otro código</w:t>
      </w:r>
    </w:p>
    <w:tbl>
      <w:tblPr>
        <w:tblW w:type="pct" w:w="100%"/>
        <w:tblBorders>
          <w:top w:val="single" w:color="D8D2D0" w:sz="1"/>
          <w:left w:val="single" w:color="D8D2D0" w:sz="1"/>
          <w:bottom w:val="single" w:color="D8D2D0" w:sz="1"/>
          <w:right w:val="single" w:color="D8D2D0" w:sz="1"/>
          <w:insideH w:val="single" w:color="D8D2D0" w:sz="1"/>
          <w:insideV w:val="single" w:color="D8D2D0" w:sz="1"/>
        </w:tblBorders>
      </w:tblPr>
      <w:tblGrid>
        <w:gridCol w:w="100"/>
        <w:gridCol w:w="100"/>
        <w:gridCol w:w="100"/>
      </w:tblGrid>
      <w:tr>
        <w:trPr>
          <w:tblHeader/>
        </w:trPr>
        <w:tc>
          <w:tcPr>
            <w:tcW w:type="pct" w:w="12%"/>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Código</w:t>
            </w:r>
          </w:p>
        </w:tc>
        <w:tc>
          <w:tcPr>
            <w:tcW w:type="pct" w:w="38%"/>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Equipo</w:t>
            </w:r>
          </w:p>
        </w:tc>
        <w:tc>
          <w:tcPr>
            <w:tcW w:type="pct" w:w="50%"/>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Qué apunta el maestro</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1SECU1701</w:t>
            </w:r>
          </w:p>
        </w:tc>
        <w:tc>
          <w:tcPr>
            <w:tcW w:type="pct" w:w="3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INDUSTRIAL, MOD. UT170, CONTROL…</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EL MISMO EQUIPO ESTA CODIFICADO TAMBIEN COMO SECU1701 y ESE SI TIENE…</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CALM23</w:t>
            </w:r>
          </w:p>
        </w:tc>
        <w:tc>
          <w:tcPr>
            <w:tcW w:type="pct" w:w="3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CALDERIN CON PLANCHA 2.3L MO. MINI 230/1/60HZ…</w:t>
            </w:r>
          </w:p>
        </w:tc>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EL MISMO EQUIPO ESTA CODIFICADO TAMBIEN COMO CALMI23 y ESE SI TIENE FICHA…</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CO401</w:t>
            </w:r>
          </w:p>
        </w:tc>
        <w:tc>
          <w:tcPr>
            <w:tcW w:type="pct" w:w="3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COCHE UTILITARIO DE PLASTICO MOD. HM-401, 5"…</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EL MISMO EQUIPO ESTA CODIFICADO TAMBIEN COMO CO401A y ESE SI TIENE FICHA…</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CO402</w:t>
            </w:r>
          </w:p>
        </w:tc>
        <w:tc>
          <w:tcPr>
            <w:tcW w:type="pct" w:w="3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CARRO DE LVANDERIA DE PLASTICO MOD. HM-402…</w:t>
            </w:r>
          </w:p>
        </w:tc>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LLEVA EL CODIGO DENTRO DE OTRO: CO402A-COCHE DE TRANSPORTE DE ROPA - HM…</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CO408</w:t>
            </w:r>
          </w:p>
        </w:tc>
        <w:tc>
          <w:tcPr>
            <w:tcW w:type="pct" w:w="3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CARRO DE LVANDERIA DE PLASTICO MOD. HM-408…</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LLEVA EL CODIGO DENTRO DE OTRO: CO408A-COCHE DE TRANSPORTE DE ROPA HM 408…</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LAV135S</w:t>
            </w:r>
          </w:p>
        </w:tc>
        <w:tc>
          <w:tcPr>
            <w:tcW w:type="pct" w:w="3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 FLOT. SOFTWASH MOD. FX135…</w:t>
            </w:r>
          </w:p>
        </w:tc>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EL MISMO EQUIPO ESTA CODIFICADO TAMBIEN COMO LAV1355 y ESE SI TIENE FICHA…</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LAVA060</w:t>
            </w:r>
          </w:p>
        </w:tc>
        <w:tc>
          <w:tcPr>
            <w:tcW w:type="pct" w:w="3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 MOD. UCT060, CONTROL…</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EL MISMO EQUIPO ESTA CODIFICADO TAMBIEN COMO LAV0601 y ESE SI TIENE FICHA…</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SEC75E</w:t>
            </w:r>
          </w:p>
        </w:tc>
        <w:tc>
          <w:tcPr>
            <w:tcW w:type="pct" w:w="3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INDUSTRIAL, MOD. UT075E, CONTROL…</w:t>
            </w:r>
          </w:p>
        </w:tc>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 ESCRIBE CASI IGUAL (SECU75E): SECU75E. SECADORA UT075-DUAL…</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SEC75E2</w:t>
            </w:r>
          </w:p>
        </w:tc>
        <w:tc>
          <w:tcPr>
            <w:tcW w:type="pct" w:w="3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INDUSTRIAL, MOD. UT075E, CONTROL…</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 ESCRIBE CASI IGUAL (SECU75E2): SECU75E2. SECADORA UT075-DUAL…</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SEC75E3</w:t>
            </w:r>
          </w:p>
        </w:tc>
        <w:tc>
          <w:tcPr>
            <w:tcW w:type="pct" w:w="3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INDUSTRIAL, MOD. UT075E, CONTROL…</w:t>
            </w:r>
          </w:p>
        </w:tc>
        <w:tc>
          <w:tcPr>
            <w:tcW w:type="pct" w:w="5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 ESCRIBE CASI IGUAL (SECU75E3): SECU75E3. SECADORA UT075-DUAL DIGITAL…</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SECU754</w:t>
            </w:r>
          </w:p>
        </w:tc>
        <w:tc>
          <w:tcPr>
            <w:tcW w:type="pct" w:w="3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INDUSTRIAL, MOD. UT075, CONTROL…</w:t>
            </w:r>
          </w:p>
        </w:tc>
        <w:tc>
          <w:tcPr>
            <w:tcW w:type="pct" w:w="5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EL MISMO EQUIPO ESTA CODIFICADO TAMBIEN COMO SECU752 y ESE SI TIENE FICHA…</w:t>
            </w:r>
          </w:p>
        </w:tc>
      </w:tr>
    </w:tbl>
    <w:p>
      <w:pPr>
        <w:spacing w:after="60" w:line="276"/>
      </w:pPr>
      <w:r>
        <w:rPr>
          <w:rFonts w:ascii="Arial" w:cs="Arial" w:eastAsia="Arial" w:hAnsi="Arial"/>
          <w:color w:val="333333"/>
          <w:sz w:val="21"/>
          <w:szCs w:val="21"/>
        </w:rPr>
        <w:t xml:space="preserve"> </w:t>
      </w:r>
    </w:p>
    <w:p>
      <w:pPr>
        <w:spacing w:after="100" w:before="220"/>
      </w:pPr>
      <w:r>
        <w:rPr>
          <w:rFonts w:ascii="Arial" w:cs="Arial" w:eastAsia="Arial" w:hAnsi="Arial"/>
          <w:b/>
          <w:bCs/>
          <w:color w:val="2C2E35"/>
          <w:sz w:val="22"/>
          <w:szCs w:val="22"/>
        </w:rPr>
        <w:t xml:space="preserve">No existe la ficha por ningún lado</w:t>
      </w:r>
    </w:p>
    <w:tbl>
      <w:tblPr>
        <w:tblW w:type="pct" w:w="100%"/>
        <w:tblBorders>
          <w:top w:val="single" w:color="D8D2D0" w:sz="1"/>
          <w:left w:val="single" w:color="D8D2D0" w:sz="1"/>
          <w:bottom w:val="single" w:color="D8D2D0" w:sz="1"/>
          <w:right w:val="single" w:color="D8D2D0" w:sz="1"/>
          <w:insideH w:val="single" w:color="D8D2D0" w:sz="1"/>
          <w:insideV w:val="single" w:color="D8D2D0" w:sz="1"/>
        </w:tblBorders>
      </w:tblPr>
      <w:tblGrid>
        <w:gridCol w:w="100"/>
        <w:gridCol w:w="100"/>
        <w:gridCol w:w="100"/>
      </w:tblGrid>
      <w:tr>
        <w:trPr>
          <w:tblHeader/>
        </w:trPr>
        <w:tc>
          <w:tcPr>
            <w:tcW w:type="pct" w:w="12%"/>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Código</w:t>
            </w:r>
          </w:p>
        </w:tc>
        <w:tc>
          <w:tcPr>
            <w:tcW w:type="pct" w:w="53%"/>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Equipo</w:t>
            </w:r>
          </w:p>
        </w:tc>
        <w:tc>
          <w:tcPr>
            <w:tcW w:type="pct" w:w="35%"/>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Qué dice el maestro</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SECNSEN</w:t>
            </w:r>
          </w:p>
        </w:tc>
        <w:tc>
          <w:tcPr>
            <w:tcW w:type="pct" w:w="53%"/>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SEMI INDUSTRIAL APILABLE ELECTRICO, PRIMUS, MOD…</w:t>
            </w:r>
          </w:p>
        </w:tc>
        <w:tc>
          <w:tcPr>
            <w:tcW w:type="pct" w:w="35%"/>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«No hay ningun archivo con ese codigo»</w:t>
            </w:r>
          </w:p>
        </w:tc>
      </w:tr>
    </w:tbl>
    <w:p>
      <w:r>
        <w:br w:type="page"/>
      </w:r>
    </w:p>
    <w:p>
      <w:pPr>
        <w:pStyle w:val="Heading1"/>
        <w:spacing w:after="160" w:before="380"/>
      </w:pPr>
      <w:r>
        <w:rPr>
          <w:rFonts w:ascii="Arial" w:cs="Arial" w:eastAsia="Arial" w:hAnsi="Arial"/>
          <w:b/>
          <w:bCs/>
          <w:color w:val="7E1210"/>
          <w:sz w:val="26"/>
          <w:szCs w:val="26"/>
        </w:rPr>
        <w:t xml:space="preserve">4 · FOTOS QUE CONVIENE REEMPLAZAR</w:t>
      </w:r>
    </w:p>
    <w:p>
      <w:pPr>
        <w:spacing w:after="140" w:line="276"/>
      </w:pPr>
      <w:r>
        <w:rPr>
          <w:rFonts w:ascii="Arial" w:cs="Arial" w:eastAsia="Arial" w:hAnsi="Arial"/>
          <w:color w:val="333333"/>
          <w:sz w:val="21"/>
          <w:szCs w:val="21"/>
        </w:rPr>
        <w:t xml:space="preserve">En 53 fichas la foto del equipo es más chica de lo que necesita el tamaño al que se imprime. El sistema la amplía con enfoque para que no la agrande la impresora, pero ampliar no inventa detalle: la foto se ve blanda. Con una imagen de al menos 600 px de ancho el problema desaparece.</w:t>
      </w:r>
    </w:p>
    <w:p>
      <w:pPr>
        <w:spacing w:after="100" w:before="220"/>
      </w:pPr>
      <w:r>
        <w:rPr>
          <w:rFonts w:ascii="Arial" w:cs="Arial" w:eastAsia="Arial" w:hAnsi="Arial"/>
          <w:b/>
          <w:bCs/>
          <w:color w:val="2C2E35"/>
          <w:sz w:val="22"/>
          <w:szCs w:val="22"/>
        </w:rPr>
        <w:t xml:space="preserve">Las más urgentes</w:t>
      </w:r>
    </w:p>
    <w:tbl>
      <w:tblPr>
        <w:tblW w:type="pct" w:w="100%"/>
        <w:tblBorders>
          <w:top w:val="single" w:color="D8D2D0" w:sz="1"/>
          <w:left w:val="single" w:color="D8D2D0" w:sz="1"/>
          <w:bottom w:val="single" w:color="D8D2D0" w:sz="1"/>
          <w:right w:val="single" w:color="D8D2D0" w:sz="1"/>
          <w:insideH w:val="single" w:color="D8D2D0" w:sz="1"/>
          <w:insideV w:val="single" w:color="D8D2D0" w:sz="1"/>
        </w:tblBorders>
      </w:tblPr>
      <w:tblGrid>
        <w:gridCol w:w="100"/>
        <w:gridCol w:w="100"/>
        <w:gridCol w:w="100"/>
      </w:tblGrid>
      <w:tr>
        <w:trPr>
          <w:tblHeader/>
        </w:trPr>
        <w:tc>
          <w:tcPr>
            <w:tcW w:type="pct" w:w="12%"/>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Código</w:t>
            </w:r>
          </w:p>
        </w:tc>
        <w:tc>
          <w:tcPr>
            <w:tcW w:type="pct" w:w="58%"/>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Equipo</w:t>
            </w:r>
          </w:p>
        </w:tc>
        <w:tc>
          <w:tcPr>
            <w:tcW w:type="pct" w:w="30%"/>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Resolución a la que se imprime</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SECU302</w:t>
            </w:r>
          </w:p>
        </w:tc>
        <w:tc>
          <w:tcPr>
            <w:tcW w:type="pct" w:w="5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INDUSTRIAL, MOD: UT030N, CONTROL: UNILINC TOUCH, GAS…</w:t>
            </w:r>
          </w:p>
        </w:tc>
        <w:tc>
          <w:tcPr>
            <w:tcW w:type="pct" w:w="3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74 ppp (la norma es 300)</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SECU55</w:t>
            </w:r>
          </w:p>
        </w:tc>
        <w:tc>
          <w:tcPr>
            <w:tcW w:type="pct" w:w="5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INDUSTRIAL MOD. UT055L, CONTROL: DUAL DIGITAL, A GAS…</w:t>
            </w:r>
          </w:p>
        </w:tc>
        <w:tc>
          <w:tcPr>
            <w:tcW w:type="pct" w:w="3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74 ppp (la norma es 300)</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LAVW085</w:t>
            </w:r>
          </w:p>
        </w:tc>
        <w:tc>
          <w:tcPr>
            <w:tcW w:type="pct" w:w="5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 RIGIDA MOD: UW085N, 200G, CONTROL: M30…</w:t>
            </w:r>
          </w:p>
        </w:tc>
        <w:tc>
          <w:tcPr>
            <w:tcW w:type="pct" w:w="3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82 ppp (la norma es 300)</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SECEF60</w:t>
            </w:r>
          </w:p>
        </w:tc>
        <w:tc>
          <w:tcPr>
            <w:tcW w:type="pct" w:w="5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INDUSTRIAL A VAPOR EFAMEIN MODELO EFAS60 ,CAP. 60…</w:t>
            </w:r>
          </w:p>
        </w:tc>
        <w:tc>
          <w:tcPr>
            <w:tcW w:type="pct" w:w="3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83 ppp (la norma es 300)</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LAVUW045</w:t>
            </w:r>
          </w:p>
        </w:tc>
        <w:tc>
          <w:tcPr>
            <w:tcW w:type="pct" w:w="5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 RIGIDA, UNIMAC, MOD: UWT045, FUERZA 400G…</w:t>
            </w:r>
          </w:p>
        </w:tc>
        <w:tc>
          <w:tcPr>
            <w:tcW w:type="pct" w:w="3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91 ppp (la norma es 300)</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LAVW045</w:t>
            </w:r>
          </w:p>
        </w:tc>
        <w:tc>
          <w:tcPr>
            <w:tcW w:type="pct" w:w="5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 RIGIDA, UNIMAC, MOD: UWT045, FUERZA 400G…</w:t>
            </w:r>
          </w:p>
        </w:tc>
        <w:tc>
          <w:tcPr>
            <w:tcW w:type="pct" w:w="3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91 ppp (la norma es 300)</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LAVW065</w:t>
            </w:r>
          </w:p>
        </w:tc>
        <w:tc>
          <w:tcPr>
            <w:tcW w:type="pct" w:w="5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 RIGIDA, MOD: UWT065, FUERZA: 400 G…</w:t>
            </w:r>
          </w:p>
        </w:tc>
        <w:tc>
          <w:tcPr>
            <w:tcW w:type="pct" w:w="3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91 ppp (la norma es 300)</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LAVW0851</w:t>
            </w:r>
          </w:p>
        </w:tc>
        <w:tc>
          <w:tcPr>
            <w:tcW w:type="pct" w:w="5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 RIGIDA, MOD: UW085, FUERZA: 300 G…</w:t>
            </w:r>
          </w:p>
        </w:tc>
        <w:tc>
          <w:tcPr>
            <w:tcW w:type="pct" w:w="3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91 ppp (la norma es 300)</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LAVW0852</w:t>
            </w:r>
          </w:p>
        </w:tc>
        <w:tc>
          <w:tcPr>
            <w:tcW w:type="pct" w:w="5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 RIGIDA, MOD: UW085, FUERZA: 300 G…</w:t>
            </w:r>
          </w:p>
        </w:tc>
        <w:tc>
          <w:tcPr>
            <w:tcW w:type="pct" w:w="3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91 ppp (la norma es 300)</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LAVW105</w:t>
            </w:r>
          </w:p>
        </w:tc>
        <w:tc>
          <w:tcPr>
            <w:tcW w:type="pct" w:w="5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 RIGIDA MOD: UWT130, FUERZA 300G…</w:t>
            </w:r>
          </w:p>
        </w:tc>
        <w:tc>
          <w:tcPr>
            <w:tcW w:type="pct" w:w="3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91 ppp (la norma es 300)</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LAVW1051</w:t>
            </w:r>
          </w:p>
        </w:tc>
        <w:tc>
          <w:tcPr>
            <w:tcW w:type="pct" w:w="5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 RIGIDA, UNIMAC, MOD:UWT105, FUERZA 300G…</w:t>
            </w:r>
          </w:p>
        </w:tc>
        <w:tc>
          <w:tcPr>
            <w:tcW w:type="pct" w:w="3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91 ppp (la norma es 300)</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LAVW1301</w:t>
            </w:r>
          </w:p>
        </w:tc>
        <w:tc>
          <w:tcPr>
            <w:tcW w:type="pct" w:w="5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 RIGIDA MOD: UWT130, FUERZA 300G…</w:t>
            </w:r>
          </w:p>
        </w:tc>
        <w:tc>
          <w:tcPr>
            <w:tcW w:type="pct" w:w="3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91 ppp (la norma es 300)</w:t>
            </w:r>
          </w:p>
        </w:tc>
      </w:tr>
    </w:tbl>
    <w:p>
      <w:pPr>
        <w:spacing w:after="60" w:line="276"/>
      </w:pPr>
      <w:r>
        <w:rPr>
          <w:rFonts w:ascii="Arial" w:cs="Arial" w:eastAsia="Arial" w:hAnsi="Arial"/>
          <w:color w:val="333333"/>
          <w:sz w:val="21"/>
          <w:szCs w:val="21"/>
        </w:rPr>
        <w:t xml:space="preserve"> </w:t>
      </w:r>
    </w:p>
    <w:p>
      <w:pPr>
        <w:spacing w:after="80" w:line="276"/>
      </w:pPr>
      <w:r>
        <w:rPr>
          <w:rFonts w:ascii="Arial" w:cs="Arial" w:eastAsia="Arial" w:hAnsi="Arial"/>
          <w:color w:val="333333"/>
          <w:sz w:val="21"/>
          <w:szCs w:val="21"/>
        </w:rPr>
        <w:t xml:space="preserve">El resto, en la hoja «Fotos por mejorar» del Excel:</w:t>
      </w:r>
    </w:p>
    <w:p>
      <w:pPr>
        <w:spacing w:after="140" w:line="276"/>
      </w:pPr>
      <w:r>
        <w:rPr>
          <w:rFonts w:ascii="Arial" w:cs="Arial" w:eastAsia="Arial" w:hAnsi="Arial"/>
          <w:color w:val="6B6B6B"/>
          <w:sz w:val="19"/>
          <w:szCs w:val="19"/>
        </w:rPr>
        <w:t xml:space="preserve">LAVW1302 · SECEFG125 · SECEFV125 · LAVTMAX17 · LAVW17 · LAVW23 · PRPE01 · CALE2120</w:t>
      </w:r>
    </w:p>
    <w:p>
      <w:pPr>
        <w:spacing w:after="140" w:line="276"/>
      </w:pPr>
      <w:r>
        <w:rPr>
          <w:rFonts w:ascii="Arial" w:cs="Arial" w:eastAsia="Arial" w:hAnsi="Arial"/>
          <w:color w:val="6B6B6B"/>
          <w:sz w:val="19"/>
          <w:szCs w:val="19"/>
        </w:rPr>
        <w:t xml:space="preserve">CALE2200 · CO402G · SECA758 · SECGDZ20 · LAVUS030 · LAVUS050 · MEVA2 · SECA120</w:t>
      </w:r>
    </w:p>
    <w:p>
      <w:pPr>
        <w:spacing w:after="140" w:line="276"/>
      </w:pPr>
      <w:r>
        <w:rPr>
          <w:rFonts w:ascii="Arial" w:cs="Arial" w:eastAsia="Arial" w:hAnsi="Arial"/>
          <w:color w:val="6B6B6B"/>
          <w:sz w:val="19"/>
          <w:szCs w:val="19"/>
        </w:rPr>
        <w:t xml:space="preserve">SECEGI10 · SECPL102 · SEPLU10 · PRE702U · SECNDE · LAV2401 · LAV3501 · CAL2635</w:t>
      </w:r>
    </w:p>
    <w:p>
      <w:pPr>
        <w:spacing w:after="140" w:line="276"/>
      </w:pPr>
      <w:r>
        <w:rPr>
          <w:rFonts w:ascii="Arial" w:cs="Arial" w:eastAsia="Arial" w:hAnsi="Arial"/>
          <w:color w:val="6B6B6B"/>
          <w:sz w:val="19"/>
          <w:szCs w:val="19"/>
        </w:rPr>
        <w:t xml:space="preserve">CALM18 · CALM231 · CALM4 · LAVG080 · LAVG50 · LAVG70 · LAVGIA13 · LAVGP100</w:t>
      </w:r>
    </w:p>
    <w:p>
      <w:pPr>
        <w:spacing w:after="140" w:line="276"/>
      </w:pPr>
      <w:r>
        <w:rPr>
          <w:rFonts w:ascii="Arial" w:cs="Arial" w:eastAsia="Arial" w:hAnsi="Arial"/>
          <w:color w:val="6B6B6B"/>
          <w:sz w:val="19"/>
          <w:szCs w:val="19"/>
        </w:rPr>
        <w:t xml:space="preserve">LAVMA17 · LAVT080 · LAVTGIA13 · LAVUC100 · SECMAX15 · SECMAX152 · LAVMA172 · LAV180</w:t>
      </w:r>
    </w:p>
    <w:p>
      <w:pPr>
        <w:spacing w:after="140" w:line="276"/>
      </w:pPr>
      <w:r>
        <w:rPr>
          <w:rFonts w:ascii="Arial" w:cs="Arial" w:eastAsia="Arial" w:hAnsi="Arial"/>
          <w:color w:val="6B6B6B"/>
          <w:sz w:val="19"/>
          <w:szCs w:val="19"/>
        </w:rPr>
        <w:t xml:space="preserve">LAV240</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
            <w:tcBorders>
              <w:top w:val="none" w:color="FFFFFF" w:sz="0"/>
              <w:left w:val="none" w:color="FFFFFF" w:sz="0"/>
              <w:bottom w:val="none" w:color="FFFFFF" w:sz="0"/>
              <w:right w:val="none" w:color="FFFFFF" w:sz="0"/>
            </w:tcBorders>
            <w:shd w:fill="7E1210" w:color="auto" w:val="clear"/>
          </w:tcPr>
          <w:p>
            <w:r>
              <w:t xml:space="preserve"/>
            </w:r>
          </w:p>
        </w:tc>
        <w:tc>
          <w:tcPr>
            <w:tcW w:type="pct" w:w="99%"/>
            <w:tcBorders>
              <w:top w:val="none" w:color="FFFFFF" w:sz="0"/>
              <w:left w:val="none" w:color="FFFFFF" w:sz="0"/>
              <w:bottom w:val="none" w:color="FFFFFF" w:sz="0"/>
              <w:right w:val="none" w:color="FFFFFF" w:sz="0"/>
            </w:tcBorders>
            <w:shd w:fill="F7F5F4" w:color="auto" w:val="clear"/>
            <w:tcMar>
              <w:top w:type="dxa" w:w="120"/>
              <w:left w:type="dxa" w:w="180"/>
              <w:bottom w:type="dxa" w:w="120"/>
              <w:right w:type="dxa" w:w="140"/>
            </w:tcMar>
          </w:tcPr>
          <w:p>
            <w:pPr>
              <w:spacing w:after="80" w:line="270"/>
            </w:pPr>
            <w:r>
              <w:rPr>
                <w:rFonts w:ascii="Arial" w:cs="Arial" w:eastAsia="Arial" w:hAnsi="Arial"/>
                <w:b/>
                <w:bCs/>
                <w:color w:val="2C2E35"/>
                <w:sz w:val="21"/>
                <w:szCs w:val="21"/>
              </w:rPr>
              <w:t xml:space="preserve">Dos fotos no llegan a la norma ni ampliadas</w:t>
            </w:r>
          </w:p>
          <w:p>
            <w:pPr>
              <w:spacing w:after="0" w:line="270"/>
            </w:pPr>
            <w:r>
              <w:rPr>
                <w:rFonts w:ascii="Arial" w:cs="Arial" w:eastAsia="Arial" w:hAnsi="Arial"/>
                <w:b w:val="false"/>
                <w:bCs w:val="false"/>
                <w:color w:val="333333"/>
                <w:sz w:val="21"/>
                <w:szCs w:val="21"/>
              </w:rPr>
              <w:t xml:space="preserve">SECU302 y SECU55 se imprimen por debajo de los 200 ppp mínimos. Son las dos que más conviene cambiar.</w:t>
            </w:r>
          </w:p>
        </w:tc>
      </w:tr>
    </w:tbl>
    <w:p>
      <w:pPr>
        <w:pStyle w:val="Heading1"/>
        <w:spacing w:after="160" w:before="380"/>
      </w:pPr>
      <w:r>
        <w:rPr>
          <w:rFonts w:ascii="Arial" w:cs="Arial" w:eastAsia="Arial" w:hAnsi="Arial"/>
          <w:b/>
          <w:bCs/>
          <w:color w:val="7E1210"/>
          <w:sz w:val="26"/>
          <w:szCs w:val="26"/>
        </w:rPr>
        <w:t xml:space="preserve">5 · EQUIPOS DISTINTOS CON LA MISMA FOTO</w:t>
      </w:r>
    </w:p>
    <w:p>
      <w:pPr>
        <w:spacing w:after="140" w:line="276"/>
      </w:pPr>
      <w:r>
        <w:rPr>
          <w:rFonts w:ascii="Arial" w:cs="Arial" w:eastAsia="Arial" w:hAnsi="Arial"/>
          <w:color w:val="333333"/>
          <w:sz w:val="21"/>
          <w:szCs w:val="21"/>
        </w:rPr>
        <w:t xml:space="preserve">78 códigos comparten la foto del equipo con otro, en 28 grupos. En muchos casos es correcto —la misma máquina en distintas capacidades o calentamientos—, pero conviene confirmarlo grupo por grupo: si dos equipos no se ven iguales, el cliente recibe la foto de otro producto.</w:t>
      </w:r>
    </w:p>
    <w:tbl>
      <w:tblPr>
        <w:tblW w:type="pct" w:w="100%"/>
        <w:tblBorders>
          <w:top w:val="single" w:color="D8D2D0" w:sz="1"/>
          <w:left w:val="single" w:color="D8D2D0" w:sz="1"/>
          <w:bottom w:val="single" w:color="D8D2D0" w:sz="1"/>
          <w:right w:val="single" w:color="D8D2D0" w:sz="1"/>
          <w:insideH w:val="single" w:color="D8D2D0" w:sz="1"/>
          <w:insideV w:val="single" w:color="D8D2D0" w:sz="1"/>
        </w:tblBorders>
      </w:tblPr>
      <w:tblGrid>
        <w:gridCol w:w="100"/>
      </w:tblGrid>
      <w:tr>
        <w:trPr>
          <w:tblHeader/>
        </w:trPr>
        <w:tc>
          <w:tcPr>
            <w:tcW w:type="pct" w:w="100%"/>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Códigos que muestran la misma foto</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CAL1835  ·  CALG1425</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CALE2120  ·  CALE2200</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CALE25  ·  CALE251  ·  CALE253</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CALM18  ·  CALM231  ·  CALM4</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CALMI18  ·  CALMI23  ·  CALMI4</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CO402A  ·  CO408A</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CO402B  ·  CO408B</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LAV040  ·  LAV060  ·  LAV0601</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LAV1355  ·  LAV2402  ·  LAV280</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LAV180  ·  LAV240</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LAV2401  ·  LAV3501</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LAVG080  ·  LAVT080  ·  LAVUC100</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LAVG50  ·  LAVG70  ·  LAVGP100</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LAVGIA13  ·  LAVMA17</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LAVS17  ·  LAVS17E</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LAVS23  ·  LAVS23E</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LAVUS030  ·  LAVUS050</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LAVUW045  ·  LAVW045  ·  LAVW065  ·  LAVW0851  ·  LAVW0852  ·  LAVW105  ·  LAVW1051  ·  LAVW1301  ·  LAVW1302</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LAVW17  ·  LAVW23</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SECEFG125  ·  SECEFV125</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SECEGI10  ·  SECPL102  ·  SEPLU10</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SECGIA102  ·  SECMAX15  ·  SECMAX152</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SECU120  ·  SECU120E  ·  SECU120E2</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SECU1701  ·  SECU1702</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SECU200  ·  SECU2001</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SECU30  ·  SECU301  ·  SECU303  ·  SECU502  ·  SECUT055V  ·  SECUT55E</w:t>
            </w:r>
          </w:p>
        </w:tc>
      </w:tr>
      <w:tr>
        <w:tc>
          <w:tcPr>
            <w:tcW w:type="pct" w:w="100%"/>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SECU302  ·  SECU55</w:t>
            </w:r>
          </w:p>
        </w:tc>
      </w:tr>
      <w:tr>
        <w:tc>
          <w:tcPr>
            <w:tcW w:type="pct" w:w="100%"/>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SECU553  ·  SECU75  ·  SECU75L</w:t>
            </w:r>
          </w:p>
        </w:tc>
      </w:tr>
    </w:tbl>
    <w:p>
      <w:r>
        <w:br w:type="page"/>
      </w:r>
    </w:p>
    <w:p>
      <w:pPr>
        <w:pStyle w:val="Heading1"/>
        <w:spacing w:after="160" w:before="380"/>
      </w:pPr>
      <w:r>
        <w:rPr>
          <w:rFonts w:ascii="Arial" w:cs="Arial" w:eastAsia="Arial" w:hAnsi="Arial"/>
          <w:b/>
          <w:bCs/>
          <w:color w:val="7E1210"/>
          <w:sz w:val="26"/>
          <w:szCs w:val="26"/>
        </w:rPr>
        <w:t xml:space="preserve">6 · LO DEMÁS QUE SE DETECTÓ</w:t>
      </w:r>
    </w:p>
    <w:p>
      <w:pPr>
        <w:spacing w:after="100" w:before="220"/>
      </w:pPr>
      <w:r>
        <w:rPr>
          <w:rFonts w:ascii="Arial" w:cs="Arial" w:eastAsia="Arial" w:hAnsi="Arial"/>
          <w:b/>
          <w:bCs/>
          <w:color w:val="2C2E35"/>
          <w:sz w:val="22"/>
          <w:szCs w:val="22"/>
        </w:rPr>
        <w:t xml:space="preserve">Sin logo de la marca (39 fichas)</w:t>
      </w:r>
    </w:p>
    <w:p>
      <w:pPr>
        <w:spacing w:after="80" w:line="276"/>
      </w:pPr>
      <w:r>
        <w:rPr>
          <w:rFonts w:ascii="Arial" w:cs="Arial" w:eastAsia="Arial" w:hAnsi="Arial"/>
          <w:color w:val="333333"/>
          <w:sz w:val="21"/>
          <w:szCs w:val="21"/>
        </w:rPr>
        <w:t xml:space="preserve">La cotización deja el espacio del logo vacío. No se pone el logo de otra ficha ni uno bajado de internet.</w:t>
      </w:r>
    </w:p>
    <w:p>
      <w:pPr>
        <w:spacing w:after="140" w:line="276"/>
      </w:pPr>
      <w:r>
        <w:rPr>
          <w:rFonts w:ascii="Arial" w:cs="Arial" w:eastAsia="Arial" w:hAnsi="Arial"/>
          <w:color w:val="6B6B6B"/>
          <w:sz w:val="19"/>
          <w:szCs w:val="19"/>
        </w:rPr>
        <w:t xml:space="preserve">CAL2635 · CALBR8 · CALMI18 · CALMI23 · CALMI4 · CO401A · CO402A · CO402B</w:t>
      </w:r>
    </w:p>
    <w:p>
      <w:pPr>
        <w:spacing w:after="140" w:line="276"/>
      </w:pPr>
      <w:r>
        <w:rPr>
          <w:rFonts w:ascii="Arial" w:cs="Arial" w:eastAsia="Arial" w:hAnsi="Arial"/>
          <w:color w:val="6B6B6B"/>
          <w:sz w:val="19"/>
          <w:szCs w:val="19"/>
        </w:rPr>
        <w:t xml:space="preserve">CO402G · CO408A · CO408B · DESEFMD05 · LAV040 · LAV0601 · LAV135 · LAVG080</w:t>
      </w:r>
    </w:p>
    <w:p>
      <w:pPr>
        <w:spacing w:after="140" w:line="276"/>
      </w:pPr>
      <w:r>
        <w:rPr>
          <w:rFonts w:ascii="Arial" w:cs="Arial" w:eastAsia="Arial" w:hAnsi="Arial"/>
          <w:color w:val="6B6B6B"/>
          <w:sz w:val="19"/>
          <w:szCs w:val="19"/>
        </w:rPr>
        <w:t xml:space="preserve">LAVGIA13 · LAVGIA132 · LAVMA17 · LAVMA172 · LAVT080 · LAVTGIA13 · LAVW17 · LAVW23</w:t>
      </w:r>
    </w:p>
    <w:p>
      <w:pPr>
        <w:spacing w:after="140" w:line="276"/>
      </w:pPr>
      <w:r>
        <w:rPr>
          <w:rFonts w:ascii="Arial" w:cs="Arial" w:eastAsia="Arial" w:hAnsi="Arial"/>
          <w:color w:val="6B6B6B"/>
          <w:sz w:val="19"/>
          <w:szCs w:val="19"/>
        </w:rPr>
        <w:t xml:space="preserve">MEVA2 · PRPE01 · SECA120 · SECA758 · SECEF60 · SECEFG125 · SECEFV125 · SECFDEE</w:t>
      </w:r>
    </w:p>
    <w:p>
      <w:pPr>
        <w:spacing w:after="140" w:line="276"/>
      </w:pPr>
      <w:r>
        <w:rPr>
          <w:rFonts w:ascii="Arial" w:cs="Arial" w:eastAsia="Arial" w:hAnsi="Arial"/>
          <w:color w:val="6B6B6B"/>
          <w:sz w:val="19"/>
          <w:szCs w:val="19"/>
        </w:rPr>
        <w:t xml:space="preserve">SECGDZ20 · SECGIA10 · SECGIA102 · SECGZZ50 · SECMAX15 · SECMAX152 · SECNDE</w:t>
      </w:r>
    </w:p>
    <w:p>
      <w:pPr>
        <w:spacing w:after="100" w:before="220"/>
      </w:pPr>
      <w:r>
        <w:rPr>
          <w:rFonts w:ascii="Arial" w:cs="Arial" w:eastAsia="Arial" w:hAnsi="Arial"/>
          <w:b/>
          <w:bCs/>
          <w:color w:val="2C2E35"/>
          <w:sz w:val="22"/>
          <w:szCs w:val="22"/>
        </w:rPr>
        <w:t xml:space="preserve">Descripción muy corta (14 fichas)</w:t>
      </w:r>
    </w:p>
    <w:p>
      <w:pPr>
        <w:spacing w:after="80" w:line="276"/>
      </w:pPr>
      <w:r>
        <w:rPr>
          <w:rFonts w:ascii="Arial" w:cs="Arial" w:eastAsia="Arial" w:hAnsi="Arial"/>
          <w:color w:val="333333"/>
          <w:sz w:val="21"/>
          <w:szCs w:val="21"/>
        </w:rPr>
        <w:t xml:space="preserve">Menos de 20 líneas de características, cuando la media de las fichas es 50. La cotización sale con media página en blanco.</w:t>
      </w:r>
    </w:p>
    <w:tbl>
      <w:tblPr>
        <w:tblW w:type="pct" w:w="100%"/>
        <w:tblBorders>
          <w:top w:val="single" w:color="D8D2D0" w:sz="1"/>
          <w:left w:val="single" w:color="D8D2D0" w:sz="1"/>
          <w:bottom w:val="single" w:color="D8D2D0" w:sz="1"/>
          <w:right w:val="single" w:color="D8D2D0" w:sz="1"/>
          <w:insideH w:val="single" w:color="D8D2D0" w:sz="1"/>
          <w:insideV w:val="single" w:color="D8D2D0" w:sz="1"/>
        </w:tblBorders>
      </w:tblPr>
      <w:tblGrid>
        <w:gridCol w:w="100"/>
        <w:gridCol w:w="100"/>
        <w:gridCol w:w="100"/>
      </w:tblGrid>
      <w:tr>
        <w:trPr>
          <w:tblHeader/>
        </w:trPr>
        <w:tc>
          <w:tcPr>
            <w:tcW w:type="pct" w:w="12%"/>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Código</w:t>
            </w:r>
          </w:p>
        </w:tc>
        <w:tc>
          <w:tcPr>
            <w:tcW w:type="pct" w:w="76%"/>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Equipo</w:t>
            </w:r>
          </w:p>
        </w:tc>
        <w:tc>
          <w:tcPr>
            <w:tcW w:type="pct" w:w="12%"/>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Líneas</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PRPE01</w:t>
            </w:r>
          </w:p>
        </w:tc>
        <w:tc>
          <w:tcPr>
            <w:tcW w:type="pct" w:w="7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PRENSA DE PLANCHADO ELECTRICA (MESA) CON CALENTAMIENTO A VAPOR…</w:t>
            </w:r>
          </w:p>
        </w:tc>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4</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MEVA2</w:t>
            </w:r>
          </w:p>
        </w:tc>
        <w:tc>
          <w:tcPr>
            <w:tcW w:type="pct" w:w="7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MESA VAPORIZADORA SIN CALDERO EFALMV2000</w:t>
            </w:r>
          </w:p>
        </w:tc>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6</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MEFENI1</w:t>
            </w:r>
          </w:p>
        </w:tc>
        <w:tc>
          <w:tcPr>
            <w:tcW w:type="pct" w:w="7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MESA DE PLANCHADO ASPIRANTE CON TERMOSTATO, SIDI MONDIAL MOD…</w:t>
            </w:r>
          </w:p>
        </w:tc>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10</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DESEFMD05</w:t>
            </w:r>
          </w:p>
        </w:tc>
        <w:tc>
          <w:tcPr>
            <w:tcW w:type="pct" w:w="7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MESA DESMANCHADORA EFAMEIN EFAMD POTENCIA: ½” HP</w:t>
            </w:r>
          </w:p>
        </w:tc>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11</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PRE702U</w:t>
            </w:r>
          </w:p>
        </w:tc>
        <w:tc>
          <w:tcPr>
            <w:tcW w:type="pct" w:w="7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PRENSA MANUAL SIDI MONDIAL MOD: ST-702/U, VAPOR EXTERNO PARA…</w:t>
            </w:r>
          </w:p>
        </w:tc>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15</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CALBR8</w:t>
            </w:r>
          </w:p>
        </w:tc>
        <w:tc>
          <w:tcPr>
            <w:tcW w:type="pct" w:w="7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CALDERIN MOD BR-8 CAP.5LT 6KW 220V/60HZ/3PH</w:t>
            </w:r>
          </w:p>
        </w:tc>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17</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SECPL102</w:t>
            </w:r>
          </w:p>
        </w:tc>
        <w:tc>
          <w:tcPr>
            <w:tcW w:type="pct" w:w="7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SEMI INDUSTRIAL MARCA LG GAS GIAN C + APILABLE 10.2…</w:t>
            </w:r>
          </w:p>
        </w:tc>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17</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SEPLU10</w:t>
            </w:r>
          </w:p>
        </w:tc>
        <w:tc>
          <w:tcPr>
            <w:tcW w:type="pct" w:w="7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SEMI INDUSTRIAL MARCA LG GAS GIAN C + 10.2, 220V/60/1PH</w:t>
            </w:r>
          </w:p>
        </w:tc>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17</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CALMI18</w:t>
            </w:r>
          </w:p>
        </w:tc>
        <w:tc>
          <w:tcPr>
            <w:tcW w:type="pct" w:w="7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CALDERIN CON PLANCHA 1.8L MO.MINI 230/1/60HZ MODELO ARIES S…</w:t>
            </w:r>
          </w:p>
        </w:tc>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18</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CALMI23</w:t>
            </w:r>
          </w:p>
        </w:tc>
        <w:tc>
          <w:tcPr>
            <w:tcW w:type="pct" w:w="7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CALDERIN CON PLANCHA 2.3L MO. MINI 230/1/60HZ MOD. ARIES</w:t>
            </w:r>
          </w:p>
        </w:tc>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18</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CALMI4</w:t>
            </w:r>
          </w:p>
        </w:tc>
        <w:tc>
          <w:tcPr>
            <w:tcW w:type="pct" w:w="7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CALDERIN CON PLANCHA 4 LT CON PLANCHA, MOD. MINI 230/1/60HZ MOD…</w:t>
            </w:r>
          </w:p>
        </w:tc>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18</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SECGIA102</w:t>
            </w:r>
          </w:p>
        </w:tc>
        <w:tc>
          <w:tcPr>
            <w:tcW w:type="pct" w:w="7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C., GAS, MARCA: LG, C/SIS OPL, MOD.: GIANT-C MAX SINGLE…</w:t>
            </w:r>
          </w:p>
        </w:tc>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18</w:t>
            </w:r>
          </w:p>
        </w:tc>
      </w:tr>
      <w:tr>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PRN750U</w:t>
            </w:r>
          </w:p>
        </w:tc>
        <w:tc>
          <w:tcPr>
            <w:tcW w:type="pct" w:w="7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PRENSA NEUMATICA ASPIR. 2 PULSAD. SIDI MONDIAL MOD: CT-750/U…</w:t>
            </w:r>
          </w:p>
        </w:tc>
        <w:tc>
          <w:tcPr>
            <w:tcW w:type="pct" w:w="1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19</w:t>
            </w:r>
          </w:p>
        </w:tc>
      </w:tr>
      <w:tr>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SECEGI10</w:t>
            </w:r>
          </w:p>
        </w:tc>
        <w:tc>
          <w:tcPr>
            <w:tcW w:type="pct" w:w="7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SEMI INDUSTRIAL MARCA LG ELECTRICO GIANT C 10.2 KG…</w:t>
            </w:r>
          </w:p>
        </w:tc>
        <w:tc>
          <w:tcPr>
            <w:tcW w:type="pct" w:w="1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19</w:t>
            </w:r>
          </w:p>
        </w:tc>
      </w:tr>
    </w:tbl>
    <w:p>
      <w:pPr>
        <w:spacing w:after="100" w:before="220"/>
      </w:pPr>
      <w:r>
        <w:rPr>
          <w:rFonts w:ascii="Arial" w:cs="Arial" w:eastAsia="Arial" w:hAnsi="Arial"/>
          <w:b/>
          <w:bCs/>
          <w:color w:val="2C2E35"/>
          <w:sz w:val="22"/>
          <w:szCs w:val="22"/>
        </w:rPr>
        <w:t xml:space="preserve">La marca del maestro no es la de la ficha (13 códigos)</w:t>
      </w:r>
    </w:p>
    <w:p>
      <w:pPr>
        <w:spacing w:after="80" w:line="276"/>
      </w:pPr>
      <w:r>
        <w:rPr>
          <w:rFonts w:ascii="Arial" w:cs="Arial" w:eastAsia="Arial" w:hAnsi="Arial"/>
          <w:color w:val="333333"/>
          <w:sz w:val="21"/>
          <w:szCs w:val="21"/>
        </w:rPr>
        <w:t xml:space="preserve">El CRM imprime la marca que muestra la ficha. Hay que decidir cuál de las dos es la correcta.</w:t>
      </w:r>
    </w:p>
    <w:tbl>
      <w:tblPr>
        <w:tblW w:type="pct" w:w="100%"/>
        <w:tblBorders>
          <w:top w:val="single" w:color="D8D2D0" w:sz="1"/>
          <w:left w:val="single" w:color="D8D2D0" w:sz="1"/>
          <w:bottom w:val="single" w:color="D8D2D0" w:sz="1"/>
          <w:right w:val="single" w:color="D8D2D0" w:sz="1"/>
          <w:insideH w:val="single" w:color="D8D2D0" w:sz="1"/>
          <w:insideV w:val="single" w:color="D8D2D0" w:sz="1"/>
        </w:tblBorders>
      </w:tblPr>
      <w:tblGrid>
        <w:gridCol w:w="100"/>
        <w:gridCol w:w="100"/>
        <w:gridCol w:w="100"/>
      </w:tblGrid>
      <w:tr>
        <w:trPr>
          <w:tblHeader/>
        </w:trPr>
        <w:tc>
          <w:tcPr>
            <w:tcW w:type="pct" w:w="16%"/>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Código</w:t>
            </w:r>
          </w:p>
        </w:tc>
        <w:tc>
          <w:tcPr>
            <w:tcW w:type="pct" w:w="42%"/>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Dice el maestro</w:t>
            </w:r>
          </w:p>
        </w:tc>
        <w:tc>
          <w:tcPr>
            <w:tcW w:type="pct" w:w="42%"/>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Dice la ficha</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CALBR8</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SIMI MONDIAL</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SIDI MONDIAL (Italia)</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CALM18</w:t>
            </w:r>
          </w:p>
        </w:tc>
        <w:tc>
          <w:tcPr>
            <w:tcW w:type="pct" w:w="4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SIMI MONDIAL</w:t>
            </w:r>
          </w:p>
        </w:tc>
        <w:tc>
          <w:tcPr>
            <w:tcW w:type="pct" w:w="4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SIDI MONDIAL (Italia)</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CALM231</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SIMI MONDIAL</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SIDI MONDIAL (Italia)</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CALM4</w:t>
            </w:r>
          </w:p>
        </w:tc>
        <w:tc>
          <w:tcPr>
            <w:tcW w:type="pct" w:w="4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SIMI MONDIAL</w:t>
            </w:r>
          </w:p>
        </w:tc>
        <w:tc>
          <w:tcPr>
            <w:tcW w:type="pct" w:w="4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SIDI MONDIAL (Italia)</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CALMI18</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SIMI MONDIAL</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SIDI MONDIAL (Italia)</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CALMI23</w:t>
            </w:r>
          </w:p>
        </w:tc>
        <w:tc>
          <w:tcPr>
            <w:tcW w:type="pct" w:w="4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SIMI MONDIAL</w:t>
            </w:r>
          </w:p>
        </w:tc>
        <w:tc>
          <w:tcPr>
            <w:tcW w:type="pct" w:w="4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SIDI MONDIAL (Italia)</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CALMI4</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SIMI MONDIAL</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SIDI MONDIAL (Italia)</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LAVUY2802</w:t>
            </w:r>
          </w:p>
        </w:tc>
        <w:tc>
          <w:tcPr>
            <w:tcW w:type="pct" w:w="4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PRIMUS</w:t>
            </w:r>
          </w:p>
        </w:tc>
        <w:tc>
          <w:tcPr>
            <w:tcW w:type="pct" w:w="4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UNIMAC</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LAVUY4502</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PRIMUS</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UNIMAC</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MEFENI1</w:t>
            </w:r>
          </w:p>
        </w:tc>
        <w:tc>
          <w:tcPr>
            <w:tcW w:type="pct" w:w="4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SIMI MONDIAL</w:t>
            </w:r>
          </w:p>
        </w:tc>
        <w:tc>
          <w:tcPr>
            <w:tcW w:type="pct" w:w="4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SIDI MONDIAL (Italia)</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PRE702U</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SIMI MONDIAL</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SIDI MONDIAL (Italia)</w:t>
            </w:r>
          </w:p>
        </w:tc>
      </w:tr>
      <w:tr>
        <w:tc>
          <w:tcPr>
            <w:tcW w:type="pct" w:w="16%"/>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PRN750U</w:t>
            </w:r>
          </w:p>
        </w:tc>
        <w:tc>
          <w:tcPr>
            <w:tcW w:type="pct" w:w="4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SIMI MONDIAL</w:t>
            </w:r>
          </w:p>
        </w:tc>
        <w:tc>
          <w:tcPr>
            <w:tcW w:type="pct" w:w="4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SIDI MONDIAL (Italia)</w:t>
            </w:r>
          </w:p>
        </w:tc>
      </w:tr>
      <w:tr>
        <w:tc>
          <w:tcPr>
            <w:tcW w:type="pct" w:w="16%"/>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SECNDE</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UNIMAC</w:t>
            </w:r>
          </w:p>
        </w:tc>
        <w:tc>
          <w:tcPr>
            <w:tcW w:type="pct" w:w="4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PRIMUS</w:t>
            </w:r>
          </w:p>
        </w:tc>
      </w:tr>
    </w:tbl>
    <w:p>
      <w:pPr>
        <w:spacing w:after="100" w:before="220"/>
      </w:pPr>
      <w:r>
        <w:rPr>
          <w:rFonts w:ascii="Arial" w:cs="Arial" w:eastAsia="Arial" w:hAnsi="Arial"/>
          <w:b/>
          <w:bCs/>
          <w:color w:val="2C2E35"/>
          <w:sz w:val="22"/>
          <w:szCs w:val="22"/>
        </w:rPr>
        <w:t xml:space="preserve">Tabla de cabecera incompleta (77 fichas)</w:t>
      </w:r>
    </w:p>
    <w:p>
      <w:pPr>
        <w:spacing w:after="140" w:line="276"/>
      </w:pPr>
      <w:r>
        <w:rPr>
          <w:rFonts w:ascii="Arial" w:cs="Arial" w:eastAsia="Arial" w:hAnsi="Arial"/>
          <w:color w:val="333333"/>
          <w:sz w:val="21"/>
          <w:szCs w:val="21"/>
        </w:rPr>
        <w:t xml:space="preserve">La tabla del encabezado de la ficha alimenta los datos que el comercial ve al elegir el equipo. Falta calentamiento en 51 fichas, panel en 34 y capacidad en 17. El detalle está en el Excel.</w:t>
      </w:r>
    </w:p>
    <w:p>
      <w:pPr>
        <w:spacing w:after="100" w:before="220"/>
      </w:pPr>
      <w:r>
        <w:rPr>
          <w:rFonts w:ascii="Arial" w:cs="Arial" w:eastAsia="Arial" w:hAnsi="Arial"/>
          <w:b/>
          <w:bCs/>
          <w:color w:val="2C2E35"/>
          <w:sz w:val="22"/>
          <w:szCs w:val="22"/>
        </w:rPr>
        <w:t xml:space="preserve">Sin vista de complemento (80 fichas)</w:t>
      </w:r>
    </w:p>
    <w:p>
      <w:pPr>
        <w:spacing w:after="140" w:line="276"/>
      </w:pPr>
      <w:r>
        <w:rPr>
          <w:rFonts w:ascii="Arial" w:cs="Arial" w:eastAsia="Arial" w:hAnsi="Arial"/>
          <w:color w:val="333333"/>
          <w:sz w:val="21"/>
          <w:szCs w:val="21"/>
        </w:rPr>
        <w:t xml:space="preserve">El formato de cotización tiene un lugar para una segunda imagen —el panel de control o la botonera— debajo de la foto del equipo. Estas fichas no la traen; no es un error, pero la hoja se ve más completa con ella.</w:t>
      </w:r>
    </w:p>
    <w:p>
      <w:pPr>
        <w:spacing w:after="100" w:before="220"/>
      </w:pPr>
      <w:r>
        <w:rPr>
          <w:rFonts w:ascii="Arial" w:cs="Arial" w:eastAsia="Arial" w:hAnsi="Arial"/>
          <w:b/>
          <w:bCs/>
          <w:color w:val="2C2E35"/>
          <w:sz w:val="22"/>
          <w:szCs w:val="22"/>
        </w:rPr>
        <w:t xml:space="preserve">Imágenes de más (17 fichas)</w:t>
      </w:r>
    </w:p>
    <w:p>
      <w:pPr>
        <w:spacing w:after="140" w:line="276"/>
      </w:pPr>
      <w:r>
        <w:rPr>
          <w:rFonts w:ascii="Arial" w:cs="Arial" w:eastAsia="Arial" w:hAnsi="Arial"/>
          <w:color w:val="333333"/>
          <w:sz w:val="21"/>
          <w:szCs w:val="21"/>
        </w:rPr>
        <w:t xml:space="preserve">En la cotización entran tres imágenes: el logo, el equipo y una vista de complemento. Estas fichas traen alguna imagen adicional que no se usó: CO401A · CO402A · CO408A · LAV040 · LAV0601 · LAVG080 · LAVGIA13 · LAVGIA132 · LAVMA17 · LAVMA172 · LAVT080 · LAVTGIA13 · SECG501 · SECGIA10 · SECGIA102 · SECMAX15 · SECMAX152.</w:t>
      </w:r>
    </w:p>
    <w:p>
      <w:pPr>
        <w:spacing w:after="100" w:before="220"/>
      </w:pPr>
      <w:r>
        <w:rPr>
          <w:rFonts w:ascii="Arial" w:cs="Arial" w:eastAsia="Arial" w:hAnsi="Arial"/>
          <w:b/>
          <w:bCs/>
          <w:color w:val="2C2E35"/>
          <w:sz w:val="22"/>
          <w:szCs w:val="22"/>
        </w:rPr>
        <w:t xml:space="preserve">CALE2120 y CALE2200</w:t>
      </w:r>
    </w:p>
    <w:p>
      <w:pPr>
        <w:spacing w:after="140" w:line="276"/>
      </w:pPr>
      <w:r>
        <w:rPr>
          <w:rFonts w:ascii="Arial" w:cs="Arial" w:eastAsia="Arial" w:hAnsi="Arial"/>
          <w:color w:val="333333"/>
          <w:sz w:val="21"/>
          <w:szCs w:val="21"/>
        </w:rPr>
        <w:t xml:space="preserve">Las dos cierran con un cartel publicitario («e²line — diseñada alrededor de usted») donde las demás fichas traen la botonera. Se imprime porque está en la ficha: hay que decidir si se deja o se reemplaza por la vista del panel.</w:t>
      </w:r>
    </w:p>
    <w:p>
      <w:r>
        <w:br w:type="page"/>
      </w:r>
    </w:p>
    <w:p>
      <w:pPr>
        <w:pStyle w:val="Heading1"/>
        <w:spacing w:after="160" w:before="380"/>
      </w:pPr>
      <w:r>
        <w:rPr>
          <w:rFonts w:ascii="Arial" w:cs="Arial" w:eastAsia="Arial" w:hAnsi="Arial"/>
          <w:b/>
          <w:bCs/>
          <w:color w:val="7E1210"/>
          <w:sz w:val="26"/>
          <w:szCs w:val="26"/>
        </w:rPr>
        <w:t xml:space="preserve">7 · TODO LO QUE ESTÁ FUERA DEL CATÁLOGO</w:t>
      </w:r>
    </w:p>
    <w:p>
      <w:pPr>
        <w:spacing w:after="140" w:line="276"/>
      </w:pPr>
      <w:r>
        <w:rPr>
          <w:rFonts w:ascii="Arial" w:cs="Arial" w:eastAsia="Arial" w:hAnsi="Arial"/>
          <w:color w:val="333333"/>
          <w:sz w:val="21"/>
          <w:szCs w:val="21"/>
        </w:rPr>
        <w:t xml:space="preserve">Se aplicó la regla acordada: en el sistema quedan únicamente los productos que figuran en el maestro de equipos. Estos 10 no figuran en el maestro v2 y están inactivos —no se borró nada—: no aparecen al cotizar, y las cotizaciones ya emitidas los conservan tal como se enviaron. Los tres coches por modelo (CO401, CO402, CO408) salieron por la decisión del punto 2 y no están en esta lista.</w:t>
      </w:r>
    </w:p>
    <w:tbl>
      <w:tblPr>
        <w:tblW w:type="pct" w:w="100%"/>
        <w:tblBorders>
          <w:top w:val="single" w:color="D8D2D0" w:sz="1"/>
          <w:left w:val="single" w:color="D8D2D0" w:sz="1"/>
          <w:bottom w:val="single" w:color="D8D2D0" w:sz="1"/>
          <w:right w:val="single" w:color="D8D2D0" w:sz="1"/>
          <w:insideH w:val="single" w:color="D8D2D0" w:sz="1"/>
          <w:insideV w:val="single" w:color="D8D2D0" w:sz="1"/>
        </w:tblBorders>
      </w:tblPr>
      <w:tblGrid>
        <w:gridCol w:w="100"/>
        <w:gridCol w:w="100"/>
      </w:tblGrid>
      <w:tr>
        <w:trPr>
          <w:tblHeader/>
        </w:trPr>
        <w:tc>
          <w:tcPr>
            <w:tcW w:type="pct" w:w="22%"/>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Código</w:t>
            </w:r>
          </w:p>
        </w:tc>
        <w:tc>
          <w:tcPr>
            <w:tcW w:type="pct" w:w="78%"/>
            <w:tcBorders>
              <w:top w:val="single" w:color="D8D2D0" w:sz="1"/>
              <w:left w:val="single" w:color="D8D2D0" w:sz="1"/>
              <w:bottom w:val="single" w:color="D8D2D0" w:sz="1"/>
              <w:right w:val="single" w:color="D8D2D0" w:sz="1"/>
            </w:tcBorders>
            <w:shd w:fill="7E1210"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Nombre que tenía en el CRM</w:t>
            </w:r>
          </w:p>
        </w:tc>
      </w:tr>
      <w:tr>
        <w:tc>
          <w:tcPr>
            <w:tcW w:type="pct" w:w="2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LAV280-V2</w:t>
            </w:r>
          </w:p>
        </w:tc>
        <w:tc>
          <w:tcPr>
            <w:tcW w:type="pct" w:w="7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 FLOT.</w:t>
            </w:r>
          </w:p>
        </w:tc>
      </w:tr>
      <w:tr>
        <w:tc>
          <w:tcPr>
            <w:tcW w:type="pct" w:w="2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LAV280-V1</w:t>
            </w:r>
          </w:p>
        </w:tc>
        <w:tc>
          <w:tcPr>
            <w:tcW w:type="pct" w:w="7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w:t>
            </w:r>
          </w:p>
        </w:tc>
      </w:tr>
      <w:tr>
        <w:tc>
          <w:tcPr>
            <w:tcW w:type="pct" w:w="2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CAFCU20</w:t>
            </w:r>
          </w:p>
        </w:tc>
        <w:tc>
          <w:tcPr>
            <w:tcW w:type="pct" w:w="7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CALANDRIA A GAS NATURAL</w:t>
            </w:r>
          </w:p>
        </w:tc>
      </w:tr>
      <w:tr>
        <w:tc>
          <w:tcPr>
            <w:tcW w:type="pct" w:w="2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SECU75E</w:t>
            </w:r>
          </w:p>
        </w:tc>
        <w:tc>
          <w:tcPr>
            <w:tcW w:type="pct" w:w="7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INDUSTRIAL</w:t>
            </w:r>
          </w:p>
        </w:tc>
      </w:tr>
      <w:tr>
        <w:tc>
          <w:tcPr>
            <w:tcW w:type="pct" w:w="2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SECU75E2</w:t>
            </w:r>
          </w:p>
        </w:tc>
        <w:tc>
          <w:tcPr>
            <w:tcW w:type="pct" w:w="7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INDUSTRIAL</w:t>
            </w:r>
          </w:p>
        </w:tc>
      </w:tr>
      <w:tr>
        <w:tc>
          <w:tcPr>
            <w:tcW w:type="pct" w:w="2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SECU75E3</w:t>
            </w:r>
          </w:p>
        </w:tc>
        <w:tc>
          <w:tcPr>
            <w:tcW w:type="pct" w:w="7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SECADORA INDUSTRIAL</w:t>
            </w:r>
          </w:p>
        </w:tc>
      </w:tr>
      <w:tr>
        <w:tc>
          <w:tcPr>
            <w:tcW w:type="pct" w:w="2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LAV180-V1</w:t>
            </w:r>
          </w:p>
        </w:tc>
        <w:tc>
          <w:tcPr>
            <w:tcW w:type="pct" w:w="7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IND.RIGIDA</w:t>
            </w:r>
          </w:p>
        </w:tc>
      </w:tr>
      <w:tr>
        <w:tc>
          <w:tcPr>
            <w:tcW w:type="pct" w:w="2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LAVA060-V1</w:t>
            </w:r>
          </w:p>
        </w:tc>
        <w:tc>
          <w:tcPr>
            <w:tcW w:type="pct" w:w="7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w:t>
            </w:r>
          </w:p>
        </w:tc>
      </w:tr>
      <w:tr>
        <w:tc>
          <w:tcPr>
            <w:tcW w:type="pct" w:w="22%"/>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LAV180-V2</w:t>
            </w:r>
          </w:p>
        </w:tc>
        <w:tc>
          <w:tcPr>
            <w:tcW w:type="pct" w:w="78%"/>
            <w:tcBorders>
              <w:top w:val="single" w:color="D8D2D0" w:sz="1"/>
              <w:left w:val="single" w:color="D8D2D0" w:sz="1"/>
              <w:bottom w:val="single" w:color="D8D2D0" w:sz="1"/>
              <w:right w:val="single" w:color="D8D2D0" w:sz="1"/>
            </w:tcBorders>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 FLOT.</w:t>
            </w:r>
          </w:p>
        </w:tc>
      </w:tr>
      <w:tr>
        <w:tc>
          <w:tcPr>
            <w:tcW w:type="pct" w:w="22%"/>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LAVA060-V2</w:t>
            </w:r>
          </w:p>
        </w:tc>
        <w:tc>
          <w:tcPr>
            <w:tcW w:type="pct" w:w="78%"/>
            <w:tcBorders>
              <w:top w:val="single" w:color="D8D2D0" w:sz="1"/>
              <w:left w:val="single" w:color="D8D2D0" w:sz="1"/>
              <w:bottom w:val="single" w:color="D8D2D0" w:sz="1"/>
              <w:right w:val="single" w:color="D8D2D0" w:sz="1"/>
            </w:tcBorders>
            <w:shd w:fill="F7F5F4" w:color="auto" w:val="clear"/>
            <w:tcMar>
              <w:top w:type="dxa" w:w="90"/>
              <w:left w:type="dxa" w:w="120"/>
              <w:bottom w:type="dxa" w:w="90"/>
              <w:right w:type="dxa" w:w="120"/>
            </w:tcMar>
          </w:tcPr>
          <w:p>
            <w:pPr>
              <w:spacing w:after="0" w:line="260"/>
            </w:pPr>
            <w:r>
              <w:rPr>
                <w:rFonts w:ascii="Arial" w:cs="Arial" w:eastAsia="Arial" w:hAnsi="Arial"/>
                <w:b w:val="false"/>
                <w:bCs w:val="false"/>
                <w:color w:val="333333"/>
                <w:sz w:val="19"/>
                <w:szCs w:val="19"/>
              </w:rPr>
              <w:t xml:space="preserve">LAVADORA INDUSTRIAL</w:t>
            </w:r>
          </w:p>
        </w:tc>
      </w:tr>
    </w:tbl>
    <w:p>
      <w:pPr>
        <w:pStyle w:val="Heading1"/>
        <w:spacing w:after="160" w:before="380"/>
      </w:pPr>
      <w:r>
        <w:rPr>
          <w:rFonts w:ascii="Arial" w:cs="Arial" w:eastAsia="Arial" w:hAnsi="Arial"/>
          <w:b/>
          <w:bCs/>
          <w:color w:val="7E1210"/>
          <w:sz w:val="26"/>
          <w:szCs w:val="26"/>
        </w:rPr>
        <w:t xml:space="preserve">8 · QUÉ NECESITAMOS DE USTED</w:t>
      </w:r>
    </w:p>
    <w:p>
      <w:pPr>
        <w:pStyle w:val="ListParagraph"/>
        <w:numPr>
          <w:ilvl w:val="0"/>
          <w:numId w:val="1"/>
        </w:numPr>
        <w:spacing w:after="90" w:line="276"/>
      </w:pPr>
      <w:r>
        <w:rPr>
          <w:rFonts w:ascii="Arial" w:cs="Arial" w:eastAsia="Arial" w:hAnsi="Arial"/>
          <w:color w:val="333333"/>
          <w:sz w:val="21"/>
          <w:szCs w:val="21"/>
        </w:rPr>
        <w:t xml:space="preserve">Unificar los 11 códigos del punto 3: el mismo equipo está codificado de dos maneras en los Excels, y el CRM se queda con el que usted ponga en el maestro. Hoy esos equipos están sin descripción ni foto.</w:t>
      </w:r>
    </w:p>
    <w:p>
      <w:pPr>
        <w:pStyle w:val="ListParagraph"/>
        <w:numPr>
          <w:ilvl w:val="0"/>
          <w:numId w:val="1"/>
        </w:numPr>
        <w:spacing w:after="90" w:line="276"/>
      </w:pPr>
      <w:r>
        <w:rPr>
          <w:rFonts w:ascii="Arial" w:cs="Arial" w:eastAsia="Arial" w:hAnsi="Arial"/>
          <w:color w:val="333333"/>
          <w:sz w:val="21"/>
          <w:szCs w:val="21"/>
        </w:rPr>
        <w:t xml:space="preserve">Las fichas de SECNSEN, que no existen por ningún lado.</w:t>
      </w:r>
    </w:p>
    <w:p>
      <w:pPr>
        <w:pStyle w:val="ListParagraph"/>
        <w:numPr>
          <w:ilvl w:val="0"/>
          <w:numId w:val="1"/>
        </w:numPr>
        <w:spacing w:after="90" w:line="276"/>
      </w:pPr>
      <w:r>
        <w:rPr>
          <w:rFonts w:ascii="Arial" w:cs="Arial" w:eastAsia="Arial" w:hAnsi="Arial"/>
          <w:color w:val="333333"/>
          <w:sz w:val="21"/>
          <w:szCs w:val="21"/>
        </w:rPr>
        <w:t xml:space="preserve">Reemplazar por una imagen más grande las fotos de las 53 fichas del punto 4, empezando por las 12 de la tabla.</w:t>
      </w:r>
    </w:p>
    <w:p>
      <w:pPr>
        <w:pStyle w:val="ListParagraph"/>
        <w:numPr>
          <w:ilvl w:val="0"/>
          <w:numId w:val="1"/>
        </w:numPr>
        <w:spacing w:after="90" w:line="276"/>
      </w:pPr>
      <w:r>
        <w:rPr>
          <w:rFonts w:ascii="Arial" w:cs="Arial" w:eastAsia="Arial" w:hAnsi="Arial"/>
          <w:color w:val="333333"/>
          <w:sz w:val="21"/>
          <w:szCs w:val="21"/>
        </w:rPr>
        <w:t xml:space="preserve">Confirmar los 28 grupos de equipos que muestran la misma foto.</w:t>
      </w:r>
    </w:p>
    <w:p>
      <w:pPr>
        <w:pStyle w:val="ListParagraph"/>
        <w:numPr>
          <w:ilvl w:val="0"/>
          <w:numId w:val="1"/>
        </w:numPr>
        <w:spacing w:after="90" w:line="276"/>
      </w:pPr>
      <w:r>
        <w:rPr>
          <w:rFonts w:ascii="Arial" w:cs="Arial" w:eastAsia="Arial" w:hAnsi="Arial"/>
          <w:color w:val="333333"/>
          <w:sz w:val="21"/>
          <w:szCs w:val="21"/>
        </w:rPr>
        <w:t xml:space="preserve">Agregar el logo de la marca en las 39 fichas que no lo traen.</w:t>
      </w:r>
    </w:p>
    <w:p>
      <w:pPr>
        <w:pStyle w:val="ListParagraph"/>
        <w:numPr>
          <w:ilvl w:val="0"/>
          <w:numId w:val="1"/>
        </w:numPr>
        <w:spacing w:after="90" w:line="276"/>
      </w:pPr>
      <w:r>
        <w:rPr>
          <w:rFonts w:ascii="Arial" w:cs="Arial" w:eastAsia="Arial" w:hAnsi="Arial"/>
          <w:color w:val="333333"/>
          <w:sz w:val="21"/>
          <w:szCs w:val="21"/>
        </w:rPr>
        <w:t xml:space="preserve">Completar las características de las 14 fichas con descripción corta.</w:t>
      </w:r>
    </w:p>
    <w:p>
      <w:pPr>
        <w:pStyle w:val="ListParagraph"/>
        <w:numPr>
          <w:ilvl w:val="0"/>
          <w:numId w:val="1"/>
        </w:numPr>
        <w:spacing w:after="90" w:line="276"/>
      </w:pPr>
      <w:r>
        <w:rPr>
          <w:rFonts w:ascii="Arial" w:cs="Arial" w:eastAsia="Arial" w:hAnsi="Arial"/>
          <w:color w:val="333333"/>
          <w:sz w:val="21"/>
          <w:szCs w:val="21"/>
        </w:rPr>
        <w:t xml:space="preserve">Decidir la marca correcta en los 13 códigos donde el maestro y la ficha no coinciden.</w:t>
      </w:r>
    </w:p>
    <w:p>
      <w:pPr>
        <w:pStyle w:val="ListParagraph"/>
        <w:numPr>
          <w:ilvl w:val="0"/>
          <w:numId w:val="1"/>
        </w:numPr>
        <w:spacing w:after="90" w:line="276"/>
      </w:pPr>
      <w:r>
        <w:rPr>
          <w:rFonts w:ascii="Arial" w:cs="Arial" w:eastAsia="Arial" w:hAnsi="Arial"/>
          <w:color w:val="333333"/>
          <w:sz w:val="21"/>
          <w:szCs w:val="21"/>
        </w:rPr>
        <w:t xml:space="preserve">Decidir si el cartel publicitario de CALE2120 y CALE2200 se deja o se reemplaza por la botonera.</w:t>
      </w:r>
    </w:p>
    <w:p>
      <w:pPr>
        <w:spacing w:after="300" w:line="276"/>
      </w:pPr>
      <w:r>
        <w:rPr>
          <w:rFonts w:ascii="Arial" w:cs="Arial" w:eastAsia="Arial" w:hAnsi="Arial"/>
          <w:color w:val="333333"/>
          <w:sz w:val="21"/>
          <w:szCs w:val="21"/>
        </w:rPr>
        <w:t xml:space="preserve"> </w:t>
      </w:r>
    </w:p>
    <w:p>
      <w:pPr>
        <w:pBdr>
          <w:top w:val="single" w:color="D8D2D0" w:sz="4" w:space="10"/>
        </w:pBdr>
        <w:spacing w:after="0" w:before="200"/>
      </w:pPr>
      <w:r>
        <w:rPr>
          <w:rFonts w:ascii="Arial" w:cs="Arial" w:eastAsia="Arial" w:hAnsi="Arial"/>
          <w:color w:val="6B6B6B"/>
          <w:sz w:val="19"/>
          <w:szCs w:val="19"/>
        </w:rPr>
        <w:t xml:space="preserve">Elaborado por Santos Lenin Vilcachagua Ayala</w:t>
      </w:r>
    </w:p>
    <w:p>
      <w:r>
        <w:rPr>
          <w:rFonts w:ascii="Arial" w:cs="Arial" w:eastAsia="Arial" w:hAnsi="Arial"/>
          <w:color w:val="6B6B6B"/>
          <w:sz w:val="19"/>
          <w:szCs w:val="19"/>
        </w:rPr>
        <w:t xml:space="preserve">Efameinsa · 28 de agosto de 2026</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Fichas técnicas cargadas al CRM</dc:title>
  <dc:creator>Santos Lenin Vilcachagua Ayala</dc:creator>
  <dc:description>Estado de la carga de las fichas técnicas al CRM y correcciones pendientes</dc:description>
  <cp:lastModifiedBy>Un-named</cp:lastModifiedBy>
  <cp:revision>1</cp:revision>
  <dcterms:created xsi:type="dcterms:W3CDTF">2026-08-28T15:02:11.603Z</dcterms:created>
  <dcterms:modified xsi:type="dcterms:W3CDTF">2026-08-28T15:02:11.603Z</dcterms:modified>
</cp:coreProperties>
</file>

<file path=docProps/custom.xml><?xml version="1.0" encoding="utf-8"?>
<Properties xmlns="http://schemas.openxmlformats.org/officeDocument/2006/custom-properties" xmlns:vt="http://schemas.openxmlformats.org/officeDocument/2006/docPropsVTypes"/>
</file>