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INDIVIDUAL CONTRIBUTION REPORT</w:t>
        <w:br/>
        <w:t>Efemena Okpa</w:t>
      </w:r>
    </w:p>
    <w:p>
      <w:r>
        <w:t>INTRODUCTION</w:t>
      </w:r>
    </w:p>
    <w:p>
      <w:r>
        <w:t>As part of Group 7's Risk Scoring and Risk Heat Map project, I was responsible for developing the Risk Narrative, Impact Statement, Evidence Base for Risk Scoring, SWOT Analysis, and Risk Interdependency sections. My work focused on analyzing how internal and external factors influence acquisition success.</w:t>
      </w:r>
    </w:p>
    <w:p>
      <w:r>
        <w:t>CONTRIBUTION DETAILS</w:t>
      </w:r>
    </w:p>
    <w:p>
      <w:r>
        <w:t>I developed the Risk Narrative section, explaining that the acquisition represents CIBC's entry into a highly regulated industry with limited prior insurance experience.</w:t>
      </w:r>
    </w:p>
    <w:p>
      <w:r>
        <w:t>I analyzed how risks are interconnected and demonstrated how one event can create cascading effects throughout the organization.</w:t>
      </w:r>
    </w:p>
    <w:p>
      <w:r>
        <w:t>I completed the Impact Statement section by evaluating potential financial, operational, legal, compliance, reputational, and competitive impacts associated with the acquisition.</w:t>
      </w:r>
    </w:p>
    <w:p>
      <w:r>
        <w:t>I developed the Evidence Base for Risk Scoring by using industry reports, annual reports, and regulatory publications to justify likelihood and impact ratings.</w:t>
      </w:r>
    </w:p>
    <w:p>
      <w:r>
        <w:t>I completed the Internal Factors analysis by identifying CIBC's strengths, including financial stability, brand reputation, and customer base, as well as weaknesses such as limited insurance expertise and legacy technology systems.</w:t>
      </w:r>
    </w:p>
    <w:p>
      <w:r>
        <w:t>I developed the External Factors analysis by examining market opportunities, cybersecurity threats, competitive pressures, and evolving regulations.</w:t>
      </w:r>
    </w:p>
    <w:p>
      <w:r>
        <w:t>I prepared the SWOT Analysis and SWOT Interpretation sections and explained how strengths, weaknesses, opportunities, and threats influence the overall risk profile.</w:t>
      </w:r>
    </w:p>
    <w:p>
      <w:r>
        <w:t>I completed the Risk Interdependency section by identifying relationships among key risks and demonstrating how mitigating one risk can reduce exposure to others.</w:t>
      </w:r>
    </w:p>
    <w:p>
      <w:r>
        <w:t>RESOURCES USED</w:t>
      </w:r>
    </w:p>
    <w:p>
      <w:r>
        <w:t>- CIBC Annual Report (2023)</w:t>
        <w:br/>
        <w:t>- Deloitte Global Insurance Outlook (2024)</w:t>
        <w:br/>
        <w:t>- Swiss Re Institute (2023)</w:t>
        <w:br/>
        <w:t>- Lemonade Data Security Incident Report (2022)</w:t>
        <w:br/>
        <w:t>- McKinsey Global Institute (2023)</w:t>
        <w:br/>
        <w:t>- KPMG Canadian Insurance Industry Outlook (2024)</w:t>
        <w:br/>
        <w:t>- OSFI Technology and Cyber Risk Management Guideline (2024)</w:t>
        <w:br/>
        <w:t>- Insurance Bureau of Canada (2023)</w:t>
      </w:r>
    </w:p>
    <w:p>
      <w:r>
        <w:t>CONCLUSION</w:t>
      </w:r>
    </w:p>
    <w:p>
      <w:r>
        <w:t>My contribution provided a detailed evaluation of the risks and opportunities associated with the acquisition. Through SWOT analysis, impact assessment, evidence-based scoring support, and risk interdependency analysis, I helped establish a comprehensive understanding of CIBC's overall risk exposure.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