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CD085" w14:textId="77777777" w:rsidR="00D529AB" w:rsidRPr="00754249" w:rsidRDefault="00D529AB" w:rsidP="00D529AB">
      <w:pPr>
        <w:rPr>
          <w:b/>
          <w:bCs/>
        </w:rPr>
      </w:pPr>
      <w:r w:rsidRPr="00754249">
        <w:rPr>
          <w:b/>
          <w:bCs/>
        </w:rPr>
        <w:t xml:space="preserve">Individual Contribution Statement – </w:t>
      </w:r>
      <w:proofErr w:type="spellStart"/>
      <w:r w:rsidRPr="00754249">
        <w:rPr>
          <w:b/>
          <w:bCs/>
        </w:rPr>
        <w:t>Ottun</w:t>
      </w:r>
      <w:proofErr w:type="spellEnd"/>
      <w:r w:rsidRPr="00754249">
        <w:rPr>
          <w:b/>
          <w:bCs/>
        </w:rPr>
        <w:t xml:space="preserve"> </w:t>
      </w:r>
      <w:proofErr w:type="spellStart"/>
      <w:r w:rsidRPr="00754249">
        <w:rPr>
          <w:b/>
          <w:bCs/>
        </w:rPr>
        <w:t>Oluwatomi</w:t>
      </w:r>
      <w:proofErr w:type="spellEnd"/>
    </w:p>
    <w:p w14:paraId="00E85862" w14:textId="77777777" w:rsidR="00D529AB" w:rsidRPr="00754249" w:rsidRDefault="00D529AB" w:rsidP="003F5616">
      <w:pPr>
        <w:jc w:val="both"/>
        <w:rPr>
          <w:rFonts w:ascii="Times New Roman" w:hAnsi="Times New Roman" w:cs="Times New Roman"/>
        </w:rPr>
      </w:pPr>
      <w:r w:rsidRPr="00754249">
        <w:rPr>
          <w:rFonts w:ascii="Times New Roman" w:hAnsi="Times New Roman" w:cs="Times New Roman"/>
        </w:rPr>
        <w:t>For the Module 4 Quantitative Risk Assessment assignment, I served as the primary coordinator and lead analyst for the project. My responsibilities included overseeing the development of the quantitative risk assessment framework, integrating team contributions, and ensuring consistency across all analytical outputs and deliverables.</w:t>
      </w:r>
    </w:p>
    <w:p w14:paraId="6C9367D0" w14:textId="77777777" w:rsidR="00D529AB" w:rsidRPr="00754249" w:rsidRDefault="00D529AB" w:rsidP="003F5616">
      <w:pPr>
        <w:jc w:val="both"/>
        <w:rPr>
          <w:rFonts w:ascii="Times New Roman" w:hAnsi="Times New Roman" w:cs="Times New Roman"/>
        </w:rPr>
      </w:pPr>
      <w:r w:rsidRPr="00754249">
        <w:rPr>
          <w:rFonts w:ascii="Times New Roman" w:hAnsi="Times New Roman" w:cs="Times New Roman"/>
        </w:rPr>
        <w:t>I led the overall design of the Indicators and Warnings (I&amp;W) assessment approach by aligning the quantitative analysis with the risks previously identified in the Risk Register and Risk Calculation Sheet. I coordinated the selection of appropriate quantitative techniques for each risk, including Monte Carlo Simulation, Sensitivity Analysis, and Expected Monetary Value (EMV) analysis, and ensured that the selected methods were appropriate for the nature of each risk.</w:t>
      </w:r>
    </w:p>
    <w:p w14:paraId="6E0289F3" w14:textId="28395CB1" w:rsidR="00D529AB" w:rsidRPr="00754249" w:rsidRDefault="00D529AB" w:rsidP="003F5616">
      <w:pPr>
        <w:jc w:val="both"/>
        <w:rPr>
          <w:rFonts w:ascii="Times New Roman" w:hAnsi="Times New Roman" w:cs="Times New Roman"/>
        </w:rPr>
      </w:pPr>
      <w:r w:rsidRPr="00754249">
        <w:rPr>
          <w:rFonts w:ascii="Times New Roman" w:hAnsi="Times New Roman" w:cs="Times New Roman"/>
        </w:rPr>
        <w:t>I was primarily responsible for developing and analyzing Risk 3 (First-Mover Market Capture Opportunity) using the EMV methodology. This involved constructing market adoption scenarios, assigning probability estimates, calculating expected values, and evaluating the strategic implications of each scenario. I interpreted the results to determine whether the potential benefits justified continued investment and developed recommendations for opportunity exploitation and performance monitoring.</w:t>
      </w:r>
    </w:p>
    <w:p w14:paraId="3BA5AEFE" w14:textId="24C2855C" w:rsidR="00754249" w:rsidRPr="00754249" w:rsidRDefault="00754249" w:rsidP="00754249">
      <w:pPr>
        <w:pStyle w:val="NormalWeb"/>
        <w:jc w:val="both"/>
      </w:pPr>
      <w:r w:rsidRPr="00754249">
        <w:t>In addition to the individual risk analysis, I consolidated the quantitative results from all three risk assessments into a unified framework and ensured that the findings were accurately reflected in the updated Risk Treatment and Response Plan (RT&amp;RP). I also coordinated the incorporation of Monte Carlo simulation, Sensitivity Analysis, and machine learning enhancement concepts into the final quantitative assessment framework. I reviewed the calculations and assumptions used throughout the analysis and ensured consistency between the notebook outputs, report findings, and risk management recommendations.</w:t>
      </w:r>
    </w:p>
    <w:p w14:paraId="4819919F" w14:textId="77777777" w:rsidR="00D529AB" w:rsidRPr="00754249" w:rsidRDefault="00D529AB" w:rsidP="003F5616">
      <w:pPr>
        <w:jc w:val="both"/>
        <w:rPr>
          <w:rFonts w:ascii="Times New Roman" w:hAnsi="Times New Roman" w:cs="Times New Roman"/>
        </w:rPr>
      </w:pPr>
      <w:r w:rsidRPr="00754249">
        <w:rPr>
          <w:rFonts w:ascii="Times New Roman" w:hAnsi="Times New Roman" w:cs="Times New Roman"/>
        </w:rPr>
        <w:t>I also led the preparation and finalization of the project deliverables, including report organization, formatting, references, result interpretation, and quality assurance. Furthermore, I contributed to the machine learning enhancement section by evaluating predictive analytics approaches that could strengthen future risk monitoring and early warning capabilities.</w:t>
      </w:r>
    </w:p>
    <w:p w14:paraId="17F44DDE" w14:textId="77777777" w:rsidR="00D529AB" w:rsidRPr="00754249" w:rsidRDefault="00D529AB" w:rsidP="003F5616">
      <w:pPr>
        <w:jc w:val="both"/>
        <w:rPr>
          <w:rFonts w:ascii="Times New Roman" w:hAnsi="Times New Roman" w:cs="Times New Roman"/>
        </w:rPr>
      </w:pPr>
      <w:r w:rsidRPr="00754249">
        <w:rPr>
          <w:rFonts w:ascii="Times New Roman" w:hAnsi="Times New Roman" w:cs="Times New Roman"/>
        </w:rPr>
        <w:t>Overall, my contribution focused on project leadership, analytical integration, quantitative modeling oversight, report development, and final submission preparation to ensure that all assignment requirements were fully addressed and presented in a coherent and professional manner.</w:t>
      </w:r>
    </w:p>
    <w:p w14:paraId="78B78EC1" w14:textId="77777777" w:rsidR="007304E7" w:rsidRPr="00754249" w:rsidRDefault="007304E7" w:rsidP="003F5616">
      <w:pPr>
        <w:jc w:val="both"/>
        <w:rPr>
          <w:rFonts w:ascii="Times New Roman" w:hAnsi="Times New Roman" w:cs="Times New Roman"/>
        </w:rPr>
      </w:pPr>
    </w:p>
    <w:sectPr w:rsidR="007304E7" w:rsidRPr="00754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AB"/>
    <w:rsid w:val="003F5616"/>
    <w:rsid w:val="005A504B"/>
    <w:rsid w:val="007304E7"/>
    <w:rsid w:val="00754249"/>
    <w:rsid w:val="00A82D9E"/>
    <w:rsid w:val="00D52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DA97"/>
  <w15:chartTrackingRefBased/>
  <w15:docId w15:val="{5049A905-7225-43FE-BE5C-3645A7946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9AB"/>
    <w:rPr>
      <w:rFonts w:eastAsiaTheme="majorEastAsia" w:cstheme="majorBidi"/>
      <w:color w:val="272727" w:themeColor="text1" w:themeTint="D8"/>
    </w:rPr>
  </w:style>
  <w:style w:type="paragraph" w:styleId="Title">
    <w:name w:val="Title"/>
    <w:basedOn w:val="Normal"/>
    <w:next w:val="Normal"/>
    <w:link w:val="TitleChar"/>
    <w:uiPriority w:val="10"/>
    <w:qFormat/>
    <w:rsid w:val="00D5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9AB"/>
    <w:pPr>
      <w:spacing w:before="160"/>
      <w:jc w:val="center"/>
    </w:pPr>
    <w:rPr>
      <w:i/>
      <w:iCs/>
      <w:color w:val="404040" w:themeColor="text1" w:themeTint="BF"/>
    </w:rPr>
  </w:style>
  <w:style w:type="character" w:customStyle="1" w:styleId="QuoteChar">
    <w:name w:val="Quote Char"/>
    <w:basedOn w:val="DefaultParagraphFont"/>
    <w:link w:val="Quote"/>
    <w:uiPriority w:val="29"/>
    <w:rsid w:val="00D529AB"/>
    <w:rPr>
      <w:i/>
      <w:iCs/>
      <w:color w:val="404040" w:themeColor="text1" w:themeTint="BF"/>
    </w:rPr>
  </w:style>
  <w:style w:type="paragraph" w:styleId="ListParagraph">
    <w:name w:val="List Paragraph"/>
    <w:basedOn w:val="Normal"/>
    <w:uiPriority w:val="34"/>
    <w:qFormat/>
    <w:rsid w:val="00D529AB"/>
    <w:pPr>
      <w:ind w:left="720"/>
      <w:contextualSpacing/>
    </w:pPr>
  </w:style>
  <w:style w:type="character" w:styleId="IntenseEmphasis">
    <w:name w:val="Intense Emphasis"/>
    <w:basedOn w:val="DefaultParagraphFont"/>
    <w:uiPriority w:val="21"/>
    <w:qFormat/>
    <w:rsid w:val="00D529AB"/>
    <w:rPr>
      <w:i/>
      <w:iCs/>
      <w:color w:val="2F5496" w:themeColor="accent1" w:themeShade="BF"/>
    </w:rPr>
  </w:style>
  <w:style w:type="paragraph" w:styleId="IntenseQuote">
    <w:name w:val="Intense Quote"/>
    <w:basedOn w:val="Normal"/>
    <w:next w:val="Normal"/>
    <w:link w:val="IntenseQuoteChar"/>
    <w:uiPriority w:val="30"/>
    <w:qFormat/>
    <w:rsid w:val="00D52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9AB"/>
    <w:rPr>
      <w:i/>
      <w:iCs/>
      <w:color w:val="2F5496" w:themeColor="accent1" w:themeShade="BF"/>
    </w:rPr>
  </w:style>
  <w:style w:type="character" w:styleId="IntenseReference">
    <w:name w:val="Intense Reference"/>
    <w:basedOn w:val="DefaultParagraphFont"/>
    <w:uiPriority w:val="32"/>
    <w:qFormat/>
    <w:rsid w:val="00D529AB"/>
    <w:rPr>
      <w:b/>
      <w:bCs/>
      <w:smallCaps/>
      <w:color w:val="2F5496" w:themeColor="accent1" w:themeShade="BF"/>
      <w:spacing w:val="5"/>
    </w:rPr>
  </w:style>
  <w:style w:type="paragraph" w:styleId="NormalWeb">
    <w:name w:val="Normal (Web)"/>
    <w:basedOn w:val="Normal"/>
    <w:uiPriority w:val="99"/>
    <w:unhideWhenUsed/>
    <w:rsid w:val="00754249"/>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70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gafar adesina</cp:lastModifiedBy>
  <cp:revision>2</cp:revision>
  <dcterms:created xsi:type="dcterms:W3CDTF">2026-06-17T21:57:00Z</dcterms:created>
  <dcterms:modified xsi:type="dcterms:W3CDTF">2026-06-17T22:36:00Z</dcterms:modified>
</cp:coreProperties>
</file>