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aiug6q3mahpj" w:id="0"/>
      <w:bookmarkEnd w:id="0"/>
      <w:r w:rsidDel="00000000" w:rsidR="00000000" w:rsidRPr="00000000">
        <w:rPr>
          <w:rtl w:val="0"/>
        </w:rPr>
        <w:t xml:space="preserve">APPENDIX I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7041" cy="6529388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041" cy="652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200" w:line="252.00000000000003" w:lineRule="auto"/>
        <w:jc w:val="center"/>
        <w:rPr/>
      </w:pPr>
      <w:bookmarkStart w:colFirst="0" w:colLast="0" w:name="_heading=h.df4tej6e2coq" w:id="1"/>
      <w:bookmarkEnd w:id="1"/>
      <w:r w:rsidDel="00000000" w:rsidR="00000000" w:rsidRPr="00000000">
        <w:rPr>
          <w:rtl w:val="0"/>
        </w:rPr>
        <w:t xml:space="preserve">Figure AI.1 Weight of Designed Non-Contact Clinical Thermometer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spacing w:after="200" w:line="252.00000000000003" w:lineRule="auto"/>
        <w:jc w:val="center"/>
        <w:rPr/>
      </w:pPr>
      <w:bookmarkStart w:colFirst="0" w:colLast="0" w:name="_heading=h.nznq4il2b5ty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2076450</wp:posOffset>
            </wp:positionH>
            <wp:positionV relativeFrom="paragraph">
              <wp:posOffset>119063</wp:posOffset>
            </wp:positionV>
            <wp:extent cx="2398054" cy="4262438"/>
            <wp:effectExtent b="0" l="0" r="0" t="0"/>
            <wp:wrapSquare wrapText="bothSides" distB="114300" distT="114300" distL="114300" distR="11430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054" cy="426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119063</wp:posOffset>
            </wp:positionV>
            <wp:extent cx="2389086" cy="4252913"/>
            <wp:effectExtent b="0" l="0" r="0" t="0"/>
            <wp:wrapSquare wrapText="bothSides" distB="114300" distT="114300" distL="114300" distR="11430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9086" cy="4252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4152900</wp:posOffset>
            </wp:positionH>
            <wp:positionV relativeFrom="paragraph">
              <wp:posOffset>128588</wp:posOffset>
            </wp:positionV>
            <wp:extent cx="2390775" cy="4251575"/>
            <wp:effectExtent b="0" l="0" r="0" t="0"/>
            <wp:wrapSquare wrapText="bothSides" distB="114300" distT="114300" distL="114300" distR="11430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25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Subtitle"/>
        <w:spacing w:after="200" w:line="252.00000000000003" w:lineRule="auto"/>
        <w:jc w:val="center"/>
        <w:rPr/>
      </w:pPr>
      <w:bookmarkStart w:colFirst="0" w:colLast="0" w:name="_heading=h.14e193v9jbk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200" w:line="252.00000000000003" w:lineRule="auto"/>
        <w:jc w:val="center"/>
        <w:rPr/>
      </w:pPr>
      <w:bookmarkStart w:colFirst="0" w:colLast="0" w:name="_heading=h.65lw5id6e82a" w:id="4"/>
      <w:bookmarkEnd w:id="4"/>
      <w:r w:rsidDel="00000000" w:rsidR="00000000" w:rsidRPr="00000000">
        <w:rPr>
          <w:rtl w:val="0"/>
        </w:rPr>
        <w:t xml:space="preserve">Figure AI.2 Non-Contact Clinical Thermometer designed by Group 1 in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440" w:right="1440" w:header="288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tbl>
    <w:tblPr>
      <w:tblStyle w:val="Table1"/>
      <w:tblW w:w="9461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22"/>
      <w:gridCol w:w="4806"/>
      <w:gridCol w:w="1141"/>
      <w:gridCol w:w="1392"/>
      <w:tblGridChange w:id="0">
        <w:tblGrid>
          <w:gridCol w:w="2122"/>
          <w:gridCol w:w="4806"/>
          <w:gridCol w:w="1141"/>
          <w:gridCol w:w="1392"/>
        </w:tblGrid>
      </w:tblGridChange>
    </w:tblGrid>
    <w:tr>
      <w:trPr>
        <w:cantSplit w:val="0"/>
        <w:trHeight w:val="561" w:hRule="atLeast"/>
        <w:tblHeader w:val="1"/>
      </w:trPr>
      <w:tc>
        <w:tcPr>
          <w:gridSpan w:val="4"/>
        </w:tcPr>
        <w:p w:rsidR="00000000" w:rsidDel="00000000" w:rsidP="00000000" w:rsidRDefault="00000000" w:rsidRPr="00000000" w14:paraId="00000011">
          <w:pPr>
            <w:tabs>
              <w:tab w:val="left" w:leader="none" w:pos="8310"/>
            </w:tabs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ab/>
          </w:r>
        </w:p>
      </w:tc>
    </w:tr>
    <w:tr>
      <w:trPr>
        <w:cantSplit w:val="0"/>
        <w:trHeight w:val="688" w:hRule="atLeast"/>
        <w:tblHeader w:val="0"/>
      </w:trPr>
      <w:tc>
        <w:tcPr/>
        <w:p w:rsidR="00000000" w:rsidDel="00000000" w:rsidP="00000000" w:rsidRDefault="00000000" w:rsidRPr="00000000" w14:paraId="00000015">
          <w:pPr>
            <w:spacing w:before="218" w:lineRule="auto"/>
            <w:ind w:left="107" w:firstLine="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Doc. No: Part Number: 01-MIY-016</w:t>
          </w:r>
        </w:p>
      </w:tc>
      <w:tc>
        <w:tcPr/>
        <w:p w:rsidR="00000000" w:rsidDel="00000000" w:rsidP="00000000" w:rsidRDefault="00000000" w:rsidRPr="00000000" w14:paraId="00000016">
          <w:pPr>
            <w:spacing w:after="0" w:before="240" w:lineRule="auto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UN Sustainable Development Affirmation for</w:t>
          </w:r>
        </w:p>
        <w:p w:rsidR="00000000" w:rsidDel="00000000" w:rsidP="00000000" w:rsidRDefault="00000000" w:rsidRPr="00000000" w14:paraId="00000017">
          <w:pPr>
            <w:spacing w:after="0" w:lineRule="auto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Non-Contact Type Clinical Thermometer</w:t>
          </w:r>
        </w:p>
      </w:tc>
      <w:tc>
        <w:tcPr/>
        <w:p w:rsidR="00000000" w:rsidDel="00000000" w:rsidP="00000000" w:rsidRDefault="00000000" w:rsidRPr="00000000" w14:paraId="00000018">
          <w:pPr>
            <w:spacing w:after="0" w:before="218" w:lineRule="auto"/>
            <w:ind w:left="4" w:firstLine="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Rev:01</w:t>
          </w:r>
        </w:p>
      </w:tc>
      <w:tc>
        <w:tcPr/>
        <w:p w:rsidR="00000000" w:rsidDel="00000000" w:rsidP="00000000" w:rsidRDefault="00000000" w:rsidRPr="00000000" w14:paraId="00000019">
          <w:pPr>
            <w:spacing w:after="0" w:before="218" w:lineRule="auto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3" w:hRule="atLeast"/>
        <w:tblHeader w:val="0"/>
      </w:trPr>
      <w:tc>
        <w:tcPr>
          <w:gridSpan w:val="4"/>
        </w:tcPr>
        <w:p w:rsidR="00000000" w:rsidDel="00000000" w:rsidP="00000000" w:rsidRDefault="00000000" w:rsidRPr="00000000" w14:paraId="0000001A">
          <w:pPr>
            <w:spacing w:line="252.00000000000003" w:lineRule="auto"/>
            <w:ind w:left="1002" w:right="11" w:hanging="872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ALL RIGHTS RESERVED. REPRODUCTION OR ISSUE TO THIRD PARTIES IN ANY FORM WHATEVER IS NOT PERMITTED WITHOUT WRITTEN AUTHORITY FROM THE PROPRIETORS.</w:t>
          </w:r>
        </w:p>
      </w:tc>
    </w:tr>
  </w:tbl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line="252.00000000000003" w:lineRule="auto"/>
      <w:ind w:left="1002" w:right="11" w:hanging="872"/>
      <w:rPr>
        <w:rFonts w:ascii="Times New Roman" w:cs="Times New Roman" w:eastAsia="Times New Roman" w:hAnsi="Times New Roman"/>
        <w:sz w:val="20"/>
        <w:szCs w:val="20"/>
      </w:rPr>
    </w:pPr>
    <w:bookmarkStart w:colFirst="0" w:colLast="0" w:name="_heading=h.6l2bnbloxrvh" w:id="6"/>
    <w:bookmarkEnd w:id="6"/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ALL RIGHTS RESERVED. REPRODUCTION OR ISSUE TO THIRD PARTIES IN ANY FORM WHATEVER IS NOT PERMITTED WITHOUT WRITTEN AUTHORITY FROM THE PROPRIETORS.</w:t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b w:val="1"/>
        <w:bCs w:val="1"/>
        <w:color w:val="000000"/>
        <w:sz w:val="20"/>
        <w:szCs w:val="20"/>
      </w:rPr>
    </w:pPr>
    <w:bookmarkStart w:colFirst="0" w:colLast="0" w:name="_heading=h.71uq7pixag2q" w:id="5"/>
    <w:bookmarkEnd w:id="5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9030972</wp:posOffset>
              </wp:positionH>
              <wp:positionV relativeFrom="paragraph">
                <wp:posOffset>7167882</wp:posOffset>
              </wp:positionV>
              <wp:extent cx="305435" cy="692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5212333" y="3764443"/>
                        <a:ext cx="267335" cy="3111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9030972</wp:posOffset>
              </wp:positionH>
              <wp:positionV relativeFrom="paragraph">
                <wp:posOffset>7167882</wp:posOffset>
              </wp:positionV>
              <wp:extent cx="305435" cy="6921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5435" cy="69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9259572</wp:posOffset>
              </wp:positionH>
              <wp:positionV relativeFrom="paragraph">
                <wp:posOffset>7396482</wp:posOffset>
              </wp:positionV>
              <wp:extent cx="305435" cy="6921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5212333" y="3764443"/>
                        <a:ext cx="267335" cy="3111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9259572</wp:posOffset>
              </wp:positionH>
              <wp:positionV relativeFrom="paragraph">
                <wp:posOffset>7396482</wp:posOffset>
              </wp:positionV>
              <wp:extent cx="305435" cy="69215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5435" cy="69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9488170</wp:posOffset>
              </wp:positionH>
              <wp:positionV relativeFrom="paragraph">
                <wp:posOffset>7625082</wp:posOffset>
              </wp:positionV>
              <wp:extent cx="305435" cy="6921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5212333" y="3764443"/>
                        <a:ext cx="267335" cy="3111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9488170</wp:posOffset>
              </wp:positionH>
              <wp:positionV relativeFrom="paragraph">
                <wp:posOffset>7625082</wp:posOffset>
              </wp:positionV>
              <wp:extent cx="305435" cy="69215"/>
              <wp:effectExtent b="0" l="0" r="0" t="0"/>
              <wp:wrapNone/>
              <wp:docPr id="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5435" cy="69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294967292" distT="4294967292" distL="114300" distR="114300" hidden="0" layoutInCell="1" locked="0" relativeHeight="0" simplePos="0">
              <wp:simplePos x="0" y="0"/>
              <wp:positionH relativeFrom="column">
                <wp:posOffset>-109533</wp:posOffset>
              </wp:positionH>
              <wp:positionV relativeFrom="paragraph">
                <wp:posOffset>731845</wp:posOffset>
              </wp:positionV>
              <wp:extent cx="22225" cy="222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88450" y="3780000"/>
                        <a:ext cx="6515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2" distT="4294967292" distL="114300" distR="114300" hidden="0" layoutInCell="1" locked="0" relativeHeight="0" simplePos="0">
              <wp:simplePos x="0" y="0"/>
              <wp:positionH relativeFrom="column">
                <wp:posOffset>-109533</wp:posOffset>
              </wp:positionH>
              <wp:positionV relativeFrom="paragraph">
                <wp:posOffset>731845</wp:posOffset>
              </wp:positionV>
              <wp:extent cx="22225" cy="22225"/>
              <wp:effectExtent b="0" l="0" r="0" t="0"/>
              <wp:wrapNone/>
              <wp:docPr id="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8631873</wp:posOffset>
              </wp:positionV>
              <wp:extent cx="22225" cy="2222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11193" y="3779683"/>
                        <a:ext cx="3269615" cy="63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8631873</wp:posOffset>
              </wp:positionV>
              <wp:extent cx="22225" cy="22225"/>
              <wp:effectExtent b="0" l="0" r="0" t="0"/>
              <wp:wrapNone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8906193</wp:posOffset>
              </wp:positionV>
              <wp:extent cx="222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11193" y="3779683"/>
                        <a:ext cx="3269615" cy="63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8906193</wp:posOffset>
              </wp:positionV>
              <wp:extent cx="22225" cy="22225"/>
              <wp:effectExtent b="0" l="0" r="0" t="0"/>
              <wp:wrapNone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10344150</wp:posOffset>
              </wp:positionH>
              <wp:positionV relativeFrom="paragraph">
                <wp:posOffset>7915276</wp:posOffset>
              </wp:positionV>
              <wp:extent cx="3437255" cy="3429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646423" y="3627600"/>
                        <a:ext cx="339915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1.0000038146972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MİKROELEKTRONİK, GÜDÜM VE ELEKTRO-OPTİK GRUBU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1.0000038146972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MICROELECTRONICS, GUIDANCE AND ELECTRO-OPTICS DIVISION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10344150</wp:posOffset>
              </wp:positionH>
              <wp:positionV relativeFrom="paragraph">
                <wp:posOffset>7915276</wp:posOffset>
              </wp:positionV>
              <wp:extent cx="3437255" cy="342900"/>
              <wp:effectExtent b="0" l="0" r="0" t="0"/>
              <wp:wrapNone/>
              <wp:docPr id="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37255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8631873</wp:posOffset>
              </wp:positionV>
              <wp:extent cx="22225" cy="222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11193" y="3779683"/>
                        <a:ext cx="3269615" cy="63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8631873</wp:posOffset>
              </wp:positionV>
              <wp:extent cx="22225" cy="22225"/>
              <wp:effectExtent b="0" l="0" r="0" t="0"/>
              <wp:wrapNone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8906193</wp:posOffset>
              </wp:positionV>
              <wp:extent cx="22225" cy="222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11193" y="3779683"/>
                        <a:ext cx="3269615" cy="63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10406698</wp:posOffset>
              </wp:positionH>
              <wp:positionV relativeFrom="paragraph">
                <wp:posOffset>8906193</wp:posOffset>
              </wp:positionV>
              <wp:extent cx="22225" cy="22225"/>
              <wp:effectExtent b="0" l="0" r="0" t="0"/>
              <wp:wrapNone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-314322</wp:posOffset>
          </wp:positionH>
          <wp:positionV relativeFrom="paragraph">
            <wp:posOffset>-87626</wp:posOffset>
          </wp:positionV>
          <wp:extent cx="644760" cy="647772"/>
          <wp:effectExtent b="0" l="0" r="0" t="0"/>
          <wp:wrapNone/>
          <wp:docPr descr="amblem, simge, sembol, daire, zirve içeren bir resim&#10;&#10;Açıklama otomatik olarak oluşturuldu" id="14" name="image1.png"/>
          <a:graphic>
            <a:graphicData uri="http://schemas.openxmlformats.org/drawingml/2006/picture">
              <pic:pic>
                <pic:nvPicPr>
                  <pic:cNvPr descr="amblem, simge, sembol, daire, zirve içeren bir resim&#10;&#10;Açıklama otomatik olarak oluşturuldu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4760" cy="64777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0" w:sz="0" w:val="none"/>
      </w:pBdr>
      <w:spacing w:after="0" w:before="360" w:line="360" w:lineRule="auto"/>
      <w:ind w:left="720"/>
      <w:jc w:val="both"/>
    </w:pPr>
    <w:rPr>
      <w:rFonts w:ascii="Cambria" w:cs="Cambria" w:eastAsia="Cambria" w:hAnsi="Cambria"/>
      <w:b w:val="1"/>
      <w:bCs w:val="1"/>
      <w:smallCaps w:val="1"/>
      <w:color w:val="63242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  <w:jc w:val="both"/>
    </w:pPr>
    <w:rPr>
      <w:rFonts w:ascii="Cambria" w:cs="Cambria" w:eastAsia="Cambria" w:hAnsi="Cambria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76" w:lineRule="auto"/>
      <w:ind w:left="720" w:hanging="360"/>
      <w:jc w:val="both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jp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+MYG8P1R9HAX+q4OAG/4uLTUg==">CgMxLjAyDmguYWl1ZzZxM21haHBqMg5oLmRmNHRlajZlMmNvcTIOaC5uem5xNGlsMmI1dHkyDmguMTRlMTkzdjlqYms0Mg5oLjY1bHc1aWQ2ZTgyYTIOaC43MXVxN3BpeGFnMnEyDmguNmwyYm5ibG94cnZoOAByITFoWW5DVVh3V3pkNHdaVUMyZkhnTkJjN0k5QXZENmtGOA==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0x0101001F414D174C4BF743A9FB4C9310EEE4E8</vt:lpwstr>
  </property>
  <property fmtid="{D5CDD505-2E9C-101B-9397-08002B2CF9AE}" pid="3" name="GrammarlyDocumentId">
    <vt:lpwstr>286825fb-3214-44b2-a544-62a09227cadf</vt:lpwstr>
  </property>
</Properties>
</file>