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and Python Developer with 5+ years of expertise in backend development, database engineering, and machine learning. Proven track record of architecting production-ready platforms (FastAPI, Flask, Node.js, React) with 88.3% ML prediction accuracy and 500+ API routes. Specialized in Python, PostgreSQL, JavaScript/TypeScript, and cloud technologies (AWS, Docker). Strong experience building enterprise-grade systems with XGBoost, Scikit-learn, and real-time data pipelines.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HTML5 • CSS3 • SQL • Java • React • Tailwind CSS • Bootstrap • Vite • Responsive Design • Flask • FastAPI • Node.js • Express.js • RESTful APIs • JWT • Docker • Git • Scikit-learn • XGBoost • LightGBM • Random Forest • AutoML • OpenAI API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(Feb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Kotlin Multiplatform AI career suite spanning iOS, Android, and Web from one codebase, shipping ATS resume scoring, AI interview coaching, and Canadian salary intelligence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Kotlin, Compose Multiplatform, Gemini 2.0 Flash, Ktor, PostgreSQL, SQLDelight, Firebase,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2026-07-19T19:53:47.389Z</dcterms:created>
  <dcterms:modified xsi:type="dcterms:W3CDTF">2026-07-19T19:53:47.389Z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