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who designs, builds, and ships production applications across web, cloud, and native mobile. At Zodiac Tech Toronto, led a team of 5 interns on a Flask/MySQL real estate analytics platform covering 49,551+ properties, with 88.3% prediction accuracy, a 20+ endpoint REST API, and a Dockerized CI/CD pipeline at 99.9% staging uptime. Independently built and launched TEKVWA Money, a personal finance platform live on web, Android, and iOS in Canada and Nigeria with Plaid and Mono bank linking and SOC 2-style security, alongside a FastAPI tax-compliance platform with 500+ API routes and a statistical analysis platform on Google Cloud Run with Vertex AI (Gemini). Works across Python, TypeScript, and Kotlin with CI/CD, authentication, and security architecture, and brings a data analyst's rigor for clean data and measurable outcomes.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Pro 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Google Cloud Run, Cloud SQL, Paystack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2026-10-31T00:28:13.463Z</dcterms:created>
  <dcterms:modified xsi:type="dcterms:W3CDTF">2026-10-31T00:28:13.463Z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