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hands-on internship experience and a self-driven portfolio of independently designed, built, and shipped applications across web, cloud, and native mobile. During a full-stack internship at Zodiac Tech Toronto, architected and shipped a production Flask/MySQL real estate analytics platform processing 49,551+ properties with 88.3% ML prediction accuracy, a 20+ endpoint REST API, and a Dockerized CI/CD pipeline achieving 99.9% uptime while leading a team of 5 developers. Independently built full-stack applications (FastAPI, Flask, Node.js/Express, React) with 500+ API routes, plus cross-platform mobile apps (Kotlin Multiplatform, Capacitor) running natively on iOS, Android, and Web from a single codebase. Self-directed across AWS and Google Cloud Run, integrating both OpenAI and Vertex AI (Gemini) into personal projects, with engineering practices spanning CI/CD pipelines, JWT/biometric authentication architecture, and observability (Prometheus, Sentry). Brings a Data Analyst's rigor for clean data and measurable outcomes to every system built.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2026-07-30T18:47:25.722Z</dcterms:created>
  <dcterms:modified xsi:type="dcterms:W3CDTF">2026-07-30T18:47:25.722Z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