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000000"/>
  <w:body>
    <w:p>
      <w:pPr>
        <w:spacing w:after="100"/>
        <w:jc w:val="center"/>
      </w:pPr>
      <w:r>
        <w:rPr>
          <w:b/>
          <w:bCs/>
          <w:color w:val="FFD700"/>
          <w:sz w:val="36"/>
          <w:szCs w:val="36"/>
          <w:rFonts w:ascii="Calibri" w:cs="Calibri" w:eastAsia="Calibri" w:hAnsi="Calibri"/>
        </w:rPr>
        <w:t xml:space="preserve">Efe Obukohwo</w:t>
      </w:r>
    </w:p>
    <w:p>
      <w:pPr>
        <w:spacing w:after="100"/>
        <w:jc w:val="center"/>
      </w:pPr>
      <w:r>
        <w:rPr>
          <w:color w:val="FFFFFF"/>
          <w:sz w:val="24"/>
          <w:szCs w:val="24"/>
          <w:rFonts w:ascii="Calibri" w:cs="Calibri" w:eastAsia="Calibri" w:hAnsi="Calibri"/>
        </w:rPr>
        <w:t xml:space="preserve">Data Analyst | Business Intelligence &amp; Database Consultant</w:t>
      </w:r>
    </w:p>
    <w:p>
      <w:pPr>
        <w:spacing w:after="100"/>
        <w:jc w:val="center"/>
      </w:pPr>
      <w:r>
        <w:rPr>
          <w:color w:val="CCCCCC"/>
          <w:sz w:val="20"/>
          <w:szCs w:val="20"/>
          <w:rFonts w:ascii="Calibri" w:cs="Calibri" w:eastAsia="Calibri" w:hAnsi="Calibri"/>
        </w:rPr>
        <w:t xml:space="preserve">North York, Toronto, ON, Canada | +1 (905) 781-9825 | efe.obukohwo@outlook.com</w:t>
      </w:r>
    </w:p>
    <w:p>
      <w:pPr>
        <w:pBdr>
          <w:bottom w:val="single" w:color="FFD700" w:sz="12"/>
        </w:pBdr>
        <w:spacing w:after="200"/>
        <w:jc w:val="center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Portfolio: efeobus.github.io/Efe-Obukohwo | LinkedIn: linkedin.com/in/efe-obukohwo | GitHub: github.com/EfeObus</w:t>
      </w:r>
    </w:p>
    <w:p>
      <w:pPr>
        <w:pBdr>
          <w:bottom w:val="single" w:color="FFD700" w:sz="6"/>
        </w:pBdr>
        <w:spacing w:before="300" w:after="100"/>
      </w:pPr>
      <w:r>
        <w:rPr>
          <w:b/>
          <w:bCs/>
          <w:color w:val="FFD700"/>
          <w:sz w:val="26"/>
          <w:szCs w:val="26"/>
          <w:caps/>
          <w:rFonts w:ascii="Calibri" w:cs="Calibri" w:eastAsia="Calibri" w:hAnsi="Calibri"/>
        </w:rPr>
        <w:t xml:space="preserve">Professional Summary</w:t>
      </w:r>
    </w:p>
    <w:p>
      <w:pPr>
        <w:spacing w:after="200"/>
      </w:pPr>
      <w:r>
        <w:rPr>
          <w:color w:val="FFFFFF"/>
          <w:sz w:val="22"/>
          <w:szCs w:val="22"/>
          <w:rFonts w:ascii="Calibri" w:cs="Calibri" w:eastAsia="Calibri" w:hAnsi="Calibri"/>
        </w:rPr>
        <w:t xml:space="preserve">Data Analyst with hands-on experience turning messy, high-volume datasets into stakeholder-ready business intelligence using advanced Excel, SQL, and Python. Engineered a 56,636-row municipal housing dataset into a verified $18.50B market analysis with a dynamic formula engine (VLOOKUP/XLOOKUP, SUMPRODUCT, 9 pivot tables) and a slicer-driven KPI dashboard. Background spans AML/fraud transaction monitoring (SQL, pivot tables, STR reporting), humanitarian database consulting (25% efficiency gains via Airtable/SQL optimization), and trend analysis with SPSS, Tableau, and Power BI. Also a full-stack developer at heart: completed a hands-on internship architecting a production Flask/MySQL real estate analytics platform (88.3% ML prediction accuracy, 20+ REST endpoints, Dockerized CI/CD), and independently designs, builds, and ships full-stack web and mobile projects end-to-end.</w:t>
      </w:r>
    </w:p>
    <w:p>
      <w:pPr>
        <w:pBdr>
          <w:bottom w:val="single" w:color="FFD700" w:sz="6"/>
        </w:pBdr>
        <w:spacing w:before="300" w:after="100"/>
      </w:pPr>
      <w:r>
        <w:rPr>
          <w:b/>
          <w:bCs/>
          <w:color w:val="FFD700"/>
          <w:sz w:val="26"/>
          <w:szCs w:val="26"/>
          <w:caps/>
          <w:rFonts w:ascii="Calibri" w:cs="Calibri" w:eastAsia="Calibri" w:hAnsi="Calibri"/>
        </w:rPr>
        <w:t xml:space="preserve">Core Competencies</w:t>
      </w:r>
    </w:p>
    <w:p>
      <w:pPr>
        <w:spacing w:before="100" w:after="4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Programming Languages</w:t>
      </w:r>
    </w:p>
    <w:p>
      <w:pPr>
        <w:spacing w:after="100"/>
      </w:pPr>
      <w:r>
        <w:rPr>
          <w:color w:val="FFFFFF"/>
          <w:sz w:val="19"/>
          <w:szCs w:val="19"/>
          <w:rFonts w:ascii="Calibri" w:cs="Calibri" w:eastAsia="Calibri" w:hAnsi="Calibri"/>
        </w:rPr>
        <w:t xml:space="preserve">Python • JavaScript • TypeScript • Kotlin • HTML5 • CSS3 • SQL • Java</w:t>
      </w:r>
    </w:p>
    <w:p>
      <w:pPr>
        <w:spacing w:before="100" w:after="4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Frontend Technologies</w:t>
      </w:r>
    </w:p>
    <w:p>
      <w:pPr>
        <w:spacing w:after="100"/>
      </w:pPr>
      <w:r>
        <w:rPr>
          <w:color w:val="FFFFFF"/>
          <w:sz w:val="19"/>
          <w:szCs w:val="19"/>
          <w:rFonts w:ascii="Calibri" w:cs="Calibri" w:eastAsia="Calibri" w:hAnsi="Calibri"/>
        </w:rPr>
        <w:t xml:space="preserve">React • Zustand • Tailwind CSS • Bootstrap • Vite • Responsive Design</w:t>
      </w:r>
    </w:p>
    <w:p>
      <w:pPr>
        <w:spacing w:before="100" w:after="4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Backend &amp; APIs</w:t>
      </w:r>
    </w:p>
    <w:p>
      <w:pPr>
        <w:spacing w:after="100"/>
      </w:pPr>
      <w:r>
        <w:rPr>
          <w:color w:val="FFFFFF"/>
          <w:sz w:val="19"/>
          <w:szCs w:val="19"/>
          <w:rFonts w:ascii="Calibri" w:cs="Calibri" w:eastAsia="Calibri" w:hAnsi="Calibri"/>
        </w:rPr>
        <w:t xml:space="preserve">Flask • FastAPI • Node.js • Express.js • Ktor • RESTful APIs • JWT • Plaid API • Docker • Git</w:t>
      </w:r>
    </w:p>
    <w:p>
      <w:pPr>
        <w:spacing w:before="100" w:after="4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Mobile Development</w:t>
      </w:r>
    </w:p>
    <w:p>
      <w:pPr>
        <w:spacing w:after="100"/>
      </w:pPr>
      <w:r>
        <w:rPr>
          <w:color w:val="FFFFFF"/>
          <w:sz w:val="19"/>
          <w:szCs w:val="19"/>
          <w:rFonts w:ascii="Calibri" w:cs="Calibri" w:eastAsia="Calibri" w:hAnsi="Calibri"/>
        </w:rPr>
        <w:t xml:space="preserve">Kotlin Multiplatform • Compose Multiplatform • Capacitor (Android/iOS) • SQLDelight • Koin (DI) • Biometric Auth • Push Notifications (FCM/APNs)</w:t>
      </w:r>
    </w:p>
    <w:p>
      <w:pPr>
        <w:spacing w:before="100" w:after="4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Cloud &amp; DevOps</w:t>
      </w:r>
    </w:p>
    <w:p>
      <w:pPr>
        <w:spacing w:after="100"/>
      </w:pPr>
      <w:r>
        <w:rPr>
          <w:color w:val="FFFFFF"/>
          <w:sz w:val="19"/>
          <w:szCs w:val="19"/>
          <w:rFonts w:ascii="Calibri" w:cs="Calibri" w:eastAsia="Calibri" w:hAnsi="Calibri"/>
        </w:rPr>
        <w:t xml:space="preserve">Google Cloud Run • Cloud SQL • Secret Manager • AWS • GitHub Actions (CI/CD) • Firebase • Prometheus/Micrometer • Sentry</w:t>
      </w:r>
    </w:p>
    <w:p>
      <w:pPr>
        <w:spacing w:before="100" w:after="4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Machine Learning &amp; AI</w:t>
      </w:r>
    </w:p>
    <w:p>
      <w:pPr>
        <w:spacing w:after="100"/>
      </w:pPr>
      <w:r>
        <w:rPr>
          <w:color w:val="FFFFFF"/>
          <w:sz w:val="19"/>
          <w:szCs w:val="19"/>
          <w:rFonts w:ascii="Calibri" w:cs="Calibri" w:eastAsia="Calibri" w:hAnsi="Calibri"/>
        </w:rPr>
        <w:t xml:space="preserve">Scikit-learn • XGBoost • LightGBM • Random Forest • AutoML • OpenAI API • Gemini (Vertex AI)</w:t>
      </w:r>
    </w:p>
    <w:p>
      <w:pPr>
        <w:spacing w:before="100" w:after="4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Data Analysis &amp; Visualization</w:t>
      </w:r>
    </w:p>
    <w:p>
      <w:pPr>
        <w:spacing w:after="100"/>
      </w:pPr>
      <w:r>
        <w:rPr>
          <w:color w:val="FFFFFF"/>
          <w:sz w:val="19"/>
          <w:szCs w:val="19"/>
          <w:rFonts w:ascii="Calibri" w:cs="Calibri" w:eastAsia="Calibri" w:hAnsi="Calibri"/>
        </w:rPr>
        <w:t xml:space="preserve">Pandas • Tableau • Power BI • Excel • SPSS • Apache Spark • Apache Hive</w:t>
      </w:r>
    </w:p>
    <w:p>
      <w:pPr>
        <w:spacing w:before="100" w:after="4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Databases &amp; ORMs</w:t>
      </w:r>
    </w:p>
    <w:p>
      <w:pPr>
        <w:spacing w:after="100"/>
      </w:pPr>
      <w:r>
        <w:rPr>
          <w:color w:val="FFFFFF"/>
          <w:sz w:val="19"/>
          <w:szCs w:val="19"/>
          <w:rFonts w:ascii="Calibri" w:cs="Calibri" w:eastAsia="Calibri" w:hAnsi="Calibri"/>
        </w:rPr>
        <w:t xml:space="preserve">PostgreSQL • MySQL • Oracle • SQLAlchemy • Sequelize • Drizzle ORM • Prisma • Airtable</w:t>
      </w:r>
    </w:p>
    <w:p>
      <w:pPr>
        <w:spacing w:before="100" w:after="4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Teaching &amp; Education</w:t>
      </w:r>
    </w:p>
    <w:p>
      <w:pPr>
        <w:spacing w:after="100"/>
      </w:pPr>
      <w:r>
        <w:rPr>
          <w:color w:val="FFFFFF"/>
          <w:sz w:val="19"/>
          <w:szCs w:val="19"/>
          <w:rFonts w:ascii="Calibri" w:cs="Calibri" w:eastAsia="Calibri" w:hAnsi="Calibri"/>
        </w:rPr>
        <w:t xml:space="preserve">Curriculum Design • Classroom Instruction • Data-Driven Instruction • Lesson-Plan Digitization • Student Coaching &amp; Mentorship • Instructional Technology</w:t>
      </w:r>
    </w:p>
    <w:p>
      <w:pPr>
        <w:pBdr>
          <w:bottom w:val="single" w:color="FFD700" w:sz="6"/>
        </w:pBdr>
        <w:spacing w:before="300" w:after="100"/>
      </w:pPr>
      <w:r>
        <w:rPr>
          <w:b/>
          <w:bCs/>
          <w:color w:val="FFD700"/>
          <w:sz w:val="26"/>
          <w:szCs w:val="26"/>
          <w:caps/>
          <w:rFonts w:ascii="Calibri" w:cs="Calibri" w:eastAsia="Calibri" w:hAnsi="Calibri"/>
        </w:rPr>
        <w:t xml:space="preserve">Professional Experience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Full Stack Developer Intern</w:t>
      </w:r>
      <w:r>
        <w:rPr>
          <w:color w:val="FFD700"/>
          <w:sz w:val="22"/>
          <w:szCs w:val="22"/>
          <w:rFonts w:ascii="Calibri" w:cs="Calibri" w:eastAsia="Calibri" w:hAnsi="Calibri"/>
        </w:rPr>
        <w:t xml:space="preserve"> | Zodiac Tech Toronto</w:t>
      </w:r>
    </w:p>
    <w:p>
      <w:pPr>
        <w:spacing w:after="100"/>
      </w:pP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Toronto, ON | May 2025 – August 2025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Architected an AI-powered real estate analytics platform processing 49,551+ Canadian properties, achieving 88.3% ML prediction accuracy with an ensemble of XGBoost, LightGBM, and Random Forest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Led full-stack development of a production Flask application with MySQL and a 20+ endpoint REST API, shipping interactive property mapping and investment analytics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Implemented a 5-tier API security system with ML-powered XSS/CSRF detection and behavioral analysis, achieving a 100% attack-prevention rate in testing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Deployed a Dockerized CI/CD pipeline achieving 99.9% uptime, &lt;400ms API response times, and 85% test coverage while leading a team of 5 developers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Customer Service Representative</w:t>
      </w:r>
      <w:r>
        <w:rPr>
          <w:color w:val="FFD700"/>
          <w:sz w:val="22"/>
          <w:szCs w:val="22"/>
          <w:rFonts w:ascii="Calibri" w:cs="Calibri" w:eastAsia="Calibri" w:hAnsi="Calibri"/>
        </w:rPr>
        <w:t xml:space="preserve"> | IGNITE Student Life, Humber College</w:t>
      </w:r>
    </w:p>
    <w:p>
      <w:pPr>
        <w:spacing w:after="100"/>
      </w:pP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Toronto, ON | Aug 2024 – May 2025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Automated a manual student registration and check-in workflow for the IGNITE Sleep Lounge, eliminating manual processing for 20,000+ students and cutting processing time by 90%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Led root-cause analysis on the insurance opt-in process, redesigning the workflow to cut processing time by 15%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Resolved billing issues and account discrepancies across a high volume of inbound student inquiries via phone, email, and live chat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Database Consultant</w:t>
      </w:r>
      <w:r>
        <w:rPr>
          <w:color w:val="FFD700"/>
          <w:sz w:val="22"/>
          <w:szCs w:val="22"/>
          <w:rFonts w:ascii="Calibri" w:cs="Calibri" w:eastAsia="Calibri" w:hAnsi="Calibri"/>
        </w:rPr>
        <w:t xml:space="preserve"> | Humanitarian Outcomes</w:t>
      </w:r>
    </w:p>
    <w:p>
      <w:pPr>
        <w:spacing w:after="100"/>
      </w:pP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Remote | May 2023 – Dec 2025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Resolved data-integrity issues across the GDHO Airtable and database while designing optimized schemas with the team lead, driving a 25% increase in operational efficiency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Conducted trend analysis using SPSS and SQL, then visualized findings in Tableau and Power BI to drive data-informed decisions for humanitarian stakeholders worldwide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Built and segmented 1,200+ partner and audience lists using Airtable and SQL, increasing campaign engagement by 30%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Qualified 350+ leads from events and surveys using structured frameworks, converting 120 into high-priority partnership opportunities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Research Analyst Intern</w:t>
      </w:r>
      <w:r>
        <w:rPr>
          <w:color w:val="FFD700"/>
          <w:sz w:val="22"/>
          <w:szCs w:val="22"/>
          <w:rFonts w:ascii="Calibri" w:cs="Calibri" w:eastAsia="Calibri" w:hAnsi="Calibri"/>
        </w:rPr>
        <w:t xml:space="preserve"> | Flip Foundation, Inc.</w:t>
      </w:r>
    </w:p>
    <w:p>
      <w:pPr>
        <w:spacing w:after="100"/>
      </w:pP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Canada | May 2023 – Aug 2023 (Concurrent)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Conducted quantitative and qualitative analysis on leadership barriers among LGBTQ+ and BIPOC youth using SPSS, SQL, and Excel, then visualized findings in Power BI and Infogram for stakeholder presentations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Authored research reports synthesizing key trends and statistical findings, presenting outcomes directly to stakeholders to guide data-driven program decisions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IT Department Lead</w:t>
      </w:r>
      <w:r>
        <w:rPr>
          <w:color w:val="FFD700"/>
          <w:sz w:val="22"/>
          <w:szCs w:val="22"/>
          <w:rFonts w:ascii="Calibri" w:cs="Calibri" w:eastAsia="Calibri" w:hAnsi="Calibri"/>
        </w:rPr>
        <w:t xml:space="preserve"> | Our Lady of Nigeria Secondary School</w:t>
      </w:r>
    </w:p>
    <w:p>
      <w:pPr>
        <w:spacing w:after="100"/>
      </w:pP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Oghara, Delta State, Nigeria | Jan 2021 – Aug 2021 (Full-time)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Led a departmental initiative to digitize lesson-plan creation and approval through the school website, replacing a fully manual, paper-based process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Streamlined lesson-plan review and approval turnaround for the department, increasing teacher collaboration and operational efficiency by 50%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Compliance Officer - AML/Fraud</w:t>
      </w:r>
      <w:r>
        <w:rPr>
          <w:color w:val="FFD700"/>
          <w:sz w:val="22"/>
          <w:szCs w:val="22"/>
          <w:rFonts w:ascii="Calibri" w:cs="Calibri" w:eastAsia="Calibri" w:hAnsi="Calibri"/>
        </w:rPr>
        <w:t xml:space="preserve"> | United Bank for Africa (UBA)</w:t>
      </w:r>
    </w:p>
    <w:p>
      <w:pPr>
        <w:spacing w:after="100"/>
      </w:pP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Sapele, Nigeria | Nov 2019 – Aug 2022 (Third-Party Contract, Full-Time)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Monitored and analyzed daily transactions across a retail and corporate client portfolio, detecting and preventing money laundering, terrorist financing, and fraud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Investigated 30+ system-generated alerts weekly using SQL queries and advanced Excel (VLOOKUP, Pivot Tables) to identify and escalate suspicious activity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Conducted Customer Due Diligence (CDD) and Enhanced Due Diligence (EDD) for high-risk clients, ensuring full regulatory compliance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Drafted Suspicious Transaction Reports (STRs) for the Nigerian Financial Intelligence Unit, contributing to a 10% increase in branch reporting accuracy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Data Processing Teacher</w:t>
      </w:r>
      <w:r>
        <w:rPr>
          <w:color w:val="FFD700"/>
          <w:sz w:val="22"/>
          <w:szCs w:val="22"/>
          <w:rFonts w:ascii="Calibri" w:cs="Calibri" w:eastAsia="Calibri" w:hAnsi="Calibri"/>
        </w:rPr>
        <w:t xml:space="preserve"> | Our Lady of Nigeria Secondary School</w:t>
      </w:r>
    </w:p>
    <w:p>
      <w:pPr>
        <w:spacing w:after="100"/>
      </w:pP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Oghara, Delta State, Nigeria | Sep 2019 – Aug 2021 (Full-time)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Pioneered the school's transition from manual to digital result computation, improving grading accuracy and cutting processing time by 75%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Applied data-driven teaching strategies informed by student performance trends, lifting average student grades by 20%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IT Support Specialist</w:t>
      </w:r>
      <w:r>
        <w:rPr>
          <w:color w:val="FFD700"/>
          <w:sz w:val="22"/>
          <w:szCs w:val="22"/>
          <w:rFonts w:ascii="Calibri" w:cs="Calibri" w:eastAsia="Calibri" w:hAnsi="Calibri"/>
        </w:rPr>
        <w:t xml:space="preserve"> | Delta State College of Education, Nigeria</w:t>
      </w:r>
    </w:p>
    <w:p>
      <w:pPr>
        <w:spacing w:after="100"/>
      </w:pP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Mosogar, Nigeria | Nov 2017 – Oct 2019 (Part-time)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Led the installation and configuration of 40 workstations, ensuring optimal performance and 100% user satisfaction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Resolved technical issues for 65+ end-users promptly and accurately while strengthening antivirus and cybersecurity protocols across all systems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Implemented a remote support system, streamlining registration and payment assistance for students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Computer Science Teacher</w:t>
      </w:r>
      <w:r>
        <w:rPr>
          <w:color w:val="FFD700"/>
          <w:sz w:val="22"/>
          <w:szCs w:val="22"/>
          <w:rFonts w:ascii="Calibri" w:cs="Calibri" w:eastAsia="Calibri" w:hAnsi="Calibri"/>
        </w:rPr>
        <w:t xml:space="preserve"> | Mosogar Model Secondary School</w:t>
      </w:r>
    </w:p>
    <w:p>
      <w:pPr>
        <w:spacing w:after="100"/>
      </w:pP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Mosogar, Delta State, Nigeria | Sep 2016 – Aug 2018 (Part-time)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Designed and delivered a project-based computer science curriculum aligned with industry trends, driving a 30% increase in STEM extracurricular enrollment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Coached the school's coding team through a competitive programming curriculum, leading them to a first-place win at a regional competition</w:t>
      </w:r>
    </w:p>
    <w:p>
      <w:pPr>
        <w:pBdr>
          <w:bottom w:val="single" w:color="FFD700" w:sz="6"/>
        </w:pBdr>
        <w:spacing w:before="300" w:after="100"/>
      </w:pPr>
      <w:r>
        <w:rPr>
          <w:b/>
          <w:bCs/>
          <w:color w:val="FFD700"/>
          <w:sz w:val="26"/>
          <w:szCs w:val="26"/>
          <w:caps/>
          <w:rFonts w:ascii="Calibri" w:cs="Calibri" w:eastAsia="Calibri" w:hAnsi="Calibri"/>
        </w:rPr>
        <w:t xml:space="preserve">Education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Ontario Graduate Certificate, Information Technology Solutions</w:t>
      </w:r>
    </w:p>
    <w:p>
      <w:r>
        <w:rPr>
          <w:i/>
          <w:iCs/>
          <w:color w:val="FFD700"/>
          <w:sz w:val="20"/>
          <w:szCs w:val="20"/>
          <w:rFonts w:ascii="Calibri" w:cs="Calibri" w:eastAsia="Calibri" w:hAnsi="Calibri"/>
        </w:rPr>
        <w:t xml:space="preserve">Humber College, Toronto, ON | Jan 2024 – Aug 2025</w:t>
      </w:r>
    </w:p>
    <w:p>
      <w:pPr>
        <w:spacing w:after="100"/>
      </w:pPr>
      <w:r>
        <w:rPr>
          <w:color w:val="CCCCCC"/>
          <w:sz w:val="20"/>
          <w:szCs w:val="20"/>
          <w:rFonts w:ascii="Calibri" w:cs="Calibri" w:eastAsia="Calibri" w:hAnsi="Calibri"/>
        </w:rPr>
        <w:t xml:space="preserve">GPA: 86.5%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Ontario Graduate Certificate, Research Analyst</w:t>
      </w:r>
    </w:p>
    <w:p>
      <w:r>
        <w:rPr>
          <w:i/>
          <w:iCs/>
          <w:color w:val="FFD700"/>
          <w:sz w:val="20"/>
          <w:szCs w:val="20"/>
          <w:rFonts w:ascii="Calibri" w:cs="Calibri" w:eastAsia="Calibri" w:hAnsi="Calibri"/>
        </w:rPr>
        <w:t xml:space="preserve">Humber College, Toronto, ON | May 2022 – Aug 2023</w:t>
      </w:r>
    </w:p>
    <w:p>
      <w:pPr>
        <w:spacing w:after="100"/>
      </w:pPr>
      <w:r>
        <w:rPr>
          <w:color w:val="CCCCCC"/>
          <w:sz w:val="20"/>
          <w:szCs w:val="20"/>
          <w:rFonts w:ascii="Calibri" w:cs="Calibri" w:eastAsia="Calibri" w:hAnsi="Calibri"/>
        </w:rPr>
        <w:t xml:space="preserve">GPA: 85.6% | consecutive Dean's Honors List Award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Bachelor of Science, Computer Science</w:t>
      </w:r>
    </w:p>
    <w:p>
      <w:r>
        <w:rPr>
          <w:i/>
          <w:iCs/>
          <w:color w:val="FFD700"/>
          <w:sz w:val="20"/>
          <w:szCs w:val="20"/>
          <w:rFonts w:ascii="Calibri" w:cs="Calibri" w:eastAsia="Calibri" w:hAnsi="Calibri"/>
        </w:rPr>
        <w:t xml:space="preserve">Delta State University, Abraka, Nigeria | Dec 2016 – Oct 2019</w:t>
      </w:r>
    </w:p>
    <w:p>
      <w:pPr>
        <w:spacing w:after="100"/>
      </w:pPr>
      <w:r>
        <w:rPr>
          <w:color w:val="CCCCCC"/>
          <w:sz w:val="20"/>
          <w:szCs w:val="20"/>
          <w:rFonts w:ascii="Calibri" w:cs="Calibri" w:eastAsia="Calibri" w:hAnsi="Calibri"/>
        </w:rPr>
        <w:t xml:space="preserve">GPA: 3.75 in a 5-point grading system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National Certificate in Education, Computer Science and Physics</w:t>
      </w:r>
    </w:p>
    <w:p>
      <w:r>
        <w:rPr>
          <w:i/>
          <w:iCs/>
          <w:color w:val="FFD700"/>
          <w:sz w:val="20"/>
          <w:szCs w:val="20"/>
          <w:rFonts w:ascii="Calibri" w:cs="Calibri" w:eastAsia="Calibri" w:hAnsi="Calibri"/>
        </w:rPr>
        <w:t xml:space="preserve">Delta State College Of Education, Mosogar, Nigeria | Dec 2013 – Nov 2016</w:t>
      </w:r>
    </w:p>
    <w:p>
      <w:pPr>
        <w:spacing w:after="100"/>
      </w:pPr>
      <w:r>
        <w:rPr>
          <w:color w:val="CCCCCC"/>
          <w:sz w:val="20"/>
          <w:szCs w:val="20"/>
          <w:rFonts w:ascii="Calibri" w:cs="Calibri" w:eastAsia="Calibri" w:hAnsi="Calibri"/>
        </w:rPr>
        <w:t xml:space="preserve">GPA: 3.92 in a 5-point grading system</w:t>
      </w:r>
    </w:p>
    <w:p>
      <w:pPr>
        <w:pBdr>
          <w:bottom w:val="single" w:color="FFD700" w:sz="6"/>
        </w:pBdr>
        <w:spacing w:before="300" w:after="100"/>
      </w:pPr>
      <w:r>
        <w:rPr>
          <w:b/>
          <w:bCs/>
          <w:color w:val="FFD700"/>
          <w:sz w:val="26"/>
          <w:szCs w:val="26"/>
          <w:caps/>
          <w:rFonts w:ascii="Calibri" w:cs="Calibri" w:eastAsia="Calibri" w:hAnsi="Calibri"/>
        </w:rPr>
        <w:t xml:space="preserve">Portfolio Projects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TEKVWA Money</w:t>
      </w: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 (April 2026 – Present)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Built and launched a full-stack personal finance platform (web, Android, iOS) from a single Capacitor/React codebase, integrating live Plaid bank-linking, Gemini AI-narrated insights, and automated statement import across 24+ Canadian banks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Live: https://tekvwamoney.com/ | GitHub: https://github.com/EfeObus/Tekvwa-Money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React, Express.js, PostgreSQL, Zustand, Tailwind CSS, Capacitor (Android/iOS), Plaid API, Gemini (Vertex AI), Firebase Cloud Messaging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TekVwa Life</w:t>
      </w: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 (Dec 2025 – Present)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Built a digital autobiography and legacy-preservation platform around a 28-chapter framework, with enterprise-grade security, Canadian data residency, and professional PDF/DOCX export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Live: https://tekvwa-life-production.up.railway.app/ | GitHub: https://github.com/EfeObus/TekVwa-Life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Node.js, Express.js, PostgreSQL (AWS RDS), Prisma ORM, React, Material UI, JWT Authentication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TekVwarho ProAudit</w:t>
      </w: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 (Oct 2025 – Present)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Built an enterprise Nigerian tax-compliance and forensic-audit platform spanning 500+ API routes and 400+ automated tests, featuring Benford's Law fraud detection and a hash-chain immutable ledger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Live: https://ingenious-emotion-production-c3c3.up.railway.app/ | GitHub: https://github.com/EfeObus/TekVwarho-ProAudit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Python, FastAPI, PostgreSQL, SQLAlchemy, Alembic, HTMX, TailwindCSS, Celery, Redis, Cryptography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Tekvwa Analysis Platform</w:t>
      </w: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 (Jan 2025 – Present)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Migrated a 17-module statistical analysis platform from Railway to Google Cloud Run and OpenAI to Vertex AI (Gemini via Application Default Credentials), shipping an auto-analysis recommendation engine, interactive drag/resize dashboards, and app-wide security hardening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Live: https://tekvwarho-analysis-551794668026.northamerica-northeast1.run.app/ | GitHub: https://github.com/EfeObus/TekVwarho-Analysis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Flask, PostgreSQL, Google Cloud Run, Vertex AI (Gemini), Cloud SQL, Plotly.js, Bootstrap, Python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VwaTek Apply</w:t>
      </w: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 (Nov 2024 – Present)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Architected a Kotlin Multiplatform AI career suite (iOS, Android, Web) from one codebase with Koin DI, offline-first sync with conflict resolution, and Prometheus/Sentry observability, powered by Gemini 2.0 Flash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Live: https://vwatek-apply-production.up.railway.app | GitHub: https://github.com/EfeObus/VwaTek-Apply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Kotlin Multiplatform, Compose Multiplatform, Gemini 2.0 Flash, Ktor, Koin, PostgreSQL, SQLDelight, Firebase, Sentry, Stripe, Railway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JTOV Network</w:t>
      </w: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 (Jan 2024 – Present)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Engineered an AI-powered mentorship platform with intelligent matching, WebRTC video calling, and gamification, plus a full video-learning system with course management and progress tracking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https://github.com/EfeObus/JTOV-Network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React, TypeScript, Node.js, Express.js, PostgreSQL, Drizzle ORM, WebSockets, WebRTC, OpenAI API, TailwindCSS, Framer Motion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Tekevwe LegalEagleAI</w:t>
      </w: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 (Nov 2022 – Present)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Developed an AI-powered legal document platform automating contract generation, drafting, and risk analysis, with an integrated AI chat assistant for legal research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https://github.com/EfeObus/LegalEagleAI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React, TypeScript, Vite, Tailwind CSS, Node.js, PostgreSQL, OpenAI API, Drizzle ORM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TekVwarho Properties</w:t>
      </w: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 (Feb 2022 – Present)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Launched a Nigerian property rental marketplace connecting landlords and tenants directly, automating ID verification, fraud detection, and legal agreement generation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Live: https://tekvwarho-properties-production.up.railway.app/ | GitHub: https://github.com/EfeObus/TekVwarho-Properties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HTML5, CSS3, JavaScript, Node.js, Express.js, PostgreSQL, Paystack, WebSocket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Online Retail SQL Analysis</w:t>
      </w: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 (Jul 2026)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Designed a normalized PostgreSQL schema and wrote 30 production SQL queries analyzing 500K+ e-commerce transactions, uncovering revenue concentration and segmentation insights while auditing and documenting real bugs in the analysis itself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https://github.com/EfeObus/Online-Retail-SQL-Analysis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PostgreSQL, SQL, Window Functions, CTEs, RFM Segmentation, Cohort Analysis, Database Design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Nashville Housing Market Analysis</w:t>
      </w: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 (Jul 2026)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Transformed 56,636 messy municipal housing records (2013-2016) into a verified $18.50B market analysis — surfacing a $327,581 average vs. $205,838 median sale price to flag outlier skew — via an Excel formula engine (VLOOKUP/XLOOKUP/SUMPRODUCT) and a 9-pivot-table KPI dashboard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https://github.com/EfeObus/Nashville-Housing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Microsoft Excel, VLOOKUP/XLOOKUP, INDEX/MATCH, Pivot Tables, SUMPRODUCT, Data Cleaning, Business Intelligence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GDHO Dataset Analysis</w:t>
      </w: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 (Nov 2025)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Cleaned and analyzed 125,125 org-year rows covering 7,301 humanitarian organizations (GDHO 2025, 2006-2024), surfacing a 6,780x median-budget gap between national NGOs and UN agencies, then built a LightGBM budget estimator (0.796 held-out R², org-grouped train/test split) with an honest audit of its own imputation limitations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https://github.com/EfeObus/Global-Database-of-Humanitarian-Organizations-Analysis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Python, Pandas, NumPy, Scikit-learn, LightGBM, Matplotlib, Feature Engineering, Data Cleaning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Agho Hospital Management System</w:t>
      </w: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 (2025)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Built a hospital management system with role-based access control across 4 staff roles, securing patient data with SHA-256 hashing and SQL-injection prevention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https://github.com/EfeObus/Agho-Hospital-Management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Java, Java Swing, PostgreSQL, JDBC, SHA-256, Web Server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Zodiac Real Estate AI</w:t>
      </w: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 (May 2025 – Aug 2025)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Delivered a real estate analytics platform achieving 88.3% ML prediction accuracy across 49,551+ Canadian properties, integrating real-time economic data feeds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https://github.com/EfeObus/NextProperty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Python, Flask, MySQL, Scikit-learn, XGBoost, Docker, JavaScript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Northwind Traders Tableau Analysis</w:t>
      </w: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 (Apr 2025)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Analyzed 3 years of Northwind Traders sales data (2013-2015) across 21 countries in Tableau, surfacing $1.35M revenue, 25.6% customer-concentration risk in the top 3 accounts, and seasonal demand peaks via a parameter-driven interactive dashboard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Live: https://public.tableau.com/app/profile/efe.obukohwo2950/viz/EfeObukohwoNorthwindTraders/NorthWindTradersDashboard | GitHub: https://github.com/EfeObus/North-Wind-Traders-Tableau-Analysis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Tableau, Tableau Public, Data Visualization, Business Intelligence, Data Modeling, Dashboard Design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TK Reports - AI-Powered Data Analysis</w:t>
      </w: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 (Oct 2024)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Built a GPT-4-powered analytics platform that transforms raw datasets into 15+ page executive reports, automating statistical analysis, outlier detection, and visualization generation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https://github.com/EfeObus/TK-Reports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Python, Flask, OpenAI GPT-4, Pandas, NumPy, SciPy, Matplotlib, Seaborn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IGNITE Sleep Lounge Automation</w:t>
      </w: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 (Sep 2024 – May 2025)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Automated student check-in for Humber College's IGNITE facilities, replacing manual sign-in with real-time registration tracking and an admin dashboard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https://github.com/EfeObus/IGNITE-Sleep-Lounge-and-Zenzone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Node.js, Express, PostgreSQL, JavaScript, JWT, HTML/CSS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WonderWorld Learning Adventure</w:t>
      </w: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 (Jan 2023 – Nov 2023)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Designed an adaptive early-childhood learning platform (ages 2-8) applying Item Response Theory to personalize difficulty in real time, sustaining 60 FPS with offline speech recognition and COPPA/GDPR-K compliance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https://github.com/EfeObus/WonderWorld-Learning-Adventure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Flutter, Dart, Flame Engine, Python, FastAPI, PostgreSQL, Redis, NumPy, Speech-to-Text, Adaptive Learning</w:t>
      </w:r>
    </w:p>
    <w:p>
      <w:pPr>
        <w:pBdr>
          <w:bottom w:val="single" w:color="FFD700" w:sz="6"/>
        </w:pBdr>
        <w:spacing w:before="300" w:after="100"/>
      </w:pPr>
      <w:r>
        <w:rPr>
          <w:b/>
          <w:bCs/>
          <w:color w:val="FFD700"/>
          <w:sz w:val="26"/>
          <w:szCs w:val="26"/>
          <w:caps/>
          <w:rFonts w:ascii="Calibri" w:cs="Calibri" w:eastAsia="Calibri" w:hAnsi="Calibri"/>
        </w:rPr>
        <w:t xml:space="preserve">Certifications</w:t>
      </w:r>
    </w:p>
    <w:p>
      <w:pPr>
        <w:spacing w:after="50"/>
      </w:pPr>
      <w:r>
        <w:rPr>
          <w:b/>
          <w:bCs/>
          <w:color w:val="FFFFFF"/>
          <w:sz w:val="20"/>
          <w:szCs w:val="20"/>
          <w:rFonts w:ascii="Calibri" w:cs="Calibri" w:eastAsia="Calibri" w:hAnsi="Calibri"/>
        </w:rPr>
        <w:t xml:space="preserve">• Programming Foundations: Fundamentals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 - LinkedIn Learning (Jan 2025)</w:t>
      </w:r>
    </w:p>
    <w:p>
      <w:pPr>
        <w:spacing w:after="50"/>
      </w:pPr>
      <w:r>
        <w:rPr>
          <w:b/>
          <w:bCs/>
          <w:color w:val="FFFFFF"/>
          <w:sz w:val="20"/>
          <w:szCs w:val="20"/>
          <w:rFonts w:ascii="Calibri" w:cs="Calibri" w:eastAsia="Calibri" w:hAnsi="Calibri"/>
        </w:rPr>
        <w:t xml:space="preserve">• Customer Service: Working in a Customer Contact Center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 - LinkedIn Learning (Apr 2023)</w:t>
      </w:r>
    </w:p>
    <w:p>
      <w:pPr>
        <w:spacing w:after="50"/>
      </w:pPr>
      <w:r>
        <w:rPr>
          <w:b/>
          <w:bCs/>
          <w:color w:val="FFFFFF"/>
          <w:sz w:val="20"/>
          <w:szCs w:val="20"/>
          <w:rFonts w:ascii="Calibri" w:cs="Calibri" w:eastAsia="Calibri" w:hAnsi="Calibri"/>
        </w:rPr>
        <w:t xml:space="preserve">• Phone-Based Customer Service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 - LinkedIn Learning (Apr 2023)</w:t>
      </w:r>
    </w:p>
    <w:p>
      <w:pPr>
        <w:spacing w:after="50"/>
      </w:pPr>
      <w:r>
        <w:rPr>
          <w:b/>
          <w:bCs/>
          <w:color w:val="FFFFFF"/>
          <w:sz w:val="20"/>
          <w:szCs w:val="20"/>
          <w:rFonts w:ascii="Calibri" w:cs="Calibri" w:eastAsia="Calibri" w:hAnsi="Calibri"/>
        </w:rPr>
        <w:t xml:space="preserve">• Learning C++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 - LinkedIn Learning (Mar 2023)</w:t>
      </w:r>
    </w:p>
    <w:p>
      <w:pPr>
        <w:spacing w:after="50"/>
      </w:pPr>
      <w:r>
        <w:rPr>
          <w:b/>
          <w:bCs/>
          <w:color w:val="FFFFFF"/>
          <w:sz w:val="20"/>
          <w:szCs w:val="20"/>
          <w:rFonts w:ascii="Calibri" w:cs="Calibri" w:eastAsia="Calibri" w:hAnsi="Calibri"/>
        </w:rPr>
        <w:t xml:space="preserve">• NVivo 2018 Essential Training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 - LinkedIn Learning (Feb 2023)</w:t>
      </w:r>
    </w:p>
    <w:p>
      <w:pPr>
        <w:spacing w:after="50"/>
      </w:pPr>
      <w:r>
        <w:rPr>
          <w:b/>
          <w:bCs/>
          <w:color w:val="FFFFFF"/>
          <w:sz w:val="20"/>
          <w:szCs w:val="20"/>
          <w:rFonts w:ascii="Calibri" w:cs="Calibri" w:eastAsia="Calibri" w:hAnsi="Calibri"/>
        </w:rPr>
        <w:t xml:space="preserve">• Hands-On Introduction SQL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 - LinkedIn Learning (Dec 2022)</w:t>
      </w:r>
    </w:p>
    <w:p>
      <w:pPr>
        <w:spacing w:after="50"/>
      </w:pPr>
      <w:r>
        <w:rPr>
          <w:b/>
          <w:bCs/>
          <w:color w:val="FFFFFF"/>
          <w:sz w:val="20"/>
          <w:szCs w:val="20"/>
          <w:rFonts w:ascii="Calibri" w:cs="Calibri" w:eastAsia="Calibri" w:hAnsi="Calibri"/>
        </w:rPr>
        <w:t xml:space="preserve">• Intermediate SQL for Data Scientists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 - LinkedIn Learning (Dec 2022)</w:t>
      </w:r>
    </w:p>
    <w:p>
      <w:pPr>
        <w:spacing w:after="50"/>
      </w:pPr>
      <w:r>
        <w:rPr>
          <w:b/>
          <w:bCs/>
          <w:color w:val="FFFFFF"/>
          <w:sz w:val="20"/>
          <w:szCs w:val="20"/>
          <w:rFonts w:ascii="Calibri" w:cs="Calibri" w:eastAsia="Calibri" w:hAnsi="Calibri"/>
        </w:rPr>
        <w:t xml:space="preserve">• TCPS 2: Core 2022 Certificate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color w:val="FFFFFF"/>
          <w:sz w:val="20"/>
          <w:szCs w:val="20"/>
          <w:rFonts w:ascii="Calibri" w:cs="Calibri" w:eastAsia="Calibri" w:hAnsi="Calibri"/>
        </w:rPr>
        <w:t xml:space="preserve">• Jobberman Soft-Skills Training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 - Jobberman (Mar 2022)</w:t>
      </w:r>
    </w:p>
    <w:p>
      <w:pPr>
        <w:pBdr>
          <w:bottom w:val="single" w:color="FFD700" w:sz="6"/>
        </w:pBdr>
        <w:spacing w:before="300" w:after="100"/>
      </w:pPr>
      <w:r>
        <w:rPr>
          <w:b/>
          <w:bCs/>
          <w:color w:val="FFD700"/>
          <w:sz w:val="26"/>
          <w:szCs w:val="26"/>
          <w:caps/>
          <w:rFonts w:ascii="Calibri" w:cs="Calibri" w:eastAsia="Calibri" w:hAnsi="Calibri"/>
        </w:rPr>
        <w:t xml:space="preserve">Key Achievements</w:t>
      </w:r>
    </w:p>
    <w:p>
      <w:pPr>
        <w:spacing w:after="5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★ Achieved 88.3% ML prediction accuracy in real estate analytics platform processing 49,551+ properties</w:t>
      </w:r>
    </w:p>
    <w:p>
      <w:pPr>
        <w:spacing w:after="5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★ Improved database system efficiency by 25% through optimization and error resolution strategies</w:t>
      </w:r>
    </w:p>
    <w:p>
      <w:pPr>
        <w:spacing w:after="5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★ Deployed scalable infrastructure with 99.9% uptime and &lt;400ms API response times</w:t>
      </w:r>
    </w:p>
    <w:p>
      <w:pPr>
        <w:spacing w:after="5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★ Consecutive Dean's Honors List Award with 85.6% cumulative GPA in Research Analyst program</w:t>
      </w:r>
    </w:p>
    <w:p>
      <w:pPr>
        <w:spacing w:after="5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★ Led installation and configuration of 40 workstations with 100% user satisfaction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2026-07-30T18:59:55.695Z</dcterms:created>
  <dcterms:modified xsi:type="dcterms:W3CDTF">2026-07-30T18:59:55.695Z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