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ackground w:color="000000"/>
  <w:body>
    <w:p>
      <w:pPr>
        <w:spacing w:after="100"/>
        <w:jc w:val="center"/>
      </w:pPr>
      <w:r>
        <w:rPr>
          <w:b/>
          <w:bCs/>
          <w:color w:val="FFD700"/>
          <w:sz w:val="36"/>
          <w:szCs w:val="36"/>
          <w:caps/>
          <w:rFonts w:ascii="Calibri" w:cs="Calibri" w:eastAsia="Calibri" w:hAnsi="Calibri"/>
        </w:rPr>
        <w:t xml:space="preserve">Efe Obukohwo</w:t>
      </w:r>
    </w:p>
    <w:p>
      <w:pPr>
        <w:spacing w:after="100"/>
        <w:jc w:val="center"/>
      </w:pPr>
      <w:r>
        <w:rPr>
          <w:color w:val="FFFFFF"/>
          <w:sz w:val="24"/>
          <w:szCs w:val="24"/>
          <w:rFonts w:ascii="Calibri" w:cs="Calibri" w:eastAsia="Calibri" w:hAnsi="Calibri"/>
        </w:rPr>
        <w:t xml:space="preserve">Data Analyst | Business Intelligence &amp; Database Consultant</w:t>
      </w:r>
    </w:p>
    <w:p>
      <w:pPr>
        <w:spacing w:after="100"/>
        <w:jc w:val="center"/>
      </w:pP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Email: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efe.obukohwo@outlook.com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Phone: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+1 (905) 781-9825    </w:t>
      </w:r>
      <w:r>
        <w:rPr>
          <w:b/>
          <w:bCs/>
          <w:color w:val="CCCCCC"/>
          <w:sz w:val="20"/>
          <w:szCs w:val="20"/>
          <w:rFonts w:ascii="Calibri" w:cs="Calibri" w:eastAsia="Calibri" w:hAnsi="Calibri"/>
        </w:rPr>
        <w:t xml:space="preserve">Address: 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North York, Toronto, ON, Canada</w:t>
      </w:r>
    </w:p>
    <w:p>
      <w:pPr>
        <w:pBdr>
          <w:bottom w:val="single" w:color="FFD700" w:sz="12"/>
        </w:pBdr>
        <w:spacing w:after="200"/>
        <w:jc w:val="center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Portfolio: efeobus.github.io/Efe-Obukohwo | LinkedIn: linkedin.com/in/efe-obukohwo | GitHub: github.com/EfeObus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Summary</w:t>
      </w:r>
    </w:p>
    <w:p>
      <w:pPr>
        <w:spacing w:after="200"/>
      </w:pPr>
      <w:r>
        <w:rPr>
          <w:color w:val="FFFFFF"/>
          <w:sz w:val="22"/>
          <w:szCs w:val="22"/>
          <w:rFonts w:ascii="Calibri" w:cs="Calibri" w:eastAsia="Calibri" w:hAnsi="Calibri"/>
        </w:rPr>
        <w:t xml:space="preserve">Data Analyst with hands-on experience turning messy, high-volume datasets into stakeholder-ready business intelligence using advanced Excel, SQL, and Python. Engineered a 56,636-row municipal housing dataset into a verified $18.50B market analysis with a dynamic formula engine (VLOOKUP/XLOOKUP, SUMPRODUCT, 9 pivot tables) and a slicer-driven KPI dashboard. Background spans AML/fraud transaction monitoring (SQL, pivot tables, STR reporting), humanitarian database consulting (25% efficiency gains via Airtable/SQL optimization), and trend analysis with SPSS, Tableau, and Power BI. Also a full-stack developer at heart: completed a hands-on internship architecting a production Flask/MySQL real estate analytics platform (88.3% ML prediction accuracy, 20+ REST endpoints, Dockerized CI/CD), and independently designs, builds, and ships full-stack web and mobile projects end-to-end.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Core Competencies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Programming Languages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Python • JavaScript • TypeScript • Kotlin • HTML5 • CSS3 • SQL • Java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Frontend Technologies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React • Zustand • Tailwind CSS • Bootstrap • Vite • Responsive Design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Backend &amp; APIs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Flask • FastAPI • Node.js • Express.js • Ktor • RESTful APIs • JWT • Plaid API • Docker • Git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Mobile Development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Kotlin Multiplatform • Compose Multiplatform • Capacitor (Android/iOS) • SQLDelight • Koin (DI) • Biometric Auth • Push Notifications (FCM/APNs)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Cloud &amp; DevOps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Google Cloud Run • Cloud SQL • Secret Manager • AWS • GitHub Actions (CI/CD) • Firebase • Prometheus/Micrometer • Sentry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Machine Learning &amp; AI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Scikit-learn • XGBoost • LightGBM • Random Forest • AutoML • OpenAI API • Gemini (Vertex AI)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 Analysis &amp; Visualization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Pandas • Tableau • Power BI • Excel • SPSS • Apache Spark • Apache Hive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Databases &amp; ORMs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PostgreSQL • MySQL • Oracle • SQLAlchemy • Sequelize • Drizzle ORM • Prisma • Airtable</w:t>
      </w:r>
    </w:p>
    <w:p>
      <w:pPr>
        <w:spacing w:before="100" w:after="4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Teaching &amp; Education</w:t>
      </w:r>
    </w:p>
    <w:p>
      <w:pPr>
        <w:spacing w:after="100"/>
      </w:pPr>
      <w:r>
        <w:rPr>
          <w:color w:val="FFFFFF"/>
          <w:sz w:val="19"/>
          <w:szCs w:val="19"/>
          <w:rFonts w:ascii="Calibri" w:cs="Calibri" w:eastAsia="Calibri" w:hAnsi="Calibri"/>
        </w:rPr>
        <w:t xml:space="preserve">Curriculum Design • Classroom Instruction • Data-Driven Instruction • Lesson-Plan Digitization • Student Coaching &amp; Mentorship • Instructional Technology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Professional Experience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Full Stack Developer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August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Zodiac Tech Toronto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an AI-powered real estate analytics platform processing 49,551+ Canadian properties, achieving 88.3% ML prediction accuracy with an ensemble of XGBoost, LightGBM, and Random Forest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full-stack development of a production Flask application with MySQL and a 20+ endpoint REST API, shipping interactive property mapping and investment analytics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5-tier API security system with ML-powered XSS/CSRF detection and behavioral analysis, achieving a 100% attack-prevention rate in internal penetration testing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Deployed a Dockerized CI/CD pipeline achieving 99.9% staging uptime, &lt;400ms API response times, and 85% test coverage while leading a team of 5 developers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Customer Service Representative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Aug 2024 – May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IGNITE Student Life, Humber College — Toronto, 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a manual student registration and check-in workflow for the IGNITE Sleep Lounge, eliminating manual processing for 20,000+ students and cutting processing time by 90%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root-cause analysis on the insurance opt-in process, redesigning the workflow to cut processing time by 15%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billing issues and account discrepancies across a high volume of inbound student inquiries via phone, email, and live chat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Database Consultant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Dec 2025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Humanitarian Outcomes — Remote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data-integrity issues across the GDHO Airtable and database while designing optimized schemas with the team lead, driving a 25% increase in operational efficiency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trend analysis using SPSS and SQL, then visualized findings in Tableau and Power BI to drive data-informed decisions for humanitarian stakeholders worldwide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segmented 1,200+ partner and audience lists using Airtable and SQL, increasing campaign engagement by 30%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Qualified 350+ leads from events and surveys using structured frameworks, converting 120 into high-priority partnership opportunities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Research Analyst Intern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2023 – Aug 2023 (Concurrent)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Flip Foundation, Inc. — Canada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quantitative and qualitative analysis on leadership barriers among LGBTQ+ and BIPOC youth using SPSS, SQL, and Excel, then visualized findings in Power BI and Infogram for stakeholder presentations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Authored research reports synthesizing key trends and statistical findings, presenting outcomes directly to stakeholders to guide data-driven program decisions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Department Lead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2021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a departmental initiative to digitize lesson-plan creation and approval through the school website, replacing a fully manual, paper-based process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Streamlined lesson-plan review and approval turnaround for the department, increasing teacher collaboration and operational efficiency by 50%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Compliance Officer - AML/Fraud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2019 – Aug 2022 (Third-Party Contract, 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United Bank for Africa (UBA) — Sapele,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Monitored and analyzed daily transactions across a retail and corporate client portfolio, detecting and preventing money laundering, terrorist financing, and fraud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Investigated 30+ system-generated alerts weekly using SQL queries and advanced Excel (VLOOKUP, Pivot Tables) to identify and escalate suspicious activity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Conducted Customer Due Diligence (CDD) and Enhanced Due Diligence (EDD) for high-risk clients, ensuring full regulatory compliance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Drafted Suspicious Transaction Reports (STRs) for the Nigerian Financial Intelligence Unit, contributing to a 10% increase in branch reporting accuracy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Data Processing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2019 – Aug 2021 (Full-time)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Our Lady of Nigeria Secondary School — Oghara,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Pioneered the school's transition from manual to digital result computation, improving grading accuracy and cutting processing time by 75%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Applied data-driven teaching strategies informed by student performance trends, lifting average student grades by 20%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IT Support Specialist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2017 – Oct 2019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Nigeria — Mosogar,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Led the installation and configuration of 40 workstations, ensuring optimal performance with zero reported issues post-installation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Resolved technical issues for 65+ end-users promptly and accurately while strengthening antivirus and cybersecurity protocols across all systems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Implemented a remote support system, streamlining registration and payment assistance for students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Computer Science Teacher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2016 – Aug 2018 (Part-time)</w:t>
      </w:r>
    </w:p>
    <w:p>
      <w:pPr>
        <w:spacing w:after="100"/>
      </w:pPr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Mosogar Model Secondary School — Mosogar, Delta State, Nigeria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and delivered a project-based computer science curriculum aligned with industry trends, driving a 30% increase in STEM extracurricular enrollment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Coached the school's coding team through a competitive programming curriculum, leading them to a first-place win at a regional competition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Education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Information Technology Solutions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Aug 2025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86.5%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Ontario Graduate Certificate, Research Analyst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2022 – Aug 2023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Humber College, Toronto, ON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85.6% | consecutive Dean's Honors List Award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Bachelor of Science, Computer Science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2016 – Oct 2019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University, Abraka,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3.75 in a 5-point grading system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National Certificate in Education, Computer Science and Physics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2013 – Nov 2016</w:t>
      </w:r>
    </w:p>
    <w:p>
      <w:r>
        <w:rPr>
          <w:b/>
          <w:bCs/>
          <w:color w:val="FFD700"/>
          <w:sz w:val="20"/>
          <w:szCs w:val="20"/>
          <w:rFonts w:ascii="Calibri" w:cs="Calibri" w:eastAsia="Calibri" w:hAnsi="Calibri"/>
        </w:rPr>
        <w:t xml:space="preserve">Delta State College Of Education, Mosogar, Nigeria</w:t>
      </w:r>
    </w:p>
    <w:p>
      <w:pPr>
        <w:spacing w:after="100"/>
      </w:pPr>
      <w:r>
        <w:rPr>
          <w:color w:val="CCCCCC"/>
          <w:sz w:val="20"/>
          <w:szCs w:val="20"/>
          <w:rFonts w:ascii="Calibri" w:cs="Calibri" w:eastAsia="Calibri" w:hAnsi="Calibri"/>
        </w:rPr>
        <w:t xml:space="preserve">GPA: 3.92 in a 5-point grading system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Portfolio Projects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Money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April 2026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and launched a full-stack personal finance platform (web, Android, iOS) from a single Capacitor/React codebase, integrating live Plaid bank-linking, Gemini AI-narrated insights, and automated statement import across 24+ Canadian banks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https://tekvwamoney.com/ | GitHub: https://github.com/EfeObus/Tekvwa-Money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Express.js, PostgreSQL, Zustand, Tailwind CSS, Capacitor (Android/iOS), Plaid API, Gemini (Vertex AI), Firebase Cloud Messaging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Life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Dec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digital autobiography and legacy-preservation platform around a 28-chapter framework, with enterprise-grade security, Canadian data residency, and professional PDF/DOCX export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https://tekvwa-life-production.up.railway.app/ | GitHub: https://github.com/EfeObus/TekVwa-Life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Express.js, PostgreSQL (AWS RDS), Prisma ORM, React, Material UI, JWT Authentication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ProAudit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an enterprise Nigerian tax-compliance and forensic-audit platform spanning 500+ API routes and 400+ automated tests, featuring Benford's Law fraud detection and a hash-chain immutable ledger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https://ingenious-emotion-production-c3c3.up.railway.app/ | GitHub: https://github.com/EfeObus/TekVwarho-ProAudit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FastAPI, PostgreSQL, SQLAlchemy, Alembic, HTMX, TailwindCSS, Celery, Redis, Cryptography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 Analysis Platform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2025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Migrated a 17-module statistical analysis platform from Railway to Google Cloud Run and OpenAI to Vertex AI (Gemini via Application Default Credentials), shipping an auto-analysis recommendation engine, interactive drag/resize dashboards, and app-wide security hardening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https://tekvwarho-analysis-551794668026.northamerica-northeast1.run.app/ | GitHub: https://github.com/EfeObus/TekVwarho-Analysis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Flask, PostgreSQL, Google Cloud Run, Vertex AI (Gemini), Cloud SQL, Plotly.js, Bootstrap, Python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VwaTek Apply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Architected a Kotlin Multiplatform AI career suite (iOS, Android, Web) from one codebase with Koin DI, offline-first sync with conflict resolution, and Prometheus/Sentry observability, powered by Gemini 2.0 Flash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https://vwatek-apply-production.up.railway.app | GitHub: https://github.com/EfeObus/VwaTek-Apply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Kotlin Multiplatform, Compose Multiplatform, Gemini 2.0 Flash, Ktor, Koin, PostgreSQL, SQLDelight, Firebase, Sentry, Stripe, Railway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JTOV Network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2024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Engineered an AI-powered mentorship platform with intelligent matching, WebRTC video calling, and gamification, plus a full video-learning system with course management and progress tracking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https://github.com/EfeObus/JTOV-Network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Node.js, Express.js, PostgreSQL, Drizzle ORM, WebSockets, WebRTC, OpenAI API, TailwindCSS, Framer Motion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Tekevwe LegalEagleAI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Developed an AI-powered legal document platform automating contract generation, drafting, and risk analysis, with an integrated AI chat assistant for legal research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https://github.com/EfeObus/LegalEagleAI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React, TypeScript, Vite, Tailwind CSS, Node.js, PostgreSQL, OpenAI API, Drizzle ORM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TekVwarho Properties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Feb 2022 – Present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Launched a Nigerian property rental marketplace connecting landlords and tenants directly, automating ID verification, fraud detection, and legal agreement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https://tekvwarho-properties-production.up.railway.app/ | GitHub: https://github.com/EfeObus/TekVwarho-Properties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HTML5, CSS3, JavaScript, Node.js, Express.js, PostgreSQL, Paystack, WebSocket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Online Retail SQL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 normalized PostgreSQL schema and wrote 30 production SQL queries analyzing 500K+ e-commerce transactions, uncovering revenue concentration and segmentation insights while auditing and documenting real bugs in the analysis itself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https://github.com/EfeObus/Online-Retail-SQL-Analysis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PostgreSQL, SQL, Window Functions, CTEs, RFM Segmentation, Cohort Analysis, Database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Nashville Housing Market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Jul 2026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Transformed 56,636 messy municipal housing records (2013-2016) into a verified $18.50B market analysis — surfacing a $327,581 average vs. $205,838 median sale price to flag outlier skew — via an Excel formula engine (VLOOKUP/XLOOKUP/SUMPRODUCT) and a 9-pivot-table KPI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https://github.com/EfeObus/Nashville-Housing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Microsoft Excel, VLOOKUP/XLOOKUP, INDEX/MATCH, Pivot Tables, SUMPRODUCT, Data Cleaning, Business Intelligence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GDHO Dataset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Nov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Cleaned and analyzed 125,125 org-year rows covering 7,301 humanitarian organizations (GDHO 2025, 2006-2024), surfacing a 6,780x median-budget gap between national NGOs and UN agencies, then built a LightGBM budget estimator (0.796 held-out R², org-grouped train/test split) with an honest audit of its own imputation limitations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https://github.com/EfeObus/Global-Database-of-Humanitarian-Organizations-Analysis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NumPy, Scikit-learn, LightGBM, Matplotlib, Feature Engineering, Data Cleaning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Agho Hospital Management System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hospital management system with role-based access control across 4 staff roles, securing patient data with SHA-256 hashing and SQL-injection prevention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https://github.com/EfeObus/Agho-Hospital-Management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Java, Java Swing, PostgreSQL, JDBC, SHA-256, Web Server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Zodiac Real Estate AI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May 2025 – Aug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Delivered a real estate analytics platform achieving 88.3% ML prediction accuracy across 49,551+ Canadian properties, integrating real-time economic data feeds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https://github.com/EfeObus/NextProperty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MySQL, Scikit-learn, XGBoost, Docker, JavaScript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Northwind Traders Tableau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3 years of Northwind Traders sales data (2013-2015) across 21 countries in Tableau, surfacing $1.35M revenue, 25.6% customer-concentration risk in the top 3 accounts, and seasonal demand peaks via a parameter-driven interactive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Live: https://public.tableau.com/app/profile/efe.obukohwo2950/viz/EfeObukohwoNorthwindTraders/NorthWindTradersDashboard | GitHub: https://github.com/EfeObus/North-Wind-Traders-Tableau-Analysis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Tableau, Tableau Public, Data Visualization, Business Intelligence, Data Modeling, Dashboard Design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TK Reports - AI-Powered Data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Oct 2024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Built a GPT-4-powered analytics platform that transforms raw datasets into 15+ page executive reports, automating statistical analysis, outlier detection, and visualization generation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https://github.com/EfeObus/TK-Reports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Flask, OpenAI GPT-4, Pandas, NumPy, SciPy, Matplotlib, Seaborn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IGNITE Sleep Lounge Automation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Sep 2024 – May 2025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Automated student check-in for Humber College's IGNITE facilities, replacing manual sign-in with real-time registration tracking and an admin dashboard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https://github.com/EfeObus/IGNITE-Sleep-Lounge-and-Zenzone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Node.js, Express, PostgreSQL, JavaScript, JWT, HTML/CSS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WonderWorld Learning Adventure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Jan 2023 – Nov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Designed an adaptive early-childhood learning platform (ages 2-8) applying Item Response Theory to personalize difficulty in real time, sustaining 60 FPS with offline speech recognition and COPPA/GDPR-K compliance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https://github.com/EfeObus/WonderWorld-Learning-Adventure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Flutter, Dart, Flame Engine, Python, FastAPI, PostgreSQL, Redis, NumPy, Speech-to-Text, Adaptive Learning</w:t>
      </w:r>
    </w:p>
    <w:p>
      <w:pPr>
        <w:tabs>
          <w:tab w:val="right" w:pos="10800"/>
        </w:tabs>
        <w:spacing w:before="150" w:after="20"/>
      </w:pPr>
      <w:r>
        <w:rPr>
          <w:b/>
          <w:bCs/>
          <w:color w:val="FFFFFF"/>
          <w:sz w:val="22"/>
          <w:szCs w:val="22"/>
          <w:rFonts w:ascii="Calibri" w:cs="Calibri" w:eastAsia="Calibri" w:hAnsi="Calibri"/>
        </w:rPr>
        <w:t xml:space="preserve">Superstore Sales Analysis</w:t>
      </w:r>
      <w:tab/>
      <w:r>
        <w:rPr>
          <w:i/>
          <w:iCs/>
          <w:color w:val="CCCCCC"/>
          <w:sz w:val="20"/>
          <w:szCs w:val="20"/>
          <w:rFonts w:ascii="Calibri" w:cs="Calibri" w:eastAsia="Calibri" w:hAnsi="Calibri"/>
        </w:rPr>
        <w:t xml:space="preserve">Apr 2023</w:t>
      </w:r>
    </w:p>
    <w:p>
      <w:pPr>
        <w:spacing w:after="50"/>
        <w:ind w:left="36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• Analyzed 9,994 Superstore order lines (2014-2017), finding an 18.7% loss-making order rate driven by deep discounting (-0.86 margin correlation) and a $17,725 loss-making Tables sub-category, then built a Prophet vs. SARIMA sales forecast (20.7% MAPE) projecting 6.2% revenue growth over the next 12 months</w:t>
      </w:r>
    </w:p>
    <w:p>
      <w:pPr>
        <w:spacing w:after="50"/>
        <w:ind w:left="360"/>
      </w:pPr>
      <w:r>
        <w:rPr>
          <w:color w:val="FFD700"/>
          <w:sz w:val="18"/>
          <w:szCs w:val="18"/>
          <w:rFonts w:ascii="Calibri" w:cs="Calibri" w:eastAsia="Calibri" w:hAnsi="Calibri"/>
        </w:rPr>
        <w:t xml:space="preserve">  GitHub: https://github.com/EfeObus/Superstore-Sales-Prediction</w:t>
      </w:r>
    </w:p>
    <w:p>
      <w:pPr>
        <w:spacing w:after="100"/>
        <w:ind w:left="360"/>
      </w:pPr>
      <w:r>
        <w:rPr>
          <w:i/>
          <w:iCs/>
          <w:color w:val="CCCCCC"/>
          <w:sz w:val="18"/>
          <w:szCs w:val="18"/>
          <w:rFonts w:ascii="Calibri" w:cs="Calibri" w:eastAsia="Calibri" w:hAnsi="Calibri"/>
        </w:rPr>
        <w:t xml:space="preserve">  Technologies: Python, Pandas, Prophet, SARIMA, Matplotlib, Time Series Forecasting, Statistical Analysis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Certifications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Programming Foundations: Fundamentals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(Jan 2025)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Customer Service: Working in a Customer Contact Center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Phone-Based Customer Service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(Apr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Learning C++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(Mar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NVivo 2018 Essential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(Feb 2023)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Hands-On Introduction SQL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Intermediate SQL for Data Scientists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LinkedIn Learning (Dec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TCPS 2: Core 2022 Certificate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Panel on Research and Ethics Canada (May 2022)</w:t>
      </w:r>
    </w:p>
    <w:p>
      <w:pPr>
        <w:spacing w:after="50"/>
      </w:pPr>
      <w:r>
        <w:rPr>
          <w:b/>
          <w:bCs/>
          <w:color w:val="FFFFFF"/>
          <w:sz w:val="20"/>
          <w:szCs w:val="20"/>
          <w:rFonts w:ascii="Calibri" w:cs="Calibri" w:eastAsia="Calibri" w:hAnsi="Calibri"/>
        </w:rPr>
        <w:t xml:space="preserve">• Jobberman Soft-Skills Training</w:t>
      </w:r>
      <w:r>
        <w:rPr>
          <w:color w:val="CCCCCC"/>
          <w:sz w:val="20"/>
          <w:szCs w:val="20"/>
          <w:rFonts w:ascii="Calibri" w:cs="Calibri" w:eastAsia="Calibri" w:hAnsi="Calibri"/>
        </w:rPr>
        <w:t xml:space="preserve"> - Jobberman (Mar 2022)</w:t>
      </w:r>
    </w:p>
    <w:p>
      <w:pPr>
        <w:pBdr>
          <w:bottom w:val="single" w:color="FFD700" w:sz="6"/>
        </w:pBdr>
        <w:spacing w:before="300" w:after="100"/>
      </w:pPr>
      <w:r>
        <w:rPr>
          <w:b/>
          <w:bCs/>
          <w:color w:val="FFD700"/>
          <w:sz w:val="26"/>
          <w:szCs w:val="26"/>
          <w:caps/>
          <w:rFonts w:ascii="Calibri" w:cs="Calibri" w:eastAsia="Calibri" w:hAnsi="Calibri"/>
        </w:rPr>
        <w:t xml:space="preserve">Key Achievements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Achieved 88.3% ML prediction accuracy in real estate analytics platform processing 49,551+ properties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Improved database system efficiency by 25% through optimization and error resolution strategies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Deployed scalable infrastructure with 99.9% staging uptime and &lt;400ms API response times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Consecutive Dean's Honors List Award with 85.6% cumulative GPA in Research Analyst program</w:t>
      </w:r>
    </w:p>
    <w:p>
      <w:pPr>
        <w:spacing w:after="50"/>
      </w:pPr>
      <w:r>
        <w:rPr>
          <w:color w:val="FFFFFF"/>
          <w:sz w:val="20"/>
          <w:szCs w:val="20"/>
          <w:rFonts w:ascii="Calibri" w:cs="Calibri" w:eastAsia="Calibri" w:hAnsi="Calibri"/>
        </w:rPr>
        <w:t xml:space="preserve">★ Led installation and configuration of 40 workstations with zero reported post-installation issues</w:t>
      </w:r>
    </w:p>
    <w:sectPr>
      <w:pgSz w:w="11906" w:h="16838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/Relationships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2026-07-31T01:28:05.426Z</dcterms:created>
  <dcterms:modified xsi:type="dcterms:W3CDTF">2026-07-31T01:28:05.426Z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