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and Python Developer with 5+ years of expertise in backend development, database engineering, and machine learning. Proven track record of architecting production-ready platforms (FastAPI, Flask, Node.js, React) with 88.3% ML prediction accuracy and 500+ API routes. Specialized in Python, PostgreSQL, JavaScript/TypeScript, and cloud technologies (AWS, Docker). Strong experience building enterprise-grade systems with XGBoost, Scikit-learn, and real-time data pipelines.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HTML5 • CSS3 • SQL • Java • React • Tailwind CSS • Bootstrap • Vite • Responsive Design • Flask • FastAPI • Node.js • Express.js • RESTful APIs • JWT • Docker • Git • Scikit-learn • XGBoost • LightGBM • Random Forest • AutoML • OpenAI API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Kotlin Multiplatform AI career suite spanning iOS, Android, and Web from one codebase, shipping ATS resume scoring, AI interview coaching, and Canadian salary intelligence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Kotlin, Compose Multiplatform, Gemini 2.0 Flash, Ktor, PostgreSQL, SQLDelight, Firebase,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2026-07-19T18:57:25.546Z</dcterms:created>
  <dcterms:modified xsi:type="dcterms:W3CDTF">2026-07-19T18:57:25.547Z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