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000000"/>
  <w:body>
    <w:p>
      <w:pPr>
        <w:spacing w:after="100"/>
        <w:jc w:val="center"/>
      </w:pPr>
      <w:r>
        <w:rPr>
          <w:b/>
          <w:bCs/>
          <w:color w:val="FFD700"/>
          <w:sz w:val="36"/>
          <w:szCs w:val="36"/>
          <w:rFonts w:ascii="Calibri" w:cs="Calibri" w:eastAsia="Calibri" w:hAnsi="Calibri"/>
        </w:rPr>
        <w:t xml:space="preserve">Efe Obukohwo</w:t>
      </w:r>
    </w:p>
    <w:p>
      <w:pPr>
        <w:spacing w:after="100"/>
        <w:jc w:val="center"/>
      </w:pPr>
      <w:r>
        <w:rPr>
          <w:color w:val="FFFFFF"/>
          <w:sz w:val="24"/>
          <w:szCs w:val="24"/>
          <w:rFonts w:ascii="Calibri" w:cs="Calibri" w:eastAsia="Calibri" w:hAnsi="Calibri"/>
        </w:rPr>
        <w:t xml:space="preserve">Data Analyst | Business Intelligence &amp; Database Consultant</w:t>
      </w:r>
    </w:p>
    <w:p>
      <w:pPr>
        <w:spacing w:after="100"/>
        <w:jc w:val="center"/>
      </w:pPr>
      <w:r>
        <w:rPr>
          <w:color w:val="CCCCCC"/>
          <w:sz w:val="20"/>
          <w:szCs w:val="20"/>
          <w:rFonts w:ascii="Calibri" w:cs="Calibri" w:eastAsia="Calibri" w:hAnsi="Calibri"/>
        </w:rPr>
        <w:t xml:space="preserve">North York, Toronto, ON, Canada | +1 (905) 781-9825 | efe.obukohwo@outlook.com</w:t>
      </w:r>
    </w:p>
    <w:p>
      <w:pPr>
        <w:pBdr>
          <w:bottom w:val="single" w:color="FFD700" w:sz="12"/>
        </w:pBdr>
        <w:spacing w:after="200"/>
        <w:jc w:val="center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FFD700" w:sz="6"/>
        </w:pBdr>
        <w:spacing w:before="300" w:after="100"/>
      </w:pPr>
      <w:r>
        <w:rPr>
          <w:b/>
          <w:bCs/>
          <w:color w:val="FFD700"/>
          <w:sz w:val="26"/>
          <w:szCs w:val="26"/>
          <w:caps/>
          <w:rFonts w:ascii="Calibri" w:cs="Calibri" w:eastAsia="Calibri" w:hAnsi="Calibri"/>
        </w:rPr>
        <w:t xml:space="preserve">Professional Summary</w:t>
      </w:r>
    </w:p>
    <w:p>
      <w:pPr>
        <w:spacing w:after="200"/>
      </w:pPr>
      <w:r>
        <w:rPr>
          <w:color w:val="FFFFFF"/>
          <w:sz w:val="22"/>
          <w:szCs w:val="22"/>
          <w:rFonts w:ascii="Calibri" w:cs="Calibri" w:eastAsia="Calibri" w:hAnsi="Calibri"/>
        </w:rPr>
        <w:t xml:space="preserve">Data Analyst with hands-on experience turning messy, high-volume datasets into stakeholder-ready business intelligence using advanced Excel, SQL, and Python. Engineered a 56,636-row municipal housing dataset into a verified $18.50B market analysis with a dynamic formula engine (VLOOKUP/XLOOKUP, SUMPRODUCT, 9 pivot tables) and a slicer-driven KPI dashboard. Background spans AML/fraud transaction monitoring (SQL, pivot tables, STR reporting), humanitarian database consulting (25% efficiency gains via Airtable/SQL optimization), and trend analysis with SPSS, Tableau, and Power BI. Also a full-stack developer at heart: completed a hands-on internship architecting a production Flask/MySQL real estate analytics platform (88.3% ML prediction accuracy, 20+ REST endpoints, Dockerized CI/CD), and independently designs, builds, and ships full-stack web and mobile projects end-to-end.</w:t>
      </w:r>
    </w:p>
    <w:p>
      <w:pPr>
        <w:pBdr>
          <w:bottom w:val="single" w:color="FFD700" w:sz="6"/>
        </w:pBdr>
        <w:spacing w:before="300" w:after="100"/>
      </w:pPr>
      <w:r>
        <w:rPr>
          <w:b/>
          <w:bCs/>
          <w:color w:val="FFD700"/>
          <w:sz w:val="26"/>
          <w:szCs w:val="26"/>
          <w:caps/>
          <w:rFonts w:ascii="Calibri" w:cs="Calibri" w:eastAsia="Calibri" w:hAnsi="Calibri"/>
        </w:rPr>
        <w:t xml:space="preserve">Core Competencies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Programming Languages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Python • JavaScript • TypeScript • Kotlin • HTML5 • CSS3 • SQL • Java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Frontend Technologies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React • Zustand • Tailwind CSS • Bootstrap • Vite • Responsive Design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Backend &amp; APIs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Flask • FastAPI • Node.js • Express.js • Ktor • RESTful APIs • JWT • Plaid API • Docker • Git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Mobile Development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Kotlin Multiplatform • Compose Multiplatform • Capacitor (Android/iOS) • SQLDelight • Koin (DI) • Biometric Auth • Push Notifications (FCM/APNs)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Cloud &amp; DevOps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Google Cloud Run • Cloud SQL • Secret Manager • AWS • GitHub Actions (CI/CD) • Firebase • Prometheus/Micrometer • Sentry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Machine Learning &amp; AI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Scikit-learn • XGBoost • LightGBM • Random Forest • AutoML • OpenAI API • Gemini (Vertex AI)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Data Analysis &amp; Visualization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Pandas • Tableau • Power BI • Excel • SPSS • Apache Spark • Apache Hive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Databases &amp; ORMs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PostgreSQL • MySQL • Oracle • SQLAlchemy • Sequelize • Drizzle ORM • Prisma • Airtable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Teaching &amp; Education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Curriculum Design • Classroom Instruction • Data-Driven Instruction • Lesson-Plan Digitization • Student Coaching &amp; Mentorship • Instructional Technology</w:t>
      </w:r>
    </w:p>
    <w:p>
      <w:pPr>
        <w:pBdr>
          <w:bottom w:val="single" w:color="FFD700" w:sz="6"/>
        </w:pBdr>
        <w:spacing w:before="300" w:after="100"/>
      </w:pPr>
      <w:r>
        <w:rPr>
          <w:b/>
          <w:bCs/>
          <w:color w:val="FFD700"/>
          <w:sz w:val="26"/>
          <w:szCs w:val="26"/>
          <w:caps/>
          <w:rFonts w:ascii="Calibri" w:cs="Calibri" w:eastAsia="Calibri" w:hAnsi="Calibri"/>
        </w:rPr>
        <w:t xml:space="preserve">Professional Experience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Full Stack Developer Intern</w:t>
      </w:r>
      <w:r>
        <w:rPr>
          <w:color w:val="FFD700"/>
          <w:sz w:val="22"/>
          <w:szCs w:val="22"/>
          <w:rFonts w:ascii="Calibri" w:cs="Calibri" w:eastAsia="Calibri" w:hAnsi="Calibri"/>
        </w:rPr>
        <w:t xml:space="preserve"> | Zodiac Tech Toronto</w:t>
      </w:r>
    </w:p>
    <w:p>
      <w:pPr>
        <w:spacing w:after="100"/>
      </w:pP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Toronto, ON | May 2025 – August 2025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Architected an AI-powered real estate analytics platform processing 49,551+ Canadian properties, achieving 88.3% ML prediction accuracy with an ensemble of XGBoost, LightGBM, and Random Forest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Led full-stack development of a production Flask application with MySQL and a 20+ endpoint REST API, shipping interactive property mapping and investment analytics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Implemented a 5-tier API security system with ML-powered XSS/CSRF detection and behavioral analysis, achieving a 100% attack-prevention rate in internal penetration testing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Deployed a Dockerized CI/CD pipeline achieving 99.9% staging uptime, &lt;400ms API response times, and 85% test coverage while leading a team of 5 developers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Customer Service Representative</w:t>
      </w:r>
      <w:r>
        <w:rPr>
          <w:color w:val="FFD700"/>
          <w:sz w:val="22"/>
          <w:szCs w:val="22"/>
          <w:rFonts w:ascii="Calibri" w:cs="Calibri" w:eastAsia="Calibri" w:hAnsi="Calibri"/>
        </w:rPr>
        <w:t xml:space="preserve"> | IGNITE Student Life, Humber College</w:t>
      </w:r>
    </w:p>
    <w:p>
      <w:pPr>
        <w:spacing w:after="100"/>
      </w:pP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Toronto, ON | Aug 2024 – May 2025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Automated a manual student registration and check-in workflow for the IGNITE Sleep Lounge, eliminating manual processing for 20,000+ students and cutting processing time by 90%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Led root-cause analysis on the insurance opt-in process, redesigning the workflow to cut processing time by 15%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Resolved billing issues and account discrepancies across a high volume of inbound student inquiries via phone, email, and live chat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Database Consultant</w:t>
      </w:r>
      <w:r>
        <w:rPr>
          <w:color w:val="FFD700"/>
          <w:sz w:val="22"/>
          <w:szCs w:val="22"/>
          <w:rFonts w:ascii="Calibri" w:cs="Calibri" w:eastAsia="Calibri" w:hAnsi="Calibri"/>
        </w:rPr>
        <w:t xml:space="preserve"> | Humanitarian Outcomes</w:t>
      </w:r>
    </w:p>
    <w:p>
      <w:pPr>
        <w:spacing w:after="100"/>
      </w:pP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Remote | May 2023 – Dec 2025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Resolved data-integrity issues across the GDHO Airtable and database while designing optimized schemas with the team lead, driving a 25% increase in operational efficiency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Conducted trend analysis using SPSS and SQL, then visualized findings in Tableau and Power BI to drive data-informed decisions for humanitarian stakeholders worldwide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Built and segmented 1,200+ partner and audience lists using Airtable and SQL, increasing campaign engagement by 30%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Qualified 350+ leads from events and surveys using structured frameworks, converting 120 into high-priority partnership opportunities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Research Analyst Intern</w:t>
      </w:r>
      <w:r>
        <w:rPr>
          <w:color w:val="FFD700"/>
          <w:sz w:val="22"/>
          <w:szCs w:val="22"/>
          <w:rFonts w:ascii="Calibri" w:cs="Calibri" w:eastAsia="Calibri" w:hAnsi="Calibri"/>
        </w:rPr>
        <w:t xml:space="preserve"> | Flip Foundation, Inc.</w:t>
      </w:r>
    </w:p>
    <w:p>
      <w:pPr>
        <w:spacing w:after="100"/>
      </w:pP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Canada | May 2023 – Aug 2023 (Concurrent)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Conducted quantitative and qualitative analysis on leadership barriers among LGBTQ+ and BIPOC youth using SPSS, SQL, and Excel, then visualized findings in Power BI and Infogram for stakeholder presentations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Authored research reports synthesizing key trends and statistical findings, presenting outcomes directly to stakeholders to guide data-driven program decisions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IT Department Lead</w:t>
      </w:r>
      <w:r>
        <w:rPr>
          <w:color w:val="FFD700"/>
          <w:sz w:val="22"/>
          <w:szCs w:val="22"/>
          <w:rFonts w:ascii="Calibri" w:cs="Calibri" w:eastAsia="Calibri" w:hAnsi="Calibri"/>
        </w:rPr>
        <w:t xml:space="preserve"> | Our Lady of Nigeria Secondary School</w:t>
      </w:r>
    </w:p>
    <w:p>
      <w:pPr>
        <w:spacing w:after="100"/>
      </w:pP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Oghara, Delta State, Nigeria | Jan 2021 – Aug 2021 (Full-time)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Led a departmental initiative to digitize lesson-plan creation and approval through the school website, replacing a fully manual, paper-based process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Streamlined lesson-plan review and approval turnaround for the department, increasing teacher collaboration and operational efficiency by 50%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Compliance Officer - AML/Fraud</w:t>
      </w:r>
      <w:r>
        <w:rPr>
          <w:color w:val="FFD700"/>
          <w:sz w:val="22"/>
          <w:szCs w:val="22"/>
          <w:rFonts w:ascii="Calibri" w:cs="Calibri" w:eastAsia="Calibri" w:hAnsi="Calibri"/>
        </w:rPr>
        <w:t xml:space="preserve"> | United Bank for Africa (UBA)</w:t>
      </w:r>
    </w:p>
    <w:p>
      <w:pPr>
        <w:spacing w:after="100"/>
      </w:pP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Sapele, Nigeria | Nov 2019 – Aug 2022 (Third-Party Contract, Full-Time)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Monitored and analyzed daily transactions across a retail and corporate client portfolio, detecting and preventing money laundering, terrorist financing, and fraud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Investigated 30+ system-generated alerts weekly using SQL queries and advanced Excel (VLOOKUP, Pivot Tables) to identify and escalate suspicious activity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Conducted Customer Due Diligence (CDD) and Enhanced Due Diligence (EDD) for high-risk clients, ensuring full regulatory compliance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Drafted Suspicious Transaction Reports (STRs) for the Nigerian Financial Intelligence Unit, contributing to a 10% increase in branch reporting accuracy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Data Processing Teacher</w:t>
      </w:r>
      <w:r>
        <w:rPr>
          <w:color w:val="FFD700"/>
          <w:sz w:val="22"/>
          <w:szCs w:val="22"/>
          <w:rFonts w:ascii="Calibri" w:cs="Calibri" w:eastAsia="Calibri" w:hAnsi="Calibri"/>
        </w:rPr>
        <w:t xml:space="preserve"> | Our Lady of Nigeria Secondary School</w:t>
      </w:r>
    </w:p>
    <w:p>
      <w:pPr>
        <w:spacing w:after="100"/>
      </w:pP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Oghara, Delta State, Nigeria | Sep 2019 – Aug 2021 (Full-time)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Pioneered the school's transition from manual to digital result computation, improving grading accuracy and cutting processing time by 75%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Applied data-driven teaching strategies informed by student performance trends, lifting average student grades by 20%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IT Support Specialist</w:t>
      </w:r>
      <w:r>
        <w:rPr>
          <w:color w:val="FFD700"/>
          <w:sz w:val="22"/>
          <w:szCs w:val="22"/>
          <w:rFonts w:ascii="Calibri" w:cs="Calibri" w:eastAsia="Calibri" w:hAnsi="Calibri"/>
        </w:rPr>
        <w:t xml:space="preserve"> | Delta State College of Education, Nigeria</w:t>
      </w:r>
    </w:p>
    <w:p>
      <w:pPr>
        <w:spacing w:after="100"/>
      </w:pP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Mosogar, Nigeria | Nov 2017 – Oct 2019 (Part-time)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Led the installation and configuration of 40 workstations, ensuring optimal performance with zero reported issues post-installation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Resolved technical issues for 65+ end-users promptly and accurately while strengthening antivirus and cybersecurity protocols across all systems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Implemented a remote support system, streamlining registration and payment assistance for students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Computer Science Teacher</w:t>
      </w:r>
      <w:r>
        <w:rPr>
          <w:color w:val="FFD700"/>
          <w:sz w:val="22"/>
          <w:szCs w:val="22"/>
          <w:rFonts w:ascii="Calibri" w:cs="Calibri" w:eastAsia="Calibri" w:hAnsi="Calibri"/>
        </w:rPr>
        <w:t xml:space="preserve"> | Mosogar Model Secondary School</w:t>
      </w:r>
    </w:p>
    <w:p>
      <w:pPr>
        <w:spacing w:after="100"/>
      </w:pP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Mosogar, Delta State, Nigeria | Sep 2016 – Aug 2018 (Part-time)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Designed and delivered a project-based computer science curriculum aligned with industry trends, driving a 30% increase in STEM extracurricular enrollment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Coached the school's coding team through a competitive programming curriculum, leading them to a first-place win at a regional competition</w:t>
      </w:r>
    </w:p>
    <w:p>
      <w:pPr>
        <w:pBdr>
          <w:bottom w:val="single" w:color="FFD700" w:sz="6"/>
        </w:pBdr>
        <w:spacing w:before="300" w:after="100"/>
      </w:pPr>
      <w:r>
        <w:rPr>
          <w:b/>
          <w:bCs/>
          <w:color w:val="FFD700"/>
          <w:sz w:val="26"/>
          <w:szCs w:val="26"/>
          <w:caps/>
          <w:rFonts w:ascii="Calibri" w:cs="Calibri" w:eastAsia="Calibri" w:hAnsi="Calibri"/>
        </w:rPr>
        <w:t xml:space="preserve">Education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Ontario Graduate Certificate, Information Technology Solutions</w:t>
      </w:r>
    </w:p>
    <w:p>
      <w:r>
        <w:rPr>
          <w:i/>
          <w:iCs/>
          <w:color w:val="FFD700"/>
          <w:sz w:val="20"/>
          <w:szCs w:val="20"/>
          <w:rFonts w:ascii="Calibri" w:cs="Calibri" w:eastAsia="Calibri" w:hAnsi="Calibri"/>
        </w:rPr>
        <w:t xml:space="preserve">Humber College, Toronto, ON | Jan 2024 – Aug 2025</w:t>
      </w:r>
    </w:p>
    <w:p>
      <w:pPr>
        <w:spacing w:after="100"/>
      </w:pPr>
      <w:r>
        <w:rPr>
          <w:color w:val="CCCCCC"/>
          <w:sz w:val="20"/>
          <w:szCs w:val="20"/>
          <w:rFonts w:ascii="Calibri" w:cs="Calibri" w:eastAsia="Calibri" w:hAnsi="Calibri"/>
        </w:rPr>
        <w:t xml:space="preserve">GPA: 86.5%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Ontario Graduate Certificate, Research Analyst</w:t>
      </w:r>
    </w:p>
    <w:p>
      <w:r>
        <w:rPr>
          <w:i/>
          <w:iCs/>
          <w:color w:val="FFD700"/>
          <w:sz w:val="20"/>
          <w:szCs w:val="20"/>
          <w:rFonts w:ascii="Calibri" w:cs="Calibri" w:eastAsia="Calibri" w:hAnsi="Calibri"/>
        </w:rPr>
        <w:t xml:space="preserve">Humber College, Toronto, ON | May 2022 – Aug 2023</w:t>
      </w:r>
    </w:p>
    <w:p>
      <w:pPr>
        <w:spacing w:after="100"/>
      </w:pPr>
      <w:r>
        <w:rPr>
          <w:color w:val="CCCCCC"/>
          <w:sz w:val="20"/>
          <w:szCs w:val="20"/>
          <w:rFonts w:ascii="Calibri" w:cs="Calibri" w:eastAsia="Calibri" w:hAnsi="Calibri"/>
        </w:rPr>
        <w:t xml:space="preserve">GPA: 85.6% | consecutive Dean's Honors List Award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Bachelor of Science, Computer Science</w:t>
      </w:r>
    </w:p>
    <w:p>
      <w:r>
        <w:rPr>
          <w:i/>
          <w:iCs/>
          <w:color w:val="FFD700"/>
          <w:sz w:val="20"/>
          <w:szCs w:val="20"/>
          <w:rFonts w:ascii="Calibri" w:cs="Calibri" w:eastAsia="Calibri" w:hAnsi="Calibri"/>
        </w:rPr>
        <w:t xml:space="preserve">Delta State University, Abraka, Nigeria | Dec 2016 – Oct 2019</w:t>
      </w:r>
    </w:p>
    <w:p>
      <w:pPr>
        <w:spacing w:after="100"/>
      </w:pPr>
      <w:r>
        <w:rPr>
          <w:color w:val="CCCCCC"/>
          <w:sz w:val="20"/>
          <w:szCs w:val="20"/>
          <w:rFonts w:ascii="Calibri" w:cs="Calibri" w:eastAsia="Calibri" w:hAnsi="Calibri"/>
        </w:rPr>
        <w:t xml:space="preserve">GPA: 3.75 in a 5-point grading system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National Certificate in Education, Computer Science and Physics</w:t>
      </w:r>
    </w:p>
    <w:p>
      <w:r>
        <w:rPr>
          <w:i/>
          <w:iCs/>
          <w:color w:val="FFD700"/>
          <w:sz w:val="20"/>
          <w:szCs w:val="20"/>
          <w:rFonts w:ascii="Calibri" w:cs="Calibri" w:eastAsia="Calibri" w:hAnsi="Calibri"/>
        </w:rPr>
        <w:t xml:space="preserve">Delta State College Of Education, Mosogar, Nigeria | Dec 2013 – Nov 2016</w:t>
      </w:r>
    </w:p>
    <w:p>
      <w:pPr>
        <w:spacing w:after="100"/>
      </w:pPr>
      <w:r>
        <w:rPr>
          <w:color w:val="CCCCCC"/>
          <w:sz w:val="20"/>
          <w:szCs w:val="20"/>
          <w:rFonts w:ascii="Calibri" w:cs="Calibri" w:eastAsia="Calibri" w:hAnsi="Calibri"/>
        </w:rPr>
        <w:t xml:space="preserve">GPA: 3.92 in a 5-point grading system</w:t>
      </w:r>
    </w:p>
    <w:p>
      <w:pPr>
        <w:pBdr>
          <w:bottom w:val="single" w:color="FFD700" w:sz="6"/>
        </w:pBdr>
        <w:spacing w:before="300" w:after="100"/>
      </w:pPr>
      <w:r>
        <w:rPr>
          <w:b/>
          <w:bCs/>
          <w:color w:val="FFD700"/>
          <w:sz w:val="26"/>
          <w:szCs w:val="26"/>
          <w:caps/>
          <w:rFonts w:ascii="Calibri" w:cs="Calibri" w:eastAsia="Calibri" w:hAnsi="Calibri"/>
        </w:rPr>
        <w:t xml:space="preserve">Portfolio Projects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TEKVWA Money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(April 2026 – Present)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Built and launched a full-stack personal finance platform (web, Android, iOS) from a single Capacitor/React codebase, integrating live Plaid bank-linking, Gemini AI-narrated insights, and automated statement import across 24+ Canadian banks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Live: https://tekvwamoney.com/ | GitHub: https://github.com/EfeObus/Tekvwa-Money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React, Express.js, PostgreSQL, Zustand, Tailwind CSS, Capacitor (Android/iOS), Plaid API, Gemini (Vertex AI), Firebase Cloud Messaging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TekVwa Life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(Dec 2025 – Present)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Built a digital autobiography and legacy-preservation platform around a 28-chapter framework, with enterprise-grade security, Canadian data residency, and professional PDF/DOCX export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Live: https://tekvwa-life-production.up.railway.app/ | GitHub: https://github.com/EfeObus/TekVwa-Life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Node.js, Express.js, PostgreSQL (AWS RDS), Prisma ORM, React, Material UI, JWT Authentication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TekVwarho ProAudit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(Oct 2025 – Present)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Built an enterprise Nigerian tax-compliance and forensic-audit platform spanning 500+ API routes and 400+ automated tests, featuring Benford's Law fraud detection and a hash-chain immutable ledger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Live: https://ingenious-emotion-production-c3c3.up.railway.app/ | GitHub: https://github.com/EfeObus/TekVwarho-ProAudit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Python, FastAPI, PostgreSQL, SQLAlchemy, Alembic, HTMX, TailwindCSS, Celery, Redis, Cryptography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Tekvwa Analysis Platform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(Jan 2025 – Present)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Migrated a 17-module statistical analysis platform from Railway to Google Cloud Run and OpenAI to Vertex AI (Gemini via Application Default Credentials), shipping an auto-analysis recommendation engine, interactive drag/resize dashboards, and app-wide security hardening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Live: https://tekvwarho-analysis-551794668026.northamerica-northeast1.run.app/ | GitHub: https://github.com/EfeObus/TekVwarho-Analysis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Flask, PostgreSQL, Google Cloud Run, Vertex AI (Gemini), Cloud SQL, Plotly.js, Bootstrap, Python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VwaTek Apply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(Nov 2024 – Present)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Architected a Kotlin Multiplatform AI career suite (iOS, Android, Web) from one codebase with Koin DI, offline-first sync with conflict resolution, and Prometheus/Sentry observability, powered by Gemini 2.0 Flash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Live: https://vwatek-apply-production.up.railway.app | GitHub: https://github.com/EfeObus/VwaTek-Apply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Kotlin Multiplatform, Compose Multiplatform, Gemini 2.0 Flash, Ktor, Koin, PostgreSQL, SQLDelight, Firebase, Sentry, Stripe, Railway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JTOV Network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(Jan 2024 – Present)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Engineered an AI-powered mentorship platform with intelligent matching, WebRTC video calling, and gamification, plus a full video-learning system with course management and progress tracking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https://github.com/EfeObus/JTOV-Network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React, TypeScript, Node.js, Express.js, PostgreSQL, Drizzle ORM, WebSockets, WebRTC, OpenAI API, TailwindCSS, Framer Motion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Tekevwe LegalEagleAI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(Nov 2022 – Present)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Developed an AI-powered legal document platform automating contract generation, drafting, and risk analysis, with an integrated AI chat assistant for legal research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https://github.com/EfeObus/LegalEagleAI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React, TypeScript, Vite, Tailwind CSS, Node.js, PostgreSQL, OpenAI API, Drizzle ORM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TekVwarho Properties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(Feb 2022 – Present)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Launched a Nigerian property rental marketplace connecting landlords and tenants directly, automating ID verification, fraud detection, and legal agreement generation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Live: https://tekvwarho-properties-production.up.railway.app/ | GitHub: https://github.com/EfeObus/TekVwarho-Properties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HTML5, CSS3, JavaScript, Node.js, Express.js, PostgreSQL, Paystack, WebSocket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Online Retail SQL Analysis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(Jul 2026)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Designed a normalized PostgreSQL schema and wrote 30 production SQL queries analyzing 500K+ e-commerce transactions, uncovering revenue concentration and segmentation insights while auditing and documenting real bugs in the analysis itself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https://github.com/EfeObus/Online-Retail-SQL-Analysis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PostgreSQL, SQL, Window Functions, CTEs, RFM Segmentation, Cohort Analysis, Database Design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Nashville Housing Market Analysis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(Jul 2026)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Transformed 56,636 messy municipal housing records (2013-2016) into a verified $18.50B market analysis — surfacing a $327,581 average vs. $205,838 median sale price to flag outlier skew — via an Excel formula engine (VLOOKUP/XLOOKUP/SUMPRODUCT) and a 9-pivot-table KPI dashboard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https://github.com/EfeObus/Nashville-Housing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Microsoft Excel, VLOOKUP/XLOOKUP, INDEX/MATCH, Pivot Tables, SUMPRODUCT, Data Cleaning, Business Intelligence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GDHO Dataset Analysis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(Nov 2025)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Cleaned and analyzed 125,125 org-year rows covering 7,301 humanitarian organizations (GDHO 2025, 2006-2024), surfacing a 6,780x median-budget gap between national NGOs and UN agencies, then built a LightGBM budget estimator (0.796 held-out R², org-grouped train/test split) with an honest audit of its own imputation limitations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https://github.com/EfeObus/Global-Database-of-Humanitarian-Organizations-Analysis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Python, Pandas, NumPy, Scikit-learn, LightGBM, Matplotlib, Feature Engineering, Data Cleaning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Agho Hospital Management System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(2025)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Built a hospital management system with role-based access control across 4 staff roles, securing patient data with SHA-256 hashing and SQL-injection prevention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https://github.com/EfeObus/Agho-Hospital-Management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Java, Java Swing, PostgreSQL, JDBC, SHA-256, Web Server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Zodiac Real Estate AI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(May 2025 – Aug 2025)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Delivered a real estate analytics platform achieving 88.3% ML prediction accuracy across 49,551+ Canadian properties, integrating real-time economic data feeds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https://github.com/EfeObus/NextProperty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Python, Flask, MySQL, Scikit-learn, XGBoost, Docker, JavaScript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Northwind Traders Tableau Analysis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(Apr 2025)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Analyzed 3 years of Northwind Traders sales data (2013-2015) across 21 countries in Tableau, surfacing $1.35M revenue, 25.6% customer-concentration risk in the top 3 accounts, and seasonal demand peaks via a parameter-driven interactive dashboard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Live: https://public.tableau.com/app/profile/efe.obukohwo2950/viz/EfeObukohwoNorthwindTraders/NorthWindTradersDashboard | GitHub: https://github.com/EfeObus/North-Wind-Traders-Tableau-Analysis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Tableau, Tableau Public, Data Visualization, Business Intelligence, Data Modeling, Dashboard Design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TK Reports - AI-Powered Data Analysis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(Oct 2024)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Built a GPT-4-powered analytics platform that transforms raw datasets into 15+ page executive reports, automating statistical analysis, outlier detection, and visualization generation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https://github.com/EfeObus/TK-Reports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Python, Flask, OpenAI GPT-4, Pandas, NumPy, SciPy, Matplotlib, Seaborn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IGNITE Sleep Lounge Automation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(Sep 2024 – May 2025)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Automated student check-in for Humber College's IGNITE facilities, replacing manual sign-in with real-time registration tracking and an admin dashboard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https://github.com/EfeObus/IGNITE-Sleep-Lounge-and-Zenzone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Node.js, Express, PostgreSQL, JavaScript, JWT, HTML/CSS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WonderWorld Learning Adventure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(Jan 2023 – Nov 2023)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Designed an adaptive early-childhood learning platform (ages 2-8) applying Item Response Theory to personalize difficulty in real time, sustaining 60 FPS with offline speech recognition and COPPA/GDPR-K compliance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https://github.com/EfeObus/WonderWorld-Learning-Adventure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Flutter, Dart, Flame Engine, Python, FastAPI, PostgreSQL, Redis, NumPy, Speech-to-Text, Adaptive Learning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Superstore Sales Analysis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(Apr 2023)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Analyzed 9,994 Superstore order lines (2014-2017), finding an 18.7% loss-making order rate driven by deep discounting (-0.86 margin correlation) and a $17,725 loss-making Tables sub-category, then built a Prophet vs. SARIMA sales forecast (20.7% MAPE) projecting 6.2% revenue growth over the next 12 months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https://github.com/EfeObus/Superstore-Sales-Prediction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Python, Pandas, Prophet, SARIMA, Matplotlib, Time Series Forecasting, Statistical Analysis</w:t>
      </w:r>
    </w:p>
    <w:p>
      <w:pPr>
        <w:pBdr>
          <w:bottom w:val="single" w:color="FFD700" w:sz="6"/>
        </w:pBdr>
        <w:spacing w:before="300" w:after="100"/>
      </w:pPr>
      <w:r>
        <w:rPr>
          <w:b/>
          <w:bCs/>
          <w:color w:val="FFD700"/>
          <w:sz w:val="26"/>
          <w:szCs w:val="26"/>
          <w:caps/>
          <w:rFonts w:ascii="Calibri" w:cs="Calibri" w:eastAsia="Calibri" w:hAnsi="Calibri"/>
        </w:rPr>
        <w:t xml:space="preserve">Certifications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Programming Foundations: Fundamentals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LinkedIn Learning (Jan 2025)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Customer Service: Working in a Customer Contact Center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LinkedIn Learning (Apr 2023)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Phone-Based Customer Service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LinkedIn Learning (Apr 2023)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Learning C++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LinkedIn Learning (Mar 2023)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NVivo 2018 Essential Training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LinkedIn Learning (Feb 2023)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Hands-On Introduction SQL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LinkedIn Learning (Dec 2022)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Intermediate SQL for Data Scientists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LinkedIn Learning (Dec 2022)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TCPS 2: Core 2022 Certificate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Jobberman Soft-Skills Training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Jobberman (Mar 2022)</w:t>
      </w:r>
    </w:p>
    <w:p>
      <w:pPr>
        <w:pBdr>
          <w:bottom w:val="single" w:color="FFD700" w:sz="6"/>
        </w:pBdr>
        <w:spacing w:before="300" w:after="100"/>
      </w:pPr>
      <w:r>
        <w:rPr>
          <w:b/>
          <w:bCs/>
          <w:color w:val="FFD700"/>
          <w:sz w:val="26"/>
          <w:szCs w:val="26"/>
          <w:caps/>
          <w:rFonts w:ascii="Calibri" w:cs="Calibri" w:eastAsia="Calibri" w:hAnsi="Calibri"/>
        </w:rPr>
        <w:t xml:space="preserve">Key Achievements</w:t>
      </w:r>
    </w:p>
    <w:p>
      <w:pPr>
        <w:spacing w:after="5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★ Achieved 88.3% ML prediction accuracy in real estate analytics platform processing 49,551+ properties</w:t>
      </w:r>
    </w:p>
    <w:p>
      <w:pPr>
        <w:spacing w:after="5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★ Improved database system efficiency by 25% through optimization and error resolution strategies</w:t>
      </w:r>
    </w:p>
    <w:p>
      <w:pPr>
        <w:spacing w:after="5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★ Deployed scalable infrastructure with 99.9% staging uptime and &lt;400ms API response times</w:t>
      </w:r>
    </w:p>
    <w:p>
      <w:pPr>
        <w:spacing w:after="5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★ Consecutive Dean's Honors List Award with 85.6% cumulative GPA in Research Analyst program</w:t>
      </w:r>
    </w:p>
    <w:p>
      <w:pPr>
        <w:spacing w:after="5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★ Led installation and configuration of 40 workstations with zero reported post-installation issues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2026-07-30T19:43:30.769Z</dcterms:created>
  <dcterms:modified xsi:type="dcterms:W3CDTF">2026-07-30T19:43:30.769Z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