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F42CA" w14:textId="77777777" w:rsidR="00D82ED4" w:rsidRDefault="00D82ED4">
      <w:pPr>
        <w:rPr>
          <w:lang w:val="tr-TR"/>
        </w:rPr>
      </w:pPr>
      <w:r>
        <w:rPr>
          <w:lang w:val="tr-TR"/>
        </w:rPr>
        <w:t>Muhsin Efe Tarım – Applying ML Methods</w:t>
      </w:r>
    </w:p>
    <w:p w14:paraId="45BCF431" w14:textId="77777777" w:rsidR="00D82ED4" w:rsidRDefault="00D82ED4">
      <w:pPr>
        <w:rPr>
          <w:lang w:val="tr-TR"/>
        </w:rPr>
      </w:pPr>
    </w:p>
    <w:p w14:paraId="3C7D7A8E" w14:textId="40E46776" w:rsidR="00D82ED4" w:rsidRPr="00CB4CF0" w:rsidRDefault="00D82ED4">
      <w:pPr>
        <w:rPr>
          <w:b/>
          <w:bCs/>
          <w:sz w:val="32"/>
          <w:szCs w:val="32"/>
          <w:lang w:val="tr-TR"/>
        </w:rPr>
      </w:pPr>
      <w:r w:rsidRPr="00CB4CF0">
        <w:rPr>
          <w:b/>
          <w:bCs/>
          <w:sz w:val="32"/>
          <w:szCs w:val="32"/>
          <w:lang w:val="tr-TR"/>
        </w:rPr>
        <w:t>REGRESSION:</w:t>
      </w:r>
    </w:p>
    <w:p w14:paraId="2439187E" w14:textId="54F5F975" w:rsidR="00D82ED4" w:rsidRPr="00D82ED4" w:rsidRDefault="00D82ED4" w:rsidP="00D82ED4">
      <w:pPr>
        <w:rPr>
          <w:lang w:val="tr-TR"/>
        </w:rPr>
      </w:pPr>
      <w:r w:rsidRPr="00D82ED4">
        <w:rPr>
          <w:lang w:val="tr-TR"/>
        </w:rPr>
        <w:t>In the third phase of this project, we implemented a linear regression model to predict students’ depression scores based on multiple academic, psychological, and behavioral features. This step builds on the previous exploratory data analysis and hypothesis testing to evaluate how well selected variables can quantitatively explain variations in depression levels.</w:t>
      </w:r>
    </w:p>
    <w:p w14:paraId="3D6D56EA" w14:textId="77777777" w:rsidR="00D82ED4" w:rsidRPr="00D82ED4" w:rsidRDefault="00D82ED4" w:rsidP="00D82ED4">
      <w:pPr>
        <w:rPr>
          <w:lang w:val="tr-TR"/>
        </w:rPr>
      </w:pPr>
      <w:r w:rsidRPr="00D82ED4">
        <w:rPr>
          <w:lang w:val="tr-TR"/>
        </w:rPr>
        <w:t>We selected the following numerical predictors from the dataset:</w:t>
      </w:r>
    </w:p>
    <w:p w14:paraId="36E9D005" w14:textId="7B6FE4E7" w:rsidR="00D82ED4" w:rsidRPr="00D82ED4" w:rsidRDefault="00D82ED4" w:rsidP="00D82ED4">
      <w:pPr>
        <w:rPr>
          <w:lang w:val="tr-TR"/>
        </w:rPr>
      </w:pPr>
      <w:r w:rsidRPr="00D82ED4">
        <w:rPr>
          <w:lang w:val="tr-TR"/>
        </w:rPr>
        <w:t>Academic Pressure, Work Pressure, CGPA, Study Satisfaction, Job Satisfaction, Work/Study Hours, and Financial Stress.</w:t>
      </w:r>
    </w:p>
    <w:p w14:paraId="42DE2802" w14:textId="77777777" w:rsidR="00D82ED4" w:rsidRPr="00D82ED4" w:rsidRDefault="00D82ED4" w:rsidP="00D82ED4">
      <w:pPr>
        <w:rPr>
          <w:lang w:val="tr-TR"/>
        </w:rPr>
      </w:pPr>
      <w:r w:rsidRPr="00D82ED4">
        <w:rPr>
          <w:lang w:val="tr-TR"/>
        </w:rPr>
        <w:t xml:space="preserve">In addition, </w:t>
      </w:r>
      <w:r w:rsidRPr="00B005C7">
        <w:rPr>
          <w:b/>
          <w:bCs/>
          <w:lang w:val="tr-TR"/>
        </w:rPr>
        <w:t>we transformed the categorical variable Sleep Duration into an ordinal feature (Sleep_Ordinal)</w:t>
      </w:r>
      <w:r w:rsidRPr="00D82ED4">
        <w:rPr>
          <w:lang w:val="tr-TR"/>
        </w:rPr>
        <w:t xml:space="preserve"> to make it suitable for regression analysis. The encoding assigned values from 1 to 4, representing increasing sleep duration from “Less than 5 hours” to “More than 8 hours”.</w:t>
      </w:r>
    </w:p>
    <w:p w14:paraId="5FB1A68C" w14:textId="77777777" w:rsidR="00D82ED4" w:rsidRPr="00D82ED4" w:rsidRDefault="00D82ED4" w:rsidP="00D82ED4">
      <w:pPr>
        <w:rPr>
          <w:lang w:val="tr-TR"/>
        </w:rPr>
      </w:pPr>
    </w:p>
    <w:p w14:paraId="3D4F3030" w14:textId="77777777" w:rsidR="00D82ED4" w:rsidRPr="00D82ED4" w:rsidRDefault="00D82ED4" w:rsidP="00D82ED4">
      <w:pPr>
        <w:rPr>
          <w:lang w:val="tr-TR"/>
        </w:rPr>
      </w:pPr>
      <w:r w:rsidRPr="00D82ED4">
        <w:rPr>
          <w:lang w:val="tr-TR"/>
        </w:rPr>
        <w:t>The model was trained on 80% of the data and tested on the remaining 20%. The evaluation metrics were:</w:t>
      </w:r>
    </w:p>
    <w:p w14:paraId="21F8676C" w14:textId="25BB432B" w:rsidR="00D82ED4" w:rsidRPr="00D82ED4" w:rsidRDefault="00D82ED4" w:rsidP="00D82ED4">
      <w:pPr>
        <w:rPr>
          <w:lang w:val="tr-TR"/>
        </w:rPr>
      </w:pPr>
      <w:r w:rsidRPr="00D82ED4">
        <w:rPr>
          <w:lang w:val="tr-TR"/>
        </w:rPr>
        <w:tab/>
      </w:r>
      <w:r w:rsidR="00B005C7">
        <w:rPr>
          <w:lang w:val="tr-TR"/>
        </w:rPr>
        <w:t>-</w:t>
      </w:r>
      <w:r w:rsidRPr="00D82ED4">
        <w:rPr>
          <w:lang w:val="tr-TR"/>
        </w:rPr>
        <w:tab/>
      </w:r>
      <w:r w:rsidRPr="00B005C7">
        <w:rPr>
          <w:b/>
          <w:bCs/>
          <w:lang w:val="tr-TR"/>
        </w:rPr>
        <w:t>Mean Squared Error (MSE)</w:t>
      </w:r>
      <w:r w:rsidRPr="00D82ED4">
        <w:rPr>
          <w:lang w:val="tr-TR"/>
        </w:rPr>
        <w:t>: 0.1595</w:t>
      </w:r>
    </w:p>
    <w:p w14:paraId="2DAB93E1" w14:textId="5B463538" w:rsidR="00D82ED4" w:rsidRDefault="00D82ED4" w:rsidP="00D82ED4">
      <w:pPr>
        <w:rPr>
          <w:lang w:val="tr-TR"/>
        </w:rPr>
      </w:pPr>
      <w:r w:rsidRPr="00D82ED4">
        <w:rPr>
          <w:lang w:val="tr-TR"/>
        </w:rPr>
        <w:tab/>
      </w:r>
      <w:r w:rsidR="00B005C7">
        <w:rPr>
          <w:lang w:val="tr-TR"/>
        </w:rPr>
        <w:t>-</w:t>
      </w:r>
      <w:r w:rsidRPr="00D82ED4">
        <w:rPr>
          <w:lang w:val="tr-TR"/>
        </w:rPr>
        <w:tab/>
      </w:r>
      <w:r w:rsidRPr="00B005C7">
        <w:rPr>
          <w:b/>
          <w:bCs/>
          <w:lang w:val="tr-TR"/>
        </w:rPr>
        <w:t>R-squared (R²)</w:t>
      </w:r>
      <w:r w:rsidRPr="00D82ED4">
        <w:rPr>
          <w:lang w:val="tr-TR"/>
        </w:rPr>
        <w:t>: 0.3422</w:t>
      </w:r>
    </w:p>
    <w:p w14:paraId="276EAC55" w14:textId="5C60E879" w:rsidR="00B005C7" w:rsidRDefault="00B005C7" w:rsidP="00D82ED4">
      <w:pPr>
        <w:rPr>
          <w:lang w:val="tr-TR"/>
        </w:rPr>
      </w:pPr>
      <w:r>
        <w:rPr>
          <w:noProof/>
          <w:lang w:val="tr-TR"/>
        </w:rPr>
        <w:lastRenderedPageBreak/>
        <w:drawing>
          <wp:inline distT="0" distB="0" distL="0" distR="0" wp14:anchorId="0CC34C44" wp14:editId="373A4B9C">
            <wp:extent cx="5943600" cy="3536315"/>
            <wp:effectExtent l="0" t="0" r="0" b="0"/>
            <wp:docPr id="1390202119"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02119" name="Picture 1" descr="A graph with blue square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14:paraId="3AD5F9D7" w14:textId="77777777" w:rsidR="00B005C7" w:rsidRPr="00D82ED4" w:rsidRDefault="00B005C7" w:rsidP="00D82ED4">
      <w:pPr>
        <w:rPr>
          <w:lang w:val="tr-TR"/>
        </w:rPr>
      </w:pPr>
    </w:p>
    <w:p w14:paraId="2A54F788" w14:textId="77777777" w:rsidR="00D82ED4" w:rsidRPr="00D82ED4" w:rsidRDefault="00D82ED4" w:rsidP="00D82ED4">
      <w:pPr>
        <w:rPr>
          <w:lang w:val="tr-TR"/>
        </w:rPr>
      </w:pPr>
      <w:r w:rsidRPr="00D82ED4">
        <w:rPr>
          <w:lang w:val="tr-TR"/>
        </w:rPr>
        <w:t>The regression coefficients revealed the following insights:</w:t>
      </w:r>
    </w:p>
    <w:p w14:paraId="18A8D940" w14:textId="77777777" w:rsidR="00D82ED4" w:rsidRPr="00D82ED4" w:rsidRDefault="00D82ED4" w:rsidP="00D82ED4">
      <w:pPr>
        <w:rPr>
          <w:lang w:val="tr-TR"/>
        </w:rPr>
      </w:pPr>
      <w:r w:rsidRPr="00D82ED4">
        <w:rPr>
          <w:lang w:val="tr-TR"/>
        </w:rPr>
        <w:tab/>
        <w:t>•</w:t>
      </w:r>
      <w:r w:rsidRPr="00D82ED4">
        <w:rPr>
          <w:lang w:val="tr-TR"/>
        </w:rPr>
        <w:tab/>
        <w:t>Academic Pressure and Financial Stress were the strongest positive predictors of depression.</w:t>
      </w:r>
    </w:p>
    <w:p w14:paraId="20A3329C" w14:textId="77777777" w:rsidR="00D82ED4" w:rsidRPr="00D82ED4" w:rsidRDefault="00D82ED4" w:rsidP="00D82ED4">
      <w:pPr>
        <w:rPr>
          <w:lang w:val="tr-TR"/>
        </w:rPr>
      </w:pPr>
      <w:r w:rsidRPr="00D82ED4">
        <w:rPr>
          <w:lang w:val="tr-TR"/>
        </w:rPr>
        <w:tab/>
        <w:t>•</w:t>
      </w:r>
      <w:r w:rsidRPr="00D82ED4">
        <w:rPr>
          <w:lang w:val="tr-TR"/>
        </w:rPr>
        <w:tab/>
        <w:t>Study Satisfaction showed a mild negative association, suggesting a protective effect.</w:t>
      </w:r>
    </w:p>
    <w:p w14:paraId="3F6B045C" w14:textId="69B7114A" w:rsidR="00D82ED4" w:rsidRDefault="00D82ED4" w:rsidP="00D82ED4">
      <w:pPr>
        <w:rPr>
          <w:lang w:val="tr-TR"/>
        </w:rPr>
      </w:pPr>
      <w:r w:rsidRPr="00D82ED4">
        <w:rPr>
          <w:lang w:val="tr-TR"/>
        </w:rPr>
        <w:tab/>
        <w:t>•</w:t>
      </w:r>
      <w:r w:rsidRPr="00D82ED4">
        <w:rPr>
          <w:lang w:val="tr-TR"/>
        </w:rPr>
        <w:tab/>
        <w:t>Other variables, such as CGPA, had minimal influence.</w:t>
      </w:r>
    </w:p>
    <w:p w14:paraId="5BCC0573" w14:textId="77777777" w:rsidR="00B005C7" w:rsidRPr="00D82ED4" w:rsidRDefault="00B005C7" w:rsidP="00D82ED4">
      <w:pPr>
        <w:rPr>
          <w:lang w:val="tr-TR"/>
        </w:rPr>
      </w:pPr>
    </w:p>
    <w:p w14:paraId="5192E604" w14:textId="07931D55" w:rsidR="00D82ED4" w:rsidRDefault="00D82ED4" w:rsidP="00D82ED4">
      <w:pPr>
        <w:rPr>
          <w:lang w:val="tr-TR"/>
        </w:rPr>
      </w:pPr>
      <w:r w:rsidRPr="00D82ED4">
        <w:rPr>
          <w:lang w:val="tr-TR"/>
        </w:rPr>
        <w:t>These findings support the results of the hypothesis testing phase, confirming that economic and academic stressors are more closely linked to depression than academic performance alone.</w:t>
      </w:r>
    </w:p>
    <w:p w14:paraId="1E0EC58B" w14:textId="77777777" w:rsidR="00D82ED4" w:rsidRDefault="00D82ED4" w:rsidP="00D82ED4">
      <w:pPr>
        <w:rPr>
          <w:lang w:val="tr-TR"/>
        </w:rPr>
      </w:pPr>
    </w:p>
    <w:p w14:paraId="3572CC3C" w14:textId="0539B6C4" w:rsidR="00CB4CF0" w:rsidRPr="00B005C7" w:rsidRDefault="00D82ED4" w:rsidP="00CB4CF0">
      <w:pPr>
        <w:rPr>
          <w:b/>
          <w:bCs/>
          <w:sz w:val="32"/>
          <w:szCs w:val="32"/>
          <w:lang w:val="tr-TR"/>
        </w:rPr>
      </w:pPr>
      <w:r w:rsidRPr="00B005C7">
        <w:rPr>
          <w:b/>
          <w:bCs/>
          <w:sz w:val="32"/>
          <w:szCs w:val="32"/>
          <w:lang w:val="tr-TR"/>
        </w:rPr>
        <w:t>CLASSIFICATION:</w:t>
      </w:r>
    </w:p>
    <w:p w14:paraId="1C6EBDDF" w14:textId="122533FB" w:rsidR="00CB4CF0" w:rsidRPr="00CB4CF0" w:rsidRDefault="00CB4CF0" w:rsidP="00CB4CF0">
      <w:pPr>
        <w:rPr>
          <w:lang w:val="tr-TR"/>
        </w:rPr>
      </w:pPr>
      <w:r w:rsidRPr="00CB4CF0">
        <w:rPr>
          <w:lang w:val="tr-TR"/>
        </w:rPr>
        <w:t xml:space="preserve">In addition to predicting depression scores using regression, we also applied a logistic regression model to classify whether a student is depressed or not. This binary </w:t>
      </w:r>
      <w:r w:rsidRPr="00CB4CF0">
        <w:rPr>
          <w:lang w:val="tr-TR"/>
        </w:rPr>
        <w:lastRenderedPageBreak/>
        <w:t>classification task helps to identify at-risk individuals and complements the earlier regression analysis.</w:t>
      </w:r>
    </w:p>
    <w:p w14:paraId="6CB2C25A" w14:textId="3847CF31" w:rsidR="00CB4CF0" w:rsidRPr="00CB4CF0" w:rsidRDefault="00CB4CF0" w:rsidP="00CB4CF0">
      <w:pPr>
        <w:rPr>
          <w:lang w:val="tr-TR"/>
        </w:rPr>
      </w:pPr>
      <w:r w:rsidRPr="00CB4CF0">
        <w:rPr>
          <w:lang w:val="tr-TR"/>
        </w:rPr>
        <w:t>Feature Selection and Preprocessing</w:t>
      </w:r>
    </w:p>
    <w:p w14:paraId="20D6F4A7" w14:textId="77777777" w:rsidR="00CB4CF0" w:rsidRPr="00CB4CF0" w:rsidRDefault="00CB4CF0" w:rsidP="00CB4CF0">
      <w:pPr>
        <w:rPr>
          <w:lang w:val="tr-TR"/>
        </w:rPr>
      </w:pPr>
      <w:r w:rsidRPr="00CB4CF0">
        <w:rPr>
          <w:lang w:val="tr-TR"/>
        </w:rPr>
        <w:t>We selected the following numerical predictors based on previous analyses and exploratory visualizations:</w:t>
      </w:r>
    </w:p>
    <w:p w14:paraId="71746B2E" w14:textId="77777777" w:rsidR="00CB4CF0" w:rsidRPr="00CB4CF0" w:rsidRDefault="00CB4CF0" w:rsidP="00CB4CF0">
      <w:pPr>
        <w:rPr>
          <w:lang w:val="tr-TR"/>
        </w:rPr>
      </w:pPr>
      <w:r w:rsidRPr="00CB4CF0">
        <w:rPr>
          <w:lang w:val="tr-TR"/>
        </w:rPr>
        <w:tab/>
        <w:t>•</w:t>
      </w:r>
      <w:r w:rsidRPr="00CB4CF0">
        <w:rPr>
          <w:lang w:val="tr-TR"/>
        </w:rPr>
        <w:tab/>
        <w:t>Academic Pressure</w:t>
      </w:r>
    </w:p>
    <w:p w14:paraId="1A40AC9D" w14:textId="77777777" w:rsidR="00CB4CF0" w:rsidRPr="00CB4CF0" w:rsidRDefault="00CB4CF0" w:rsidP="00CB4CF0">
      <w:pPr>
        <w:rPr>
          <w:lang w:val="tr-TR"/>
        </w:rPr>
      </w:pPr>
      <w:r w:rsidRPr="00CB4CF0">
        <w:rPr>
          <w:lang w:val="tr-TR"/>
        </w:rPr>
        <w:tab/>
        <w:t>•</w:t>
      </w:r>
      <w:r w:rsidRPr="00CB4CF0">
        <w:rPr>
          <w:lang w:val="tr-TR"/>
        </w:rPr>
        <w:tab/>
        <w:t>Work Pressure</w:t>
      </w:r>
    </w:p>
    <w:p w14:paraId="3E2AC1E7" w14:textId="77777777" w:rsidR="00CB4CF0" w:rsidRPr="00CB4CF0" w:rsidRDefault="00CB4CF0" w:rsidP="00CB4CF0">
      <w:pPr>
        <w:rPr>
          <w:lang w:val="tr-TR"/>
        </w:rPr>
      </w:pPr>
      <w:r w:rsidRPr="00CB4CF0">
        <w:rPr>
          <w:lang w:val="tr-TR"/>
        </w:rPr>
        <w:tab/>
        <w:t>•</w:t>
      </w:r>
      <w:r w:rsidRPr="00CB4CF0">
        <w:rPr>
          <w:lang w:val="tr-TR"/>
        </w:rPr>
        <w:tab/>
        <w:t>CGPA</w:t>
      </w:r>
    </w:p>
    <w:p w14:paraId="095D7D9C" w14:textId="77777777" w:rsidR="00CB4CF0" w:rsidRPr="00CB4CF0" w:rsidRDefault="00CB4CF0" w:rsidP="00CB4CF0">
      <w:pPr>
        <w:rPr>
          <w:lang w:val="tr-TR"/>
        </w:rPr>
      </w:pPr>
      <w:r w:rsidRPr="00CB4CF0">
        <w:rPr>
          <w:lang w:val="tr-TR"/>
        </w:rPr>
        <w:tab/>
        <w:t>•</w:t>
      </w:r>
      <w:r w:rsidRPr="00CB4CF0">
        <w:rPr>
          <w:lang w:val="tr-TR"/>
        </w:rPr>
        <w:tab/>
        <w:t>Study Satisfaction</w:t>
      </w:r>
    </w:p>
    <w:p w14:paraId="62A8701C" w14:textId="77777777" w:rsidR="00CB4CF0" w:rsidRPr="00CB4CF0" w:rsidRDefault="00CB4CF0" w:rsidP="00CB4CF0">
      <w:pPr>
        <w:rPr>
          <w:lang w:val="tr-TR"/>
        </w:rPr>
      </w:pPr>
      <w:r w:rsidRPr="00CB4CF0">
        <w:rPr>
          <w:lang w:val="tr-TR"/>
        </w:rPr>
        <w:tab/>
        <w:t>•</w:t>
      </w:r>
      <w:r w:rsidRPr="00CB4CF0">
        <w:rPr>
          <w:lang w:val="tr-TR"/>
        </w:rPr>
        <w:tab/>
        <w:t>Job Satisfaction</w:t>
      </w:r>
    </w:p>
    <w:p w14:paraId="72E1C2FA" w14:textId="77777777" w:rsidR="00CB4CF0" w:rsidRPr="00CB4CF0" w:rsidRDefault="00CB4CF0" w:rsidP="00CB4CF0">
      <w:pPr>
        <w:rPr>
          <w:lang w:val="tr-TR"/>
        </w:rPr>
      </w:pPr>
      <w:r w:rsidRPr="00CB4CF0">
        <w:rPr>
          <w:lang w:val="tr-TR"/>
        </w:rPr>
        <w:tab/>
        <w:t>•</w:t>
      </w:r>
      <w:r w:rsidRPr="00CB4CF0">
        <w:rPr>
          <w:lang w:val="tr-TR"/>
        </w:rPr>
        <w:tab/>
        <w:t>Work/Study Hours</w:t>
      </w:r>
    </w:p>
    <w:p w14:paraId="5A01E4BC" w14:textId="77777777" w:rsidR="00CB4CF0" w:rsidRPr="00CB4CF0" w:rsidRDefault="00CB4CF0" w:rsidP="00CB4CF0">
      <w:pPr>
        <w:rPr>
          <w:lang w:val="tr-TR"/>
        </w:rPr>
      </w:pPr>
      <w:r w:rsidRPr="00CB4CF0">
        <w:rPr>
          <w:lang w:val="tr-TR"/>
        </w:rPr>
        <w:tab/>
        <w:t>•</w:t>
      </w:r>
      <w:r w:rsidRPr="00CB4CF0">
        <w:rPr>
          <w:lang w:val="tr-TR"/>
        </w:rPr>
        <w:tab/>
        <w:t>Financial Stress</w:t>
      </w:r>
    </w:p>
    <w:p w14:paraId="3CAD4263" w14:textId="35E46EAE" w:rsidR="00CB4CF0" w:rsidRPr="00CB4CF0" w:rsidRDefault="00CB4CF0" w:rsidP="00CB4CF0">
      <w:pPr>
        <w:rPr>
          <w:lang w:val="tr-TR"/>
        </w:rPr>
      </w:pPr>
      <w:r w:rsidRPr="00CB4CF0">
        <w:rPr>
          <w:lang w:val="tr-TR"/>
        </w:rPr>
        <w:tab/>
        <w:t>•</w:t>
      </w:r>
      <w:r w:rsidRPr="00CB4CF0">
        <w:rPr>
          <w:lang w:val="tr-TR"/>
        </w:rPr>
        <w:tab/>
        <w:t>Sleep_Ordinal (transformed from Sleep Duration)</w:t>
      </w:r>
    </w:p>
    <w:p w14:paraId="5BE5D648" w14:textId="1776E7EC" w:rsidR="00CB4CF0" w:rsidRPr="00CB4CF0" w:rsidRDefault="00CB4CF0" w:rsidP="00CB4CF0">
      <w:pPr>
        <w:rPr>
          <w:lang w:val="tr-TR"/>
        </w:rPr>
      </w:pPr>
      <w:r w:rsidRPr="00CB4CF0">
        <w:rPr>
          <w:lang w:val="tr-TR"/>
        </w:rPr>
        <w:t>The categorical feature Sleep Duration was converted into an ordinal variable Sleep_Ordinal to represent increasing hours of sleep (1 = “Less than 5 hours”, …, 4 = “More than 8 hours”). All missing values were dropped.</w:t>
      </w:r>
    </w:p>
    <w:p w14:paraId="79119B67" w14:textId="47AC12FD" w:rsidR="00CB4CF0" w:rsidRPr="00CB4CF0" w:rsidRDefault="00CB4CF0" w:rsidP="00CB4CF0">
      <w:pPr>
        <w:rPr>
          <w:lang w:val="tr-TR"/>
        </w:rPr>
      </w:pPr>
      <w:r w:rsidRPr="00CB4CF0">
        <w:rPr>
          <w:lang w:val="tr-TR"/>
        </w:rPr>
        <w:t>Model and Evaluation</w:t>
      </w:r>
    </w:p>
    <w:p w14:paraId="3383C5AA" w14:textId="77777777" w:rsidR="00CB4CF0" w:rsidRPr="00CB4CF0" w:rsidRDefault="00CB4CF0" w:rsidP="00CB4CF0">
      <w:pPr>
        <w:rPr>
          <w:lang w:val="tr-TR"/>
        </w:rPr>
      </w:pPr>
      <w:r w:rsidRPr="00CB4CF0">
        <w:rPr>
          <w:lang w:val="tr-TR"/>
        </w:rPr>
        <w:t>We used Logistic Regression, trained on 80% of the dataset and tested on the remaining 20%. The following evaluation metrics were used:</w:t>
      </w:r>
    </w:p>
    <w:p w14:paraId="6142DF5A" w14:textId="77777777" w:rsidR="00CB4CF0" w:rsidRPr="00CB4CF0" w:rsidRDefault="00CB4CF0" w:rsidP="00CB4CF0">
      <w:pPr>
        <w:rPr>
          <w:lang w:val="tr-TR"/>
        </w:rPr>
      </w:pPr>
      <w:r w:rsidRPr="00CB4CF0">
        <w:rPr>
          <w:lang w:val="tr-TR"/>
        </w:rPr>
        <w:tab/>
        <w:t>•</w:t>
      </w:r>
      <w:r w:rsidRPr="00CB4CF0">
        <w:rPr>
          <w:lang w:val="tr-TR"/>
        </w:rPr>
        <w:tab/>
      </w:r>
      <w:r w:rsidRPr="00B005C7">
        <w:rPr>
          <w:b/>
          <w:bCs/>
          <w:lang w:val="tr-TR"/>
        </w:rPr>
        <w:t>Accuracy</w:t>
      </w:r>
      <w:r w:rsidRPr="00CB4CF0">
        <w:rPr>
          <w:lang w:val="tr-TR"/>
        </w:rPr>
        <w:t>: 0.78</w:t>
      </w:r>
    </w:p>
    <w:p w14:paraId="5D7F5C4E" w14:textId="77777777" w:rsidR="00CB4CF0" w:rsidRPr="00CB4CF0" w:rsidRDefault="00CB4CF0" w:rsidP="00CB4CF0">
      <w:pPr>
        <w:rPr>
          <w:lang w:val="tr-TR"/>
        </w:rPr>
      </w:pPr>
      <w:r w:rsidRPr="00CB4CF0">
        <w:rPr>
          <w:lang w:val="tr-TR"/>
        </w:rPr>
        <w:tab/>
        <w:t>•</w:t>
      </w:r>
      <w:r w:rsidRPr="00CB4CF0">
        <w:rPr>
          <w:lang w:val="tr-TR"/>
        </w:rPr>
        <w:tab/>
      </w:r>
      <w:r w:rsidRPr="00B005C7">
        <w:rPr>
          <w:b/>
          <w:bCs/>
          <w:lang w:val="tr-TR"/>
        </w:rPr>
        <w:t>Precision</w:t>
      </w:r>
      <w:r w:rsidRPr="00CB4CF0">
        <w:rPr>
          <w:lang w:val="tr-TR"/>
        </w:rPr>
        <w:t>: 0.75 (Not Depressed), 0.79 (Depressed)</w:t>
      </w:r>
    </w:p>
    <w:p w14:paraId="7A0509A7" w14:textId="77777777" w:rsidR="00CB4CF0" w:rsidRPr="00CB4CF0" w:rsidRDefault="00CB4CF0" w:rsidP="00CB4CF0">
      <w:pPr>
        <w:rPr>
          <w:lang w:val="tr-TR"/>
        </w:rPr>
      </w:pPr>
      <w:r w:rsidRPr="00CB4CF0">
        <w:rPr>
          <w:lang w:val="tr-TR"/>
        </w:rPr>
        <w:tab/>
        <w:t>•</w:t>
      </w:r>
      <w:r w:rsidRPr="00CB4CF0">
        <w:rPr>
          <w:lang w:val="tr-TR"/>
        </w:rPr>
        <w:tab/>
      </w:r>
      <w:r w:rsidRPr="00B005C7">
        <w:rPr>
          <w:b/>
          <w:bCs/>
          <w:lang w:val="tr-TR"/>
        </w:rPr>
        <w:t>Recall</w:t>
      </w:r>
      <w:r w:rsidRPr="00CB4CF0">
        <w:rPr>
          <w:lang w:val="tr-TR"/>
        </w:rPr>
        <w:t>: 0.69 (Not Depressed), 0.84 (Depressed)</w:t>
      </w:r>
    </w:p>
    <w:p w14:paraId="2E504C65" w14:textId="77777777" w:rsidR="00CB4CF0" w:rsidRPr="00CB4CF0" w:rsidRDefault="00CB4CF0" w:rsidP="00CB4CF0">
      <w:pPr>
        <w:rPr>
          <w:lang w:val="tr-TR"/>
        </w:rPr>
      </w:pPr>
      <w:r w:rsidRPr="00CB4CF0">
        <w:rPr>
          <w:lang w:val="tr-TR"/>
        </w:rPr>
        <w:tab/>
        <w:t>•</w:t>
      </w:r>
      <w:r w:rsidRPr="00CB4CF0">
        <w:rPr>
          <w:lang w:val="tr-TR"/>
        </w:rPr>
        <w:tab/>
      </w:r>
      <w:r w:rsidRPr="00B005C7">
        <w:rPr>
          <w:b/>
          <w:bCs/>
          <w:lang w:val="tr-TR"/>
        </w:rPr>
        <w:t>F1-score</w:t>
      </w:r>
      <w:r w:rsidRPr="00CB4CF0">
        <w:rPr>
          <w:lang w:val="tr-TR"/>
        </w:rPr>
        <w:t>: 0.72 (Not Depressed), 0.81 (Depressed)</w:t>
      </w:r>
    </w:p>
    <w:p w14:paraId="598F9AC7" w14:textId="77777777" w:rsidR="00CB4CF0" w:rsidRDefault="00CB4CF0" w:rsidP="00CB4CF0">
      <w:pPr>
        <w:rPr>
          <w:lang w:val="tr-TR"/>
        </w:rPr>
      </w:pPr>
      <w:r w:rsidRPr="00CB4CF0">
        <w:rPr>
          <w:lang w:val="tr-TR"/>
        </w:rPr>
        <w:tab/>
        <w:t>•</w:t>
      </w:r>
      <w:r w:rsidRPr="00CB4CF0">
        <w:rPr>
          <w:lang w:val="tr-TR"/>
        </w:rPr>
        <w:tab/>
      </w:r>
      <w:r w:rsidRPr="00B005C7">
        <w:rPr>
          <w:b/>
          <w:bCs/>
          <w:lang w:val="tr-TR"/>
        </w:rPr>
        <w:t>ROC AUC Score</w:t>
      </w:r>
      <w:r w:rsidRPr="00CB4CF0">
        <w:rPr>
          <w:lang w:val="tr-TR"/>
        </w:rPr>
        <w:t>: 0.84</w:t>
      </w:r>
    </w:p>
    <w:p w14:paraId="42F93009" w14:textId="77777777" w:rsidR="00B005C7" w:rsidRDefault="00B005C7" w:rsidP="00CB4CF0">
      <w:pPr>
        <w:rPr>
          <w:lang w:val="tr-TR"/>
        </w:rPr>
      </w:pPr>
    </w:p>
    <w:p w14:paraId="66F6B0F5" w14:textId="77777777" w:rsidR="00B005C7" w:rsidRPr="00CB4CF0" w:rsidRDefault="00B005C7" w:rsidP="00CB4CF0">
      <w:pPr>
        <w:rPr>
          <w:lang w:val="tr-TR"/>
        </w:rPr>
      </w:pPr>
    </w:p>
    <w:p w14:paraId="7531A732" w14:textId="194E5691" w:rsidR="00CB4CF0" w:rsidRPr="00CB4CF0" w:rsidRDefault="00CB4CF0" w:rsidP="00CB4CF0">
      <w:pPr>
        <w:rPr>
          <w:lang w:val="tr-TR"/>
        </w:rPr>
      </w:pPr>
    </w:p>
    <w:p w14:paraId="0CE82061" w14:textId="77777777" w:rsidR="00CB4CF0" w:rsidRDefault="00CB4CF0" w:rsidP="00CB4CF0">
      <w:pPr>
        <w:rPr>
          <w:lang w:val="tr-TR"/>
        </w:rPr>
      </w:pPr>
      <w:r w:rsidRPr="00CB4CF0">
        <w:rPr>
          <w:lang w:val="tr-TR"/>
        </w:rPr>
        <w:lastRenderedPageBreak/>
        <w:t>The confusion matrix showed that the model correctly classified the majority of students, with 2732 true positives (correctly identified as depressed) and 1600 true negatives. While there were some false positives (706) and false negatives (538), the overall balance of precision and recall was strong.</w:t>
      </w:r>
    </w:p>
    <w:p w14:paraId="402EDC6A" w14:textId="6AD06E15" w:rsidR="00CB4CF0" w:rsidRDefault="00B005C7" w:rsidP="00CB4CF0">
      <w:pPr>
        <w:rPr>
          <w:lang w:val="tr-TR"/>
        </w:rPr>
      </w:pPr>
      <w:r>
        <w:rPr>
          <w:noProof/>
          <w:lang w:val="tr-TR"/>
        </w:rPr>
        <w:drawing>
          <wp:inline distT="0" distB="0" distL="0" distR="0" wp14:anchorId="2CF12311" wp14:editId="01F130C9">
            <wp:extent cx="5943600" cy="4929505"/>
            <wp:effectExtent l="0" t="0" r="0" b="0"/>
            <wp:docPr id="860379514" name="Picture 2" descr="A graph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9514" name="Picture 2" descr="A graph of confusion matrix&#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929505"/>
                    </a:xfrm>
                    <a:prstGeom prst="rect">
                      <a:avLst/>
                    </a:prstGeom>
                  </pic:spPr>
                </pic:pic>
              </a:graphicData>
            </a:graphic>
          </wp:inline>
        </w:drawing>
      </w:r>
    </w:p>
    <w:p w14:paraId="25CF12DA" w14:textId="77777777" w:rsidR="00B005C7" w:rsidRDefault="00B005C7" w:rsidP="00CB4CF0">
      <w:pPr>
        <w:rPr>
          <w:lang w:val="tr-TR"/>
        </w:rPr>
      </w:pPr>
    </w:p>
    <w:p w14:paraId="38CD4E1C" w14:textId="77777777" w:rsidR="00B005C7" w:rsidRDefault="00B005C7" w:rsidP="00CB4CF0">
      <w:pPr>
        <w:rPr>
          <w:lang w:val="tr-TR"/>
        </w:rPr>
      </w:pPr>
    </w:p>
    <w:p w14:paraId="6F0858F8" w14:textId="77777777" w:rsidR="002969B7" w:rsidRDefault="002969B7" w:rsidP="00CB4CF0">
      <w:pPr>
        <w:rPr>
          <w:lang w:val="tr-TR"/>
        </w:rPr>
      </w:pPr>
    </w:p>
    <w:p w14:paraId="6897A2E1" w14:textId="77777777" w:rsidR="002969B7" w:rsidRDefault="002969B7" w:rsidP="00CB4CF0">
      <w:pPr>
        <w:rPr>
          <w:lang w:val="tr-TR"/>
        </w:rPr>
      </w:pPr>
    </w:p>
    <w:p w14:paraId="591E462E" w14:textId="77777777" w:rsidR="002969B7" w:rsidRDefault="002969B7" w:rsidP="00CB4CF0">
      <w:pPr>
        <w:rPr>
          <w:lang w:val="tr-TR"/>
        </w:rPr>
      </w:pPr>
    </w:p>
    <w:p w14:paraId="6D733DB1" w14:textId="77777777" w:rsidR="002969B7" w:rsidRPr="00CB4CF0" w:rsidRDefault="002969B7" w:rsidP="00CB4CF0">
      <w:pPr>
        <w:rPr>
          <w:lang w:val="tr-TR"/>
        </w:rPr>
      </w:pPr>
    </w:p>
    <w:p w14:paraId="60CAAAAB" w14:textId="77777777" w:rsidR="00CB4CF0" w:rsidRPr="00CB4CF0" w:rsidRDefault="00CB4CF0" w:rsidP="00CB4CF0">
      <w:pPr>
        <w:rPr>
          <w:lang w:val="tr-TR"/>
        </w:rPr>
      </w:pPr>
      <w:r w:rsidRPr="00CB4CF0">
        <w:rPr>
          <w:lang w:val="tr-TR"/>
        </w:rPr>
        <w:lastRenderedPageBreak/>
        <w:t>The ROC curve confirmed the model’s performance, with an AUC of 0.84, indicating a high ability to distinguish between depressed and non-depressed students.</w:t>
      </w:r>
    </w:p>
    <w:p w14:paraId="5A024BFE" w14:textId="36B0E94B" w:rsidR="00CB4CF0" w:rsidRDefault="002969B7" w:rsidP="00CB4CF0">
      <w:pPr>
        <w:rPr>
          <w:lang w:val="tr-TR"/>
        </w:rPr>
      </w:pPr>
      <w:r>
        <w:rPr>
          <w:noProof/>
          <w:lang w:val="tr-TR"/>
        </w:rPr>
        <w:drawing>
          <wp:inline distT="0" distB="0" distL="0" distR="0" wp14:anchorId="3BF2A502" wp14:editId="711FBE2F">
            <wp:extent cx="5943600" cy="4591050"/>
            <wp:effectExtent l="0" t="0" r="0" b="6350"/>
            <wp:docPr id="1316793256" name="Picture 3"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93256" name="Picture 3" descr="A graph of a logistic regress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39DCE881" w14:textId="77777777" w:rsidR="00B005C7" w:rsidRPr="00CB4CF0" w:rsidRDefault="00B005C7" w:rsidP="00CB4CF0">
      <w:pPr>
        <w:rPr>
          <w:lang w:val="tr-TR"/>
        </w:rPr>
      </w:pPr>
    </w:p>
    <w:p w14:paraId="3B2DD9C9" w14:textId="5EA91617" w:rsidR="00CB4CF0" w:rsidRPr="00D82ED4" w:rsidRDefault="002969B7" w:rsidP="00CB4CF0">
      <w:pPr>
        <w:rPr>
          <w:lang w:val="tr-TR"/>
        </w:rPr>
      </w:pPr>
      <w:r>
        <w:rPr>
          <w:lang w:val="tr-TR"/>
        </w:rPr>
        <w:t>As a result t</w:t>
      </w:r>
      <w:r w:rsidR="00CB4CF0" w:rsidRPr="00CB4CF0">
        <w:rPr>
          <w:lang w:val="tr-TR"/>
        </w:rPr>
        <w:t>he classification model performed well, particularly in identifying depressed students (recall = 0.84). These results align with the regression analysis, further reinforcing the impact of academic pressure, financial stress, and sleep habits on mental health. This model could serve as a useful tool in early detection systems for student well-being interventions.</w:t>
      </w:r>
    </w:p>
    <w:sectPr w:rsidR="00CB4CF0" w:rsidRPr="00D82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D4"/>
    <w:rsid w:val="002969B7"/>
    <w:rsid w:val="00307A0E"/>
    <w:rsid w:val="00B005C7"/>
    <w:rsid w:val="00CB4CF0"/>
    <w:rsid w:val="00D82ED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AB25783"/>
  <w15:chartTrackingRefBased/>
  <w15:docId w15:val="{A9017A88-9247-F44D-BBE1-48B0B524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ED4"/>
    <w:rPr>
      <w:rFonts w:eastAsiaTheme="majorEastAsia" w:cstheme="majorBidi"/>
      <w:color w:val="272727" w:themeColor="text1" w:themeTint="D8"/>
    </w:rPr>
  </w:style>
  <w:style w:type="paragraph" w:styleId="Title">
    <w:name w:val="Title"/>
    <w:basedOn w:val="Normal"/>
    <w:next w:val="Normal"/>
    <w:link w:val="TitleChar"/>
    <w:uiPriority w:val="10"/>
    <w:qFormat/>
    <w:rsid w:val="00D82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ED4"/>
    <w:pPr>
      <w:spacing w:before="160"/>
      <w:jc w:val="center"/>
    </w:pPr>
    <w:rPr>
      <w:i/>
      <w:iCs/>
      <w:color w:val="404040" w:themeColor="text1" w:themeTint="BF"/>
    </w:rPr>
  </w:style>
  <w:style w:type="character" w:customStyle="1" w:styleId="QuoteChar">
    <w:name w:val="Quote Char"/>
    <w:basedOn w:val="DefaultParagraphFont"/>
    <w:link w:val="Quote"/>
    <w:uiPriority w:val="29"/>
    <w:rsid w:val="00D82ED4"/>
    <w:rPr>
      <w:i/>
      <w:iCs/>
      <w:color w:val="404040" w:themeColor="text1" w:themeTint="BF"/>
    </w:rPr>
  </w:style>
  <w:style w:type="paragraph" w:styleId="ListParagraph">
    <w:name w:val="List Paragraph"/>
    <w:basedOn w:val="Normal"/>
    <w:uiPriority w:val="34"/>
    <w:qFormat/>
    <w:rsid w:val="00D82ED4"/>
    <w:pPr>
      <w:ind w:left="720"/>
      <w:contextualSpacing/>
    </w:pPr>
  </w:style>
  <w:style w:type="character" w:styleId="IntenseEmphasis">
    <w:name w:val="Intense Emphasis"/>
    <w:basedOn w:val="DefaultParagraphFont"/>
    <w:uiPriority w:val="21"/>
    <w:qFormat/>
    <w:rsid w:val="00D82ED4"/>
    <w:rPr>
      <w:i/>
      <w:iCs/>
      <w:color w:val="0F4761" w:themeColor="accent1" w:themeShade="BF"/>
    </w:rPr>
  </w:style>
  <w:style w:type="paragraph" w:styleId="IntenseQuote">
    <w:name w:val="Intense Quote"/>
    <w:basedOn w:val="Normal"/>
    <w:next w:val="Normal"/>
    <w:link w:val="IntenseQuoteChar"/>
    <w:uiPriority w:val="30"/>
    <w:qFormat/>
    <w:rsid w:val="00D82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ED4"/>
    <w:rPr>
      <w:i/>
      <w:iCs/>
      <w:color w:val="0F4761" w:themeColor="accent1" w:themeShade="BF"/>
    </w:rPr>
  </w:style>
  <w:style w:type="character" w:styleId="IntenseReference">
    <w:name w:val="Intense Reference"/>
    <w:basedOn w:val="DefaultParagraphFont"/>
    <w:uiPriority w:val="32"/>
    <w:qFormat/>
    <w:rsid w:val="00D82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988560">
      <w:bodyDiv w:val="1"/>
      <w:marLeft w:val="0"/>
      <w:marRight w:val="0"/>
      <w:marTop w:val="0"/>
      <w:marBottom w:val="0"/>
      <w:divBdr>
        <w:top w:val="none" w:sz="0" w:space="0" w:color="auto"/>
        <w:left w:val="none" w:sz="0" w:space="0" w:color="auto"/>
        <w:bottom w:val="none" w:sz="0" w:space="0" w:color="auto"/>
        <w:right w:val="none" w:sz="0" w:space="0" w:color="auto"/>
      </w:divBdr>
    </w:div>
    <w:div w:id="15126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Tarim,Muhsin Efe</dc:creator>
  <cp:keywords/>
  <dc:description/>
  <cp:lastModifiedBy>Tarim,Muhsin Efe</cp:lastModifiedBy>
  <cp:revision>1</cp:revision>
  <dcterms:created xsi:type="dcterms:W3CDTF">2025-05-18T10:48:00Z</dcterms:created>
  <dcterms:modified xsi:type="dcterms:W3CDTF">2025-05-18T11:30:00Z</dcterms:modified>
</cp:coreProperties>
</file>