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E3" w:rsidRDefault="000B52E3" w:rsidP="000B52E3">
      <w:r>
        <w:t>Franklin Colton Parry</w:t>
      </w:r>
    </w:p>
    <w:p w:rsidR="000B52E3" w:rsidRDefault="000B52E3" w:rsidP="000B52E3">
      <w:r>
        <w:t>Homework 12 &amp; C</w:t>
      </w:r>
    </w:p>
    <w:p w:rsidR="007572E9" w:rsidRDefault="007572E9" w:rsidP="000B52E3">
      <w:r>
        <w:t>CS 2600</w:t>
      </w:r>
    </w:p>
    <w:p w:rsidR="007572E9" w:rsidRDefault="007572E9" w:rsidP="000B52E3">
      <w:r>
        <w:t>10/23/2013</w:t>
      </w:r>
      <w:bookmarkStart w:id="0" w:name="_GoBack"/>
      <w:bookmarkEnd w:id="0"/>
    </w:p>
    <w:p w:rsidR="000B52E3" w:rsidRDefault="000B52E3" w:rsidP="000B52E3"/>
    <w:p w:rsidR="000B52E3" w:rsidRDefault="000B52E3" w:rsidP="000B52E3">
      <w:r w:rsidRPr="000B52E3">
        <w:t xml:space="preserve">12.  Give an example of a 4-bit error (i.e., 4 bits are changed in the message) that would not be detected by two-dimensional parity, as illustrated in Figure 2.14.  What is the general set of circumstances under which 4-bit errors will be undetected?  You can do this in handwritten form, but please write and scan it neatly so that columns line up, etc.  (5 points) </w:t>
      </w:r>
    </w:p>
    <w:p w:rsidR="00A01EF7" w:rsidRDefault="00A01EF7" w:rsidP="000B52E3"/>
    <w:p w:rsidR="00A01EF7" w:rsidRPr="000B52E3" w:rsidRDefault="00A01EF7" w:rsidP="000B52E3">
      <w:r>
        <w:t xml:space="preserve">The general set of circumstances is that the errors must be two errors that occur on the same line and the same row.    In other words a bit string needs to have two errors that occur, and a different bit string must have the same errors in the same bit locations.  </w:t>
      </w:r>
    </w:p>
    <w:tbl>
      <w:tblPr>
        <w:tblW w:w="9436" w:type="dxa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548"/>
        <w:gridCol w:w="548"/>
        <w:gridCol w:w="66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A01EF7" w:rsidRPr="00A01EF7" w:rsidTr="00A01EF7">
        <w:trPr>
          <w:trHeight w:val="463"/>
        </w:trPr>
        <w:tc>
          <w:tcPr>
            <w:tcW w:w="4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Fig 2.14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Parity Error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A01EF7" w:rsidRPr="00A01EF7" w:rsidTr="00A01EF7">
        <w:trPr>
          <w:trHeight w:val="463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A01EF7" w:rsidRPr="00A01EF7" w:rsidRDefault="00A01EF7" w:rsidP="00A01E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01EF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F6604E" w:rsidRDefault="007572E9"/>
    <w:p w:rsidR="000B52E3" w:rsidRDefault="000B52E3"/>
    <w:p w:rsidR="000B52E3" w:rsidRPr="000B52E3" w:rsidRDefault="000B52E3" w:rsidP="000B52E3">
      <w:r w:rsidRPr="000B52E3">
        <w:t>C.  What are the advantages of a CRC over the Internet checksum algorithm?</w:t>
      </w:r>
    </w:p>
    <w:p w:rsidR="000B52E3" w:rsidRPr="000B52E3" w:rsidRDefault="000B52E3" w:rsidP="000B52E3">
      <w:r w:rsidRPr="000B52E3">
        <w:t xml:space="preserve">     What are the disadvantages?  (5 points)</w:t>
      </w:r>
    </w:p>
    <w:p w:rsidR="000B52E3" w:rsidRDefault="00A01EF7">
      <w:r>
        <w:t>One of the advantages of the CRC is that it is extremely reliable.  It h</w:t>
      </w:r>
      <w:r w:rsidR="004A2FC1">
        <w:t xml:space="preserve">as a probability of having and undetected error of less than one in one trillion for a regularly sized frame.    </w:t>
      </w:r>
      <w:r w:rsidR="00882107">
        <w:t>Another</w:t>
      </w:r>
      <w:r w:rsidR="004A2FC1">
        <w:t xml:space="preserve"> advantage is that it is widely used</w:t>
      </w:r>
    </w:p>
    <w:sectPr w:rsidR="000B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E3"/>
    <w:rsid w:val="000B52E3"/>
    <w:rsid w:val="002E7CBF"/>
    <w:rsid w:val="00485F3A"/>
    <w:rsid w:val="004A2FC1"/>
    <w:rsid w:val="007572E9"/>
    <w:rsid w:val="00882107"/>
    <w:rsid w:val="00A0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09123-E06B-48D0-AA58-BC816B67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1</cp:revision>
  <dcterms:created xsi:type="dcterms:W3CDTF">2013-10-24T05:37:00Z</dcterms:created>
  <dcterms:modified xsi:type="dcterms:W3CDTF">2013-10-24T06:54:00Z</dcterms:modified>
</cp:coreProperties>
</file>