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F757" w14:textId="50A45AC4" w:rsidR="00CF30B5" w:rsidRPr="00F00D7A" w:rsidRDefault="005A2350" w:rsidP="00C95F89">
      <w:pPr>
        <w:pStyle w:val="1"/>
        <w:numPr>
          <w:ilvl w:val="0"/>
          <w:numId w:val="3"/>
        </w:numPr>
        <w:tabs>
          <w:tab w:val="left" w:pos="284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Стадия «Техническое задание»</w:t>
      </w:r>
    </w:p>
    <w:p w14:paraId="6B677B4A" w14:textId="7E486CDC" w:rsidR="004738A5" w:rsidRPr="00F00D7A" w:rsidRDefault="005A2350" w:rsidP="00C95F89">
      <w:pPr>
        <w:pStyle w:val="2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color w:val="auto"/>
          <w:sz w:val="24"/>
          <w:szCs w:val="24"/>
        </w:rPr>
        <w:t>Общая постановка задачи</w:t>
      </w:r>
    </w:p>
    <w:p w14:paraId="7D7E5CA3" w14:textId="62BB31DC" w:rsidR="007C3CBD" w:rsidRPr="00F00D7A" w:rsidRDefault="007C3CBD" w:rsidP="00C95F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Наименование разработки: </w:t>
      </w:r>
      <w:r w:rsidRPr="00F00D7A">
        <w:rPr>
          <w:rFonts w:ascii="Times New Roman" w:hAnsi="Times New Roman" w:cs="Times New Roman"/>
          <w:b/>
          <w:bCs/>
          <w:sz w:val="24"/>
          <w:szCs w:val="24"/>
        </w:rPr>
        <w:t>Клиент серверное приложение «Художественная галерея».</w:t>
      </w:r>
    </w:p>
    <w:p w14:paraId="4274BD8E" w14:textId="64B7B239" w:rsidR="007C3CBD" w:rsidRPr="00F00D7A" w:rsidRDefault="007C3CBD" w:rsidP="00C9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Назначение системы – автоматизация процессов</w:t>
      </w:r>
      <w:r w:rsidR="00785A9B" w:rsidRPr="00F00D7A">
        <w:rPr>
          <w:rFonts w:ascii="Times New Roman" w:hAnsi="Times New Roman" w:cs="Times New Roman"/>
          <w:sz w:val="24"/>
          <w:szCs w:val="24"/>
        </w:rPr>
        <w:t xml:space="preserve"> подготовки выставок и продажа билетов на них</w:t>
      </w:r>
      <w:r w:rsidRPr="00F00D7A">
        <w:rPr>
          <w:rFonts w:ascii="Times New Roman" w:hAnsi="Times New Roman" w:cs="Times New Roman"/>
          <w:sz w:val="24"/>
          <w:szCs w:val="24"/>
        </w:rPr>
        <w:t>.</w:t>
      </w:r>
    </w:p>
    <w:p w14:paraId="4911A52B" w14:textId="651CE02E" w:rsidR="007C3CBD" w:rsidRPr="00F00D7A" w:rsidRDefault="007C3CBD" w:rsidP="00C9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Область применения – публикация выставок со всеми необходимыми сведениями и продажа билетов для </w:t>
      </w:r>
      <w:r w:rsidR="0088100B" w:rsidRPr="00F00D7A">
        <w:rPr>
          <w:rFonts w:ascii="Times New Roman" w:hAnsi="Times New Roman" w:cs="Times New Roman"/>
          <w:sz w:val="24"/>
          <w:szCs w:val="24"/>
        </w:rPr>
        <w:t>пользователей</w:t>
      </w:r>
      <w:r w:rsidRPr="00F00D7A">
        <w:rPr>
          <w:rFonts w:ascii="Times New Roman" w:hAnsi="Times New Roman" w:cs="Times New Roman"/>
          <w:sz w:val="24"/>
          <w:szCs w:val="24"/>
        </w:rPr>
        <w:t>. Так же это удобная форма ведения контроля за картинами.</w:t>
      </w:r>
    </w:p>
    <w:p w14:paraId="6FAAE1EB" w14:textId="72DBB34D" w:rsidR="004738A5" w:rsidRPr="00F00D7A" w:rsidRDefault="004738A5" w:rsidP="00C9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Масштаб развёртывания системы – глобальная сеть.</w:t>
      </w:r>
    </w:p>
    <w:tbl>
      <w:tblPr>
        <w:tblStyle w:val="a3"/>
        <w:tblpPr w:leftFromText="180" w:rightFromText="180" w:vertAnchor="page" w:horzAnchor="margin" w:tblpY="6153"/>
        <w:tblW w:w="9351" w:type="dxa"/>
        <w:tblLook w:val="0620" w:firstRow="1" w:lastRow="0" w:firstColumn="0" w:lastColumn="0" w:noHBand="1" w:noVBand="1"/>
      </w:tblPr>
      <w:tblGrid>
        <w:gridCol w:w="2689"/>
        <w:gridCol w:w="6662"/>
      </w:tblGrid>
      <w:tr w:rsidR="006B1CF4" w:rsidRPr="00F00D7A" w14:paraId="4BDC4DA9" w14:textId="77777777" w:rsidTr="006B1CF4">
        <w:tc>
          <w:tcPr>
            <w:tcW w:w="2689" w:type="dxa"/>
          </w:tcPr>
          <w:p w14:paraId="3CE9C903" w14:textId="77777777" w:rsidR="006B1CF4" w:rsidRPr="00F00D7A" w:rsidRDefault="006B1CF4" w:rsidP="006B1CF4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201841842"/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Пользователи</w:t>
            </w:r>
          </w:p>
        </w:tc>
        <w:tc>
          <w:tcPr>
            <w:tcW w:w="6662" w:type="dxa"/>
          </w:tcPr>
          <w:p w14:paraId="6FD14F4E" w14:textId="77777777" w:rsidR="006B1CF4" w:rsidRPr="00F00D7A" w:rsidRDefault="006B1CF4" w:rsidP="006B1CF4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бизнес-процессы</w:t>
            </w:r>
          </w:p>
        </w:tc>
      </w:tr>
      <w:tr w:rsidR="006B1CF4" w:rsidRPr="00F00D7A" w14:paraId="2891C0B5" w14:textId="77777777" w:rsidTr="006B1CF4">
        <w:tc>
          <w:tcPr>
            <w:tcW w:w="2689" w:type="dxa"/>
          </w:tcPr>
          <w:p w14:paraId="5D9C1CA4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  <w:p w14:paraId="4903AE06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7EBFB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92877189"/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bookmarkEnd w:id="1"/>
          </w:p>
          <w:p w14:paraId="5564C0D1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5FA74" w14:textId="21CC9018" w:rsidR="006B1CF4" w:rsidRPr="00F00D7A" w:rsidRDefault="00E70F61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6662" w:type="dxa"/>
          </w:tcPr>
          <w:p w14:paraId="38A5F687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Администрирование системы:</w:t>
            </w:r>
          </w:p>
          <w:p w14:paraId="51EF7055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управление правами доступа пользователей к компонентам системы;</w:t>
            </w:r>
          </w:p>
          <w:p w14:paraId="69B55E2B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формирование выставок</w:t>
            </w:r>
          </w:p>
          <w:p w14:paraId="6DEA8A09" w14:textId="77777777" w:rsidR="006B1CF4" w:rsidRPr="00F00D7A" w:rsidRDefault="006B1CF4" w:rsidP="006B1CF4">
            <w:pPr>
              <w:pStyle w:val="a4"/>
              <w:tabs>
                <w:tab w:val="left" w:pos="271"/>
              </w:tabs>
              <w:spacing w:line="360" w:lineRule="auto"/>
              <w:ind w:left="1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Мониторинг:</w:t>
            </w:r>
          </w:p>
          <w:p w14:paraId="59BE631E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просмотр выставок</w:t>
            </w:r>
          </w:p>
          <w:p w14:paraId="77ED6CCE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бронирование билетов</w:t>
            </w:r>
          </w:p>
          <w:p w14:paraId="6A742527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просмотр сведений о картинах</w:t>
            </w:r>
          </w:p>
          <w:p w14:paraId="04C22F00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просмотр статистики продаж</w:t>
            </w:r>
          </w:p>
        </w:tc>
      </w:tr>
    </w:tbl>
    <w:bookmarkEnd w:id="0"/>
    <w:p w14:paraId="717A8329" w14:textId="2110DE97" w:rsidR="004738A5" w:rsidRPr="00F00D7A" w:rsidRDefault="004738A5" w:rsidP="00C95F89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Таблица 1.1</w:t>
      </w:r>
    </w:p>
    <w:p w14:paraId="336F910C" w14:textId="1A817113" w:rsidR="004738A5" w:rsidRPr="00F00D7A" w:rsidRDefault="004738A5" w:rsidP="00C95F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sz w:val="24"/>
          <w:szCs w:val="24"/>
        </w:rPr>
        <w:t>Пользователи и бизнес-процессы предметной области проекта</w:t>
      </w:r>
    </w:p>
    <w:p w14:paraId="075F8059" w14:textId="44D693BC" w:rsidR="004738A5" w:rsidRPr="00F00D7A" w:rsidRDefault="004738A5" w:rsidP="00C95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E6ABC" w14:textId="289B5A26" w:rsidR="004738A5" w:rsidRPr="00F00D7A" w:rsidRDefault="004738A5" w:rsidP="00C95F89">
      <w:pPr>
        <w:pStyle w:val="2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color w:val="auto"/>
          <w:sz w:val="24"/>
          <w:szCs w:val="24"/>
        </w:rPr>
        <w:t>Разработка терминологического словаря предметной области</w:t>
      </w:r>
    </w:p>
    <w:p w14:paraId="6ADE1A0D" w14:textId="56A0E73F" w:rsidR="004738A5" w:rsidRPr="00F00D7A" w:rsidRDefault="004738A5" w:rsidP="00C95F89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Таблица 1.2</w:t>
      </w:r>
    </w:p>
    <w:p w14:paraId="75D43A85" w14:textId="0E96BFC8" w:rsidR="004738A5" w:rsidRPr="00F00D7A" w:rsidRDefault="004738A5" w:rsidP="00C95F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sz w:val="24"/>
          <w:szCs w:val="24"/>
        </w:rPr>
        <w:t>Терминологический словарь</w:t>
      </w:r>
    </w:p>
    <w:tbl>
      <w:tblPr>
        <w:tblStyle w:val="a3"/>
        <w:tblW w:w="9457" w:type="dxa"/>
        <w:tblLook w:val="04A0" w:firstRow="1" w:lastRow="0" w:firstColumn="1" w:lastColumn="0" w:noHBand="0" w:noVBand="1"/>
      </w:tblPr>
      <w:tblGrid>
        <w:gridCol w:w="578"/>
        <w:gridCol w:w="1928"/>
        <w:gridCol w:w="3458"/>
        <w:gridCol w:w="3493"/>
      </w:tblGrid>
      <w:tr w:rsidR="004738A5" w:rsidRPr="00F00D7A" w14:paraId="5589271A" w14:textId="77777777" w:rsidTr="00D53071">
        <w:tc>
          <w:tcPr>
            <w:tcW w:w="578" w:type="dxa"/>
          </w:tcPr>
          <w:p w14:paraId="1606EA0D" w14:textId="5EBCC8DB" w:rsidR="004738A5" w:rsidRPr="00F00D7A" w:rsidRDefault="004738A5" w:rsidP="00C95F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201841999"/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28" w:type="dxa"/>
          </w:tcPr>
          <w:p w14:paraId="224DA042" w14:textId="6919549D" w:rsidR="004738A5" w:rsidRPr="00F00D7A" w:rsidRDefault="004738A5" w:rsidP="00C95F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Терминология</w:t>
            </w:r>
          </w:p>
        </w:tc>
        <w:tc>
          <w:tcPr>
            <w:tcW w:w="3458" w:type="dxa"/>
          </w:tcPr>
          <w:p w14:paraId="1709CBE9" w14:textId="38E2437C" w:rsidR="004738A5" w:rsidRPr="00F00D7A" w:rsidRDefault="004738A5" w:rsidP="00C95F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Применение</w:t>
            </w:r>
          </w:p>
        </w:tc>
        <w:tc>
          <w:tcPr>
            <w:tcW w:w="3493" w:type="dxa"/>
          </w:tcPr>
          <w:p w14:paraId="6DE06B81" w14:textId="4B654562" w:rsidR="004738A5" w:rsidRPr="00F00D7A" w:rsidRDefault="004738A5" w:rsidP="00C95F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4738A5" w:rsidRPr="00F00D7A" w14:paraId="2454FC8A" w14:textId="77777777" w:rsidTr="00D53071">
        <w:tc>
          <w:tcPr>
            <w:tcW w:w="578" w:type="dxa"/>
          </w:tcPr>
          <w:p w14:paraId="09ADF860" w14:textId="0723A229" w:rsidR="004738A5" w:rsidRPr="00F00D7A" w:rsidRDefault="004738A5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8" w:type="dxa"/>
          </w:tcPr>
          <w:p w14:paraId="721E2BE0" w14:textId="5B30E381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Экспонат</w:t>
            </w:r>
          </w:p>
        </w:tc>
        <w:tc>
          <w:tcPr>
            <w:tcW w:w="3458" w:type="dxa"/>
          </w:tcPr>
          <w:p w14:paraId="0A8628A3" w14:textId="58A0703A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Произведение искусства, представленное в галерее для просмотра</w:t>
            </w:r>
          </w:p>
        </w:tc>
        <w:tc>
          <w:tcPr>
            <w:tcW w:w="3493" w:type="dxa"/>
          </w:tcPr>
          <w:p w14:paraId="57D1BD38" w14:textId="46C64901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Может включать картины, скульптуры, фотографии, инсталляции и другие виды искусства.</w:t>
            </w:r>
          </w:p>
        </w:tc>
      </w:tr>
      <w:tr w:rsidR="004738A5" w:rsidRPr="00F00D7A" w14:paraId="6113CFA2" w14:textId="77777777" w:rsidTr="00D53071">
        <w:tc>
          <w:tcPr>
            <w:tcW w:w="578" w:type="dxa"/>
          </w:tcPr>
          <w:p w14:paraId="6B6902E3" w14:textId="7D10C566" w:rsidR="004738A5" w:rsidRPr="00F00D7A" w:rsidRDefault="004738A5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8" w:type="dxa"/>
          </w:tcPr>
          <w:p w14:paraId="36A0A69E" w14:textId="0ABE759E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  <w:tc>
          <w:tcPr>
            <w:tcW w:w="3458" w:type="dxa"/>
          </w:tcPr>
          <w:p w14:paraId="4C24C175" w14:textId="4946B300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Совокупность экспонатов, объединенных по тематике, автору, эпохе или стилю</w:t>
            </w:r>
          </w:p>
        </w:tc>
        <w:tc>
          <w:tcPr>
            <w:tcW w:w="3493" w:type="dxa"/>
          </w:tcPr>
          <w:p w14:paraId="391E78FA" w14:textId="7561CA65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Коллекции могут быть постоянными или временными, например, для выставок.</w:t>
            </w:r>
          </w:p>
        </w:tc>
      </w:tr>
      <w:tr w:rsidR="004738A5" w:rsidRPr="00F00D7A" w14:paraId="72192AB5" w14:textId="77777777" w:rsidTr="00D53071">
        <w:tc>
          <w:tcPr>
            <w:tcW w:w="578" w:type="dxa"/>
          </w:tcPr>
          <w:p w14:paraId="50115843" w14:textId="0771D757" w:rsidR="004738A5" w:rsidRPr="00F00D7A" w:rsidRDefault="004738A5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8" w:type="dxa"/>
          </w:tcPr>
          <w:p w14:paraId="4473D715" w14:textId="2C8DB0FD" w:rsidR="004738A5" w:rsidRPr="00F00D7A" w:rsidRDefault="00E70F61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458" w:type="dxa"/>
          </w:tcPr>
          <w:p w14:paraId="2B0F2B2E" w14:textId="761B759F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Специалист, отвечающий за подбор, организацию и представление экспонатов</w:t>
            </w:r>
          </w:p>
        </w:tc>
        <w:tc>
          <w:tcPr>
            <w:tcW w:w="3493" w:type="dxa"/>
          </w:tcPr>
          <w:p w14:paraId="7FF8426C" w14:textId="52161A3A" w:rsidR="004738A5" w:rsidRPr="00F00D7A" w:rsidRDefault="00E70F61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r w:rsidR="00D77152" w:rsidRPr="00F00D7A">
              <w:rPr>
                <w:rFonts w:ascii="Times New Roman" w:hAnsi="Times New Roman" w:cs="Times New Roman"/>
                <w:sz w:val="24"/>
                <w:szCs w:val="24"/>
              </w:rPr>
              <w:t xml:space="preserve"> определяет концепцию выставки и взаимодействует с художниками.</w:t>
            </w:r>
          </w:p>
        </w:tc>
      </w:tr>
      <w:tr w:rsidR="004738A5" w:rsidRPr="00F00D7A" w14:paraId="6552130B" w14:textId="77777777" w:rsidTr="00D53071">
        <w:tc>
          <w:tcPr>
            <w:tcW w:w="578" w:type="dxa"/>
          </w:tcPr>
          <w:p w14:paraId="4A885D29" w14:textId="355ECCB1" w:rsidR="004738A5" w:rsidRPr="00F00D7A" w:rsidRDefault="004738A5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928" w:type="dxa"/>
          </w:tcPr>
          <w:p w14:paraId="6C6ACE06" w14:textId="4742EB34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Выставка</w:t>
            </w:r>
          </w:p>
        </w:tc>
        <w:tc>
          <w:tcPr>
            <w:tcW w:w="3458" w:type="dxa"/>
          </w:tcPr>
          <w:p w14:paraId="586EBE1B" w14:textId="22100506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Временная или постоянная экспозиция произведений искусства</w:t>
            </w:r>
          </w:p>
        </w:tc>
        <w:tc>
          <w:tcPr>
            <w:tcW w:w="3493" w:type="dxa"/>
          </w:tcPr>
          <w:p w14:paraId="2B7FEA73" w14:textId="5E4E1759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Выставки могут быть тематическими, персональными или групповыми.</w:t>
            </w:r>
          </w:p>
        </w:tc>
      </w:tr>
      <w:tr w:rsidR="00D77152" w:rsidRPr="00F00D7A" w14:paraId="666B9295" w14:textId="77777777" w:rsidTr="00D53071">
        <w:tc>
          <w:tcPr>
            <w:tcW w:w="578" w:type="dxa"/>
          </w:tcPr>
          <w:p w14:paraId="0C86990F" w14:textId="47E34DEC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8" w:type="dxa"/>
          </w:tcPr>
          <w:p w14:paraId="22AA9C62" w14:textId="7B4F3A2E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Арт-объект</w:t>
            </w:r>
          </w:p>
        </w:tc>
        <w:tc>
          <w:tcPr>
            <w:tcW w:w="3458" w:type="dxa"/>
          </w:tcPr>
          <w:p w14:paraId="063E1D78" w14:textId="11F4DD85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Произведение искусства, имеющее художественную ценность</w:t>
            </w:r>
          </w:p>
        </w:tc>
        <w:tc>
          <w:tcPr>
            <w:tcW w:w="3493" w:type="dxa"/>
          </w:tcPr>
          <w:p w14:paraId="17FD2B1C" w14:textId="092A5280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Может быть частью экспозиции или храниться в фондах галереи.</w:t>
            </w:r>
          </w:p>
        </w:tc>
      </w:tr>
      <w:tr w:rsidR="00D77152" w:rsidRPr="00F00D7A" w14:paraId="2BE39896" w14:textId="77777777" w:rsidTr="00D53071">
        <w:tc>
          <w:tcPr>
            <w:tcW w:w="578" w:type="dxa"/>
          </w:tcPr>
          <w:p w14:paraId="2EF178AB" w14:textId="5561757A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8" w:type="dxa"/>
          </w:tcPr>
          <w:p w14:paraId="00AF0BEF" w14:textId="62957C45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3458" w:type="dxa"/>
          </w:tcPr>
          <w:p w14:paraId="56697673" w14:textId="06C64349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Печатное или электронное издание с информацией о выставке и экспонатах</w:t>
            </w:r>
          </w:p>
        </w:tc>
        <w:tc>
          <w:tcPr>
            <w:tcW w:w="3493" w:type="dxa"/>
          </w:tcPr>
          <w:p w14:paraId="26F1F8D4" w14:textId="2F2C870F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Содержит изображения, описания и биографии художников.</w:t>
            </w:r>
          </w:p>
        </w:tc>
      </w:tr>
      <w:tr w:rsidR="00D77152" w:rsidRPr="00F00D7A" w14:paraId="3541B7CE" w14:textId="77777777" w:rsidTr="00D53071">
        <w:tc>
          <w:tcPr>
            <w:tcW w:w="578" w:type="dxa"/>
          </w:tcPr>
          <w:p w14:paraId="48599F81" w14:textId="35351F98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8" w:type="dxa"/>
          </w:tcPr>
          <w:p w14:paraId="3148FEE4" w14:textId="0A959F17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Экспозиция</w:t>
            </w:r>
          </w:p>
        </w:tc>
        <w:tc>
          <w:tcPr>
            <w:tcW w:w="3458" w:type="dxa"/>
          </w:tcPr>
          <w:p w14:paraId="5867414D" w14:textId="67746293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Размещение экспонатов в пространстве галереи</w:t>
            </w:r>
          </w:p>
        </w:tc>
        <w:tc>
          <w:tcPr>
            <w:tcW w:w="3493" w:type="dxa"/>
          </w:tcPr>
          <w:p w14:paraId="0C4103F6" w14:textId="2B473A98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Экспозиция может быть линейной, тематической или хронологической.</w:t>
            </w:r>
          </w:p>
        </w:tc>
      </w:tr>
      <w:bookmarkEnd w:id="2"/>
    </w:tbl>
    <w:p w14:paraId="484814AD" w14:textId="671A0BD1" w:rsidR="004738A5" w:rsidRPr="00F00D7A" w:rsidRDefault="004738A5" w:rsidP="001E1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43314" w14:textId="1CD0C7F8" w:rsidR="00C95F89" w:rsidRPr="00F00D7A" w:rsidRDefault="00C95F89" w:rsidP="001E1BE7">
      <w:pPr>
        <w:pStyle w:val="2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color w:val="auto"/>
          <w:sz w:val="24"/>
          <w:szCs w:val="24"/>
        </w:rPr>
        <w:t>Общие требования к проектируемой системе</w:t>
      </w:r>
    </w:p>
    <w:p w14:paraId="0846D573" w14:textId="0D5AF4DC" w:rsidR="00C95F89" w:rsidRPr="00F00D7A" w:rsidRDefault="00C95F89" w:rsidP="001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Архитектурные и эксплуатационные требования</w:t>
      </w:r>
    </w:p>
    <w:p w14:paraId="75705A7C" w14:textId="7F999110" w:rsidR="00C95F89" w:rsidRPr="00F00D7A" w:rsidRDefault="00C95F89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201842115"/>
      <w:r w:rsidRPr="00F00D7A">
        <w:rPr>
          <w:rFonts w:ascii="Times New Roman" w:hAnsi="Times New Roman" w:cs="Times New Roman"/>
          <w:sz w:val="24"/>
          <w:szCs w:val="24"/>
        </w:rPr>
        <w:t>Масштаб развёртывания системы – глобальная сеть.</w:t>
      </w:r>
    </w:p>
    <w:p w14:paraId="415F1257" w14:textId="28480202" w:rsidR="00C95F89" w:rsidRPr="00F00D7A" w:rsidRDefault="00C95F89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Приложение: двухуровневая клиент серверная архитектура, клиентские приложения пользователей развернуты на рабочих станциях.</w:t>
      </w:r>
    </w:p>
    <w:p w14:paraId="6D81D1A7" w14:textId="24BA928F" w:rsidR="00C95F89" w:rsidRPr="00F00D7A" w:rsidRDefault="00C95F89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Хранилище данных: </w:t>
      </w:r>
      <w:r w:rsidR="001E1BE7" w:rsidRPr="00F00D7A">
        <w:rPr>
          <w:rFonts w:ascii="Times New Roman" w:hAnsi="Times New Roman" w:cs="Times New Roman"/>
          <w:sz w:val="24"/>
          <w:szCs w:val="24"/>
        </w:rPr>
        <w:t>централизованное, состоит из одной базы данных.</w:t>
      </w:r>
    </w:p>
    <w:p w14:paraId="24954F05" w14:textId="65E0A804" w:rsidR="001E1BE7" w:rsidRPr="00F00D7A" w:rsidRDefault="001E1BE7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Требования безопасности – регистрация и аутентификация пользователей, разграничение прав их доступа к ресурсам системы.</w:t>
      </w:r>
    </w:p>
    <w:bookmarkEnd w:id="3"/>
    <w:p w14:paraId="70348FEC" w14:textId="0A9B8CC3" w:rsidR="001E1BE7" w:rsidRPr="00F00D7A" w:rsidRDefault="001E1BE7" w:rsidP="001E1BE7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Требования к функциональным характеристикам</w:t>
      </w:r>
    </w:p>
    <w:p w14:paraId="0C73DA9A" w14:textId="47338F56" w:rsidR="001E1BE7" w:rsidRPr="00F00D7A" w:rsidRDefault="001E1BE7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201842326"/>
      <w:r w:rsidRPr="00F00D7A">
        <w:rPr>
          <w:rFonts w:ascii="Times New Roman" w:hAnsi="Times New Roman" w:cs="Times New Roman"/>
          <w:i/>
          <w:iCs/>
          <w:sz w:val="24"/>
          <w:szCs w:val="24"/>
        </w:rPr>
        <w:t>Управление доступом</w:t>
      </w:r>
      <w:r w:rsidRPr="00F00D7A">
        <w:rPr>
          <w:rFonts w:ascii="Times New Roman" w:hAnsi="Times New Roman" w:cs="Times New Roman"/>
          <w:sz w:val="24"/>
          <w:szCs w:val="24"/>
        </w:rPr>
        <w:t xml:space="preserve"> пользователей к компонентам и информационным ресурсам системы.</w:t>
      </w:r>
    </w:p>
    <w:p w14:paraId="467BC1D0" w14:textId="3490D5E6" w:rsidR="001E1BE7" w:rsidRPr="00F00D7A" w:rsidRDefault="001E1BE7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 xml:space="preserve">Поддержка сведений </w:t>
      </w:r>
      <w:r w:rsidRPr="00F00D7A">
        <w:rPr>
          <w:rFonts w:ascii="Times New Roman" w:hAnsi="Times New Roman" w:cs="Times New Roman"/>
          <w:sz w:val="24"/>
          <w:szCs w:val="24"/>
        </w:rPr>
        <w:t>о картинах в актуальном состоянии: формирование и редактирование списков экспонатов, планируемых выставок.</w:t>
      </w:r>
    </w:p>
    <w:p w14:paraId="336AB731" w14:textId="3EFC1A3F" w:rsidR="001E1BE7" w:rsidRPr="00F00D7A" w:rsidRDefault="001E1BE7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 xml:space="preserve">Бронирование билетов: </w:t>
      </w:r>
      <w:r w:rsidRPr="00F00D7A">
        <w:rPr>
          <w:rFonts w:ascii="Times New Roman" w:hAnsi="Times New Roman" w:cs="Times New Roman"/>
          <w:sz w:val="24"/>
          <w:szCs w:val="24"/>
        </w:rPr>
        <w:t>пользователи будут бронировать места на выставки.</w:t>
      </w:r>
    </w:p>
    <w:p w14:paraId="6887B801" w14:textId="11BBFC4A" w:rsidR="00785A9B" w:rsidRPr="00F00D7A" w:rsidRDefault="00785A9B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Формирование выставок</w:t>
      </w:r>
      <w:r w:rsidR="00083468" w:rsidRPr="00F00D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3468" w:rsidRPr="00F00D7A">
        <w:rPr>
          <w:rFonts w:ascii="Times New Roman" w:hAnsi="Times New Roman" w:cs="Times New Roman"/>
          <w:sz w:val="24"/>
          <w:szCs w:val="24"/>
        </w:rPr>
        <w:t>указание списка картин, указания даты, времени, периода проведения и места проведения.</w:t>
      </w:r>
    </w:p>
    <w:p w14:paraId="22DFDBCB" w14:textId="01F0ADD1" w:rsidR="00785A9B" w:rsidRPr="00F00D7A" w:rsidRDefault="00785A9B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Анализ проведения и доходности проводимых выставок:</w:t>
      </w:r>
      <w:r w:rsidR="00083468" w:rsidRPr="00F00D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3468" w:rsidRPr="00F00D7A">
        <w:rPr>
          <w:rFonts w:ascii="Times New Roman" w:hAnsi="Times New Roman" w:cs="Times New Roman"/>
          <w:sz w:val="24"/>
          <w:szCs w:val="24"/>
        </w:rPr>
        <w:t>все продажи сохраняются в баз</w:t>
      </w:r>
      <w:r w:rsidR="00C523D1" w:rsidRPr="00F00D7A">
        <w:rPr>
          <w:rFonts w:ascii="Times New Roman" w:hAnsi="Times New Roman" w:cs="Times New Roman"/>
          <w:sz w:val="24"/>
          <w:szCs w:val="24"/>
        </w:rPr>
        <w:t>е</w:t>
      </w:r>
      <w:r w:rsidR="00083468" w:rsidRPr="00F00D7A">
        <w:rPr>
          <w:rFonts w:ascii="Times New Roman" w:hAnsi="Times New Roman" w:cs="Times New Roman"/>
          <w:sz w:val="24"/>
          <w:szCs w:val="24"/>
        </w:rPr>
        <w:t>, по ним будет доступна аналитика.</w:t>
      </w:r>
    </w:p>
    <w:bookmarkEnd w:id="4"/>
    <w:p w14:paraId="5901D700" w14:textId="578528FE" w:rsidR="001E1BE7" w:rsidRPr="00F00D7A" w:rsidRDefault="001E1BE7" w:rsidP="001E1BE7">
      <w:pPr>
        <w:pStyle w:val="2"/>
        <w:numPr>
          <w:ilvl w:val="1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color w:val="auto"/>
          <w:sz w:val="24"/>
          <w:szCs w:val="24"/>
        </w:rPr>
        <w:t>Категории пользователей проектируемой системы</w:t>
      </w:r>
    </w:p>
    <w:p w14:paraId="2A827A6E" w14:textId="42CB075A" w:rsidR="001E1BE7" w:rsidRPr="00F00D7A" w:rsidRDefault="001E1BE7" w:rsidP="001E1BE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201842552"/>
      <w:r w:rsidRPr="00F00D7A">
        <w:rPr>
          <w:rFonts w:ascii="Times New Roman" w:hAnsi="Times New Roman" w:cs="Times New Roman"/>
          <w:sz w:val="24"/>
          <w:szCs w:val="24"/>
        </w:rPr>
        <w:t xml:space="preserve">Схема взаимодействия пользователей системы с ее функциональными модулями, реализующими основные бизнес-процессы (табл. </w:t>
      </w:r>
      <w:r w:rsidR="00052609" w:rsidRPr="00F00D7A">
        <w:rPr>
          <w:rFonts w:ascii="Times New Roman" w:hAnsi="Times New Roman" w:cs="Times New Roman"/>
          <w:sz w:val="24"/>
          <w:szCs w:val="24"/>
        </w:rPr>
        <w:t>1</w:t>
      </w:r>
      <w:r w:rsidRPr="00F00D7A">
        <w:rPr>
          <w:rFonts w:ascii="Times New Roman" w:hAnsi="Times New Roman" w:cs="Times New Roman"/>
          <w:sz w:val="24"/>
          <w:szCs w:val="24"/>
        </w:rPr>
        <w:t xml:space="preserve">.1), приведена на обобщенной диаграмме вари антов использования (рис. </w:t>
      </w:r>
      <w:r w:rsidR="00052609" w:rsidRPr="00F00D7A">
        <w:rPr>
          <w:rFonts w:ascii="Times New Roman" w:hAnsi="Times New Roman" w:cs="Times New Roman"/>
          <w:sz w:val="24"/>
          <w:szCs w:val="24"/>
        </w:rPr>
        <w:t>1</w:t>
      </w:r>
      <w:r w:rsidR="006B1CF4" w:rsidRPr="00F00D7A">
        <w:rPr>
          <w:rFonts w:ascii="Times New Roman" w:hAnsi="Times New Roman" w:cs="Times New Roman"/>
          <w:sz w:val="24"/>
          <w:szCs w:val="24"/>
        </w:rPr>
        <w:t>.1</w:t>
      </w:r>
      <w:r w:rsidRPr="00F00D7A">
        <w:rPr>
          <w:rFonts w:ascii="Times New Roman" w:hAnsi="Times New Roman" w:cs="Times New Roman"/>
          <w:sz w:val="24"/>
          <w:szCs w:val="24"/>
        </w:rPr>
        <w:t>)</w:t>
      </w:r>
      <w:bookmarkEnd w:id="5"/>
      <w:r w:rsidRPr="00F00D7A">
        <w:rPr>
          <w:rFonts w:ascii="Times New Roman" w:hAnsi="Times New Roman" w:cs="Times New Roman"/>
          <w:sz w:val="24"/>
          <w:szCs w:val="24"/>
        </w:rPr>
        <w:t>.</w:t>
      </w:r>
    </w:p>
    <w:p w14:paraId="7B380211" w14:textId="6A865AD5" w:rsidR="0088100B" w:rsidRPr="00F00D7A" w:rsidRDefault="0088100B" w:rsidP="00BF66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3FE722" wp14:editId="6E5133FE">
            <wp:extent cx="3002207" cy="482815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07" cy="48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7C17" w14:textId="20D4BDC1" w:rsidR="00BF6667" w:rsidRPr="00F00D7A" w:rsidRDefault="00BF6667" w:rsidP="00BF66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Рис.1.1 – </w:t>
      </w:r>
      <w:proofErr w:type="spellStart"/>
      <w:r w:rsidRPr="00F00D7A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785A9B" w:rsidRPr="00F00D7A">
        <w:rPr>
          <w:rFonts w:ascii="Times New Roman" w:hAnsi="Times New Roman" w:cs="Times New Roman"/>
          <w:sz w:val="24"/>
          <w:szCs w:val="24"/>
        </w:rPr>
        <w:t>-</w:t>
      </w:r>
      <w:r w:rsidRPr="00F00D7A">
        <w:rPr>
          <w:rFonts w:ascii="Times New Roman" w:hAnsi="Times New Roman" w:cs="Times New Roman"/>
          <w:sz w:val="24"/>
          <w:szCs w:val="24"/>
        </w:rPr>
        <w:t>диаграммы системы</w:t>
      </w:r>
    </w:p>
    <w:p w14:paraId="1E3A2180" w14:textId="103D06B1" w:rsidR="00BF6667" w:rsidRPr="00F00D7A" w:rsidRDefault="00BF6667" w:rsidP="00EC5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201842666"/>
      <w:r w:rsidRPr="00F00D7A">
        <w:rPr>
          <w:rFonts w:ascii="Times New Roman" w:hAnsi="Times New Roman" w:cs="Times New Roman"/>
          <w:b/>
          <w:bCs/>
          <w:sz w:val="24"/>
          <w:szCs w:val="24"/>
        </w:rPr>
        <w:t>Администратор</w:t>
      </w:r>
      <w:r w:rsidRPr="00F00D7A">
        <w:rPr>
          <w:rFonts w:ascii="Times New Roman" w:hAnsi="Times New Roman" w:cs="Times New Roman"/>
          <w:sz w:val="24"/>
          <w:szCs w:val="24"/>
        </w:rPr>
        <w:t xml:space="preserve"> отвечает за добавление и удаление менеджеров, управление выставками и картинами, а также редактирование описаний картин.</w:t>
      </w:r>
    </w:p>
    <w:p w14:paraId="6F2CE525" w14:textId="4D220231" w:rsidR="00EC5AB1" w:rsidRPr="00F00D7A" w:rsidRDefault="00EC5AB1" w:rsidP="00EC5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sz w:val="24"/>
          <w:szCs w:val="24"/>
        </w:rPr>
        <w:t>Менеджер</w:t>
      </w:r>
      <w:r w:rsidRPr="00F00D7A">
        <w:rPr>
          <w:rFonts w:ascii="Times New Roman" w:hAnsi="Times New Roman" w:cs="Times New Roman"/>
          <w:sz w:val="24"/>
          <w:szCs w:val="24"/>
        </w:rPr>
        <w:t xml:space="preserve"> выполняет функции планирования и организации выставок, управления экспонатами (добавление, удаление и редактирование описаний картин). Получает доступ к локальным модулям системы с правами формирования и редактирования выставок, а также работы с базой данных экспонатов. </w:t>
      </w:r>
      <w:r w:rsidR="00083468" w:rsidRPr="00F00D7A">
        <w:rPr>
          <w:rFonts w:ascii="Times New Roman" w:hAnsi="Times New Roman" w:cs="Times New Roman"/>
          <w:sz w:val="24"/>
          <w:szCs w:val="24"/>
        </w:rPr>
        <w:t>М</w:t>
      </w:r>
      <w:r w:rsidRPr="00F00D7A">
        <w:rPr>
          <w:rFonts w:ascii="Times New Roman" w:hAnsi="Times New Roman" w:cs="Times New Roman"/>
          <w:sz w:val="24"/>
          <w:szCs w:val="24"/>
        </w:rPr>
        <w:t xml:space="preserve">ожет </w:t>
      </w:r>
      <w:r w:rsidR="00083468" w:rsidRPr="00F00D7A">
        <w:rPr>
          <w:rFonts w:ascii="Times New Roman" w:hAnsi="Times New Roman" w:cs="Times New Roman"/>
          <w:sz w:val="24"/>
          <w:szCs w:val="24"/>
        </w:rPr>
        <w:t>просматривать статистику продаж.</w:t>
      </w:r>
    </w:p>
    <w:p w14:paraId="072E0C58" w14:textId="11A9E0C1" w:rsidR="00BF6667" w:rsidRPr="00F00D7A" w:rsidRDefault="0029368F" w:rsidP="00D53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68F">
        <w:rPr>
          <w:rFonts w:ascii="Times New Roman" w:hAnsi="Times New Roman" w:cs="Times New Roman"/>
          <w:b/>
          <w:bCs/>
          <w:sz w:val="24"/>
          <w:szCs w:val="24"/>
        </w:rPr>
        <w:t xml:space="preserve">Пользователь </w:t>
      </w:r>
      <w:r w:rsidR="00BF6667" w:rsidRPr="00F00D7A">
        <w:rPr>
          <w:rFonts w:ascii="Times New Roman" w:hAnsi="Times New Roman" w:cs="Times New Roman"/>
          <w:sz w:val="24"/>
          <w:szCs w:val="24"/>
        </w:rPr>
        <w:t>выполняет функции просмотра выставок и сведений о картинах. Получает доступ к соответствующим локальным модулям системы с правами просмотра текущих выставок, информации о картинах и их авторах. Также может осуществлять бронирование билетов на выставки</w:t>
      </w:r>
      <w:bookmarkEnd w:id="6"/>
      <w:r w:rsidR="00BF6667" w:rsidRPr="00F00D7A">
        <w:rPr>
          <w:rFonts w:ascii="Times New Roman" w:hAnsi="Times New Roman" w:cs="Times New Roman"/>
          <w:sz w:val="24"/>
          <w:szCs w:val="24"/>
        </w:rPr>
        <w:t>.</w:t>
      </w:r>
    </w:p>
    <w:sectPr w:rsidR="00BF6667" w:rsidRPr="00F00D7A" w:rsidSect="00D530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244"/>
    <w:multiLevelType w:val="hybridMultilevel"/>
    <w:tmpl w:val="431009F6"/>
    <w:lvl w:ilvl="0" w:tplc="7A965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06024"/>
    <w:multiLevelType w:val="multilevel"/>
    <w:tmpl w:val="1DDA9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D35B41"/>
    <w:multiLevelType w:val="hybridMultilevel"/>
    <w:tmpl w:val="F3FCC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00A83"/>
    <w:multiLevelType w:val="hybridMultilevel"/>
    <w:tmpl w:val="FD92837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56A67919"/>
    <w:multiLevelType w:val="hybridMultilevel"/>
    <w:tmpl w:val="FCA01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4B716F"/>
    <w:multiLevelType w:val="hybridMultilevel"/>
    <w:tmpl w:val="A72A7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2A"/>
    <w:rsid w:val="00052609"/>
    <w:rsid w:val="00083468"/>
    <w:rsid w:val="001E1BE7"/>
    <w:rsid w:val="0029368F"/>
    <w:rsid w:val="004738A5"/>
    <w:rsid w:val="00571475"/>
    <w:rsid w:val="005A2350"/>
    <w:rsid w:val="006B1CF4"/>
    <w:rsid w:val="00721B2A"/>
    <w:rsid w:val="00785A9B"/>
    <w:rsid w:val="007C3CBD"/>
    <w:rsid w:val="0088100B"/>
    <w:rsid w:val="00BF6667"/>
    <w:rsid w:val="00C523D1"/>
    <w:rsid w:val="00C95F89"/>
    <w:rsid w:val="00CF30B5"/>
    <w:rsid w:val="00D53071"/>
    <w:rsid w:val="00D77152"/>
    <w:rsid w:val="00E70F61"/>
    <w:rsid w:val="00EC5AB1"/>
    <w:rsid w:val="00F0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B4D2"/>
  <w15:chartTrackingRefBased/>
  <w15:docId w15:val="{1A4938D8-AD5A-4FE0-88C8-0F17059D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23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2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Ильин</dc:creator>
  <cp:keywords/>
  <dc:description/>
  <cp:lastModifiedBy>Айдар Ильин</cp:lastModifiedBy>
  <cp:revision>10</cp:revision>
  <dcterms:created xsi:type="dcterms:W3CDTF">2025-02-28T18:11:00Z</dcterms:created>
  <dcterms:modified xsi:type="dcterms:W3CDTF">2025-06-26T12:04:00Z</dcterms:modified>
</cp:coreProperties>
</file>