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72"/>
          <w:szCs w:val="72"/>
        </w:rPr>
        <w:t xml:space="preserve">LADOS V4</w:t>
      </w:r>
    </w:p>
    <w:p>
      <w:pPr>
        <w:spacing w:after="200" w:before="0"/>
        <w:jc w:val="center"/>
      </w:pPr>
      <w:r>
        <w:rPr>
          <w:rFonts w:ascii="Arial" w:cs="Arial" w:eastAsia="Arial" w:hAnsi="Arial"/>
          <w:color w:val="2E75B6"/>
          <w:sz w:val="48"/>
          <w:szCs w:val="48"/>
        </w:rPr>
        <w:t xml:space="preserve">Lados Core Engine</w:t>
      </w:r>
    </w:p>
    <w:p>
      <w:pPr>
        <w:spacing w:after="600" w:before="0"/>
        <w:jc w:val="center"/>
      </w:pPr>
      <w:r>
        <w:rPr>
          <w:rFonts w:ascii="Arial" w:cs="Arial" w:eastAsia="Arial" w:hAnsi="Arial"/>
          <w:b/>
          <w:bCs/>
          <w:color w:val="1A1A2E"/>
          <w:sz w:val="38"/>
          <w:szCs w:val="38"/>
        </w:rPr>
        <w:t xml:space="preserve">Volume 6 — Pack SDK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LADOS-LCE-V6-001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Architecture Frozen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2026-06-27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@lados/pack-sdk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Depends 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LCE Vol 5 (Node SDK), LCE Vol 12 (Marketplace Engine)</w:t>
            </w:r>
          </w:p>
        </w:tc>
      </w:tr>
    </w:tbl>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What is a Pack?</w:t>
      </w:r>
    </w:p>
    <w:p>
      <w:pPr>
        <w:spacing w:after="80" w:before="80"/>
        <w:jc w:val="both"/>
      </w:pPr>
      <w:r>
        <w:rPr>
          <w:rFonts w:ascii="Arial" w:cs="Arial" w:eastAsia="Arial" w:hAnsi="Arial"/>
          <w:sz w:val="22"/>
          <w:szCs w:val="22"/>
        </w:rPr>
        <w:t xml:space="preserve">A Pack is an installable bundle of Lados nodes, resource definitions, state machines, event schemas, and UI components. Packs extend the Lados platform with domain-specific functionality. The construction industry pack adds nodes for BOQ generation and site inspection. The finance pack adds nodes for invoice submission and payment approval.</w:t>
      </w:r>
    </w:p>
    <w:p>
      <w:pPr>
        <w:spacing w:after="80" w:before="80"/>
        <w:jc w:val="both"/>
      </w:pPr>
      <w:r>
        <w:rPr>
          <w:rFonts w:ascii="Arial" w:cs="Arial" w:eastAsia="Arial" w:hAnsi="Arial"/>
          <w:sz w:val="22"/>
          <w:szCs w:val="22"/>
        </w:rPr>
        <w:t xml:space="preserve">Packs are the primary extension mechanism of LCE. Every business domain capability in Lados — including the Foundation Pack which ships with the platform — is delivered as a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0"/>
                <w:szCs w:val="20"/>
              </w:rPr>
              <w:t xml:space="preserve">Pack = Domain Capability Unit</w:t>
            </w:r>
          </w:p>
          <w:p>
            <w:pPr>
              <w:spacing w:before="60"/>
            </w:pPr>
            <w:r>
              <w:rPr>
                <w:rFonts w:ascii="Arial" w:cs="Arial" w:eastAsia="Arial" w:hAnsi="Arial"/>
                <w:color w:val="1A1A2E"/>
                <w:sz w:val="20"/>
                <w:szCs w:val="20"/>
              </w:rPr>
              <w:t xml:space="preserve">Think of a pack as the equivalent of a plugin in VSCode, or an app in Shopify. It installs cleanly, declares its dependencies, runs inside the engine's trust boundary, and can be uninstalled without affecting unrelated workflows.</w:t>
            </w:r>
          </w:p>
        </w:tc>
      </w:tr>
    </w:tbl>
    <w:p>
      <w:pPr>
        <w:spacing w:after="80" w:before="80"/>
      </w:pPr>
      <w:r>
        <w:t xml:space="preserve"/>
      </w:r>
    </w:p>
    <w:p>
      <w:pPr>
        <w:pStyle w:val="Heading2"/>
        <w:spacing w:after="140" w:before="280"/>
      </w:pPr>
      <w:r>
        <w:rPr>
          <w:rFonts w:ascii="Arial" w:cs="Arial" w:eastAsia="Arial" w:hAnsi="Arial"/>
          <w:b/>
          <w:bCs/>
          <w:color w:val="2E75B6"/>
          <w:sz w:val="26"/>
          <w:szCs w:val="26"/>
        </w:rPr>
        <w:t xml:space="preserve">1.2 Pack Namespace</w:t>
      </w:r>
    </w:p>
    <w:p>
      <w:pPr>
        <w:spacing w:after="80" w:before="80"/>
        <w:jc w:val="both"/>
      </w:pPr>
      <w:r>
        <w:rPr>
          <w:rFonts w:ascii="Arial" w:cs="Arial" w:eastAsia="Arial" w:hAnsi="Arial"/>
          <w:sz w:val="22"/>
          <w:szCs w:val="22"/>
        </w:rPr>
        <w:t xml:space="preserve">Every pack has a globally unique namespace identifier. Official packs use the @lados/ prefix. Third-party packs use their own scope or a @author/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Namespace</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notification, document, file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@lados/construction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BOQ, site inspection, progress claim, defect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 payment, budget, cost code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@lados/hr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Onboarding, leave, payroll integration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@acme/custom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Third-party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nodes developed by organisation ACME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2. Pack Manifest</w:t>
      </w:r>
    </w:p>
    <w:p>
      <w:pPr>
        <w:shd w:fill="F0F0F0" w:val="clear"/>
        <w:spacing w:after="20" w:before="20"/>
        <w:ind w:left="720"/>
      </w:pPr>
      <w:r>
        <w:rPr>
          <w:rFonts w:ascii="Courier New" w:cs="Courier New" w:eastAsia="Courier New" w:hAnsi="Courier New"/>
          <w:color w:val="2B2B2B"/>
          <w:sz w:val="18"/>
          <w:szCs w:val="18"/>
        </w:rPr>
        <w:t xml:space="preserve">interface PackManifest {</w:t>
      </w:r>
    </w:p>
    <w:p>
      <w:pPr>
        <w:shd w:fill="F0F0F0" w:val="clear"/>
        <w:spacing w:after="20" w:before="20"/>
        <w:ind w:left="720"/>
      </w:pPr>
      <w:r>
        <w:rPr>
          <w:rFonts w:ascii="Courier New" w:cs="Courier New" w:eastAsia="Courier New" w:hAnsi="Courier New"/>
          <w:color w:val="2B2B2B"/>
          <w:sz w:val="18"/>
          <w:szCs w:val="18"/>
        </w:rPr>
        <w:t xml:space="preserve">  // Identity</w:t>
      </w:r>
    </w:p>
    <w:p>
      <w:pPr>
        <w:shd w:fill="F0F0F0" w:val="clear"/>
        <w:spacing w:after="20" w:before="20"/>
        <w:ind w:left="720"/>
      </w:pPr>
      <w:r>
        <w:rPr>
          <w:rFonts w:ascii="Courier New" w:cs="Courier New" w:eastAsia="Courier New" w:hAnsi="Courier New"/>
          <w:color w:val="2B2B2B"/>
          <w:sz w:val="18"/>
          <w:szCs w:val="18"/>
        </w:rPr>
        <w:t xml:space="preserve">  id:           string;  // kebab-case; must be unique in the registry</w:t>
      </w:r>
    </w:p>
    <w:p>
      <w:pPr>
        <w:shd w:fill="F0F0F0" w:val="clear"/>
        <w:spacing w:after="20" w:before="20"/>
        <w:ind w:left="720"/>
      </w:pPr>
      <w:r>
        <w:rPr>
          <w:rFonts w:ascii="Courier New" w:cs="Courier New" w:eastAsia="Courier New" w:hAnsi="Courier New"/>
          <w:color w:val="2B2B2B"/>
          <w:sz w:val="18"/>
          <w:szCs w:val="18"/>
        </w:rPr>
        <w:t xml:space="preserve">  namespace:    string;  // e.g. '@lados/construction'</w:t>
      </w:r>
    </w:p>
    <w:p>
      <w:pPr>
        <w:shd w:fill="F0F0F0" w:val="clear"/>
        <w:spacing w:after="20" w:before="20"/>
        <w:ind w:left="720"/>
      </w:pPr>
      <w:r>
        <w:rPr>
          <w:rFonts w:ascii="Courier New" w:cs="Courier New" w:eastAsia="Courier New" w:hAnsi="Courier New"/>
          <w:color w:val="2B2B2B"/>
          <w:sz w:val="18"/>
          <w:szCs w:val="18"/>
        </w:rPr>
        <w:t xml:space="preserve">  name:         string;  // display name</w:t>
      </w:r>
    </w:p>
    <w:p>
      <w:pPr>
        <w:shd w:fill="F0F0F0" w:val="clear"/>
        <w:spacing w:after="20" w:before="20"/>
        <w:ind w:left="720"/>
      </w:pPr>
      <w:r>
        <w:rPr>
          <w:rFonts w:ascii="Courier New" w:cs="Courier New" w:eastAsia="Courier New" w:hAnsi="Courier New"/>
          <w:color w:val="2B2B2B"/>
          <w:sz w:val="18"/>
          <w:szCs w:val="18"/>
        </w:rPr>
        <w:t xml:space="preserve">  version:      string;  // semver</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icon?:        string;</w:t>
      </w:r>
    </w:p>
    <w:p>
      <w:pPr>
        <w:shd w:fill="F0F0F0" w:val="clear"/>
        <w:spacing w:after="20" w:before="20"/>
        <w:ind w:left="720"/>
      </w:pPr>
      <w:r>
        <w:rPr>
          <w:rFonts w:ascii="Courier New" w:cs="Courier New" w:eastAsia="Courier New" w:hAnsi="Courier New"/>
          <w:color w:val="2B2B2B"/>
          <w:sz w:val="18"/>
          <w:szCs w:val="18"/>
        </w:rPr>
        <w:t xml:space="preserve">  color?:       string;</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Content</w:t>
      </w:r>
    </w:p>
    <w:p>
      <w:pPr>
        <w:shd w:fill="F0F0F0" w:val="clear"/>
        <w:spacing w:after="20" w:before="20"/>
        <w:ind w:left="720"/>
      </w:pPr>
      <w:r>
        <w:rPr>
          <w:rFonts w:ascii="Courier New" w:cs="Courier New" w:eastAsia="Courier New" w:hAnsi="Courier New"/>
          <w:color w:val="2B2B2B"/>
          <w:sz w:val="18"/>
          <w:szCs w:val="18"/>
        </w:rPr>
        <w:t xml:space="preserve">  nodes:        NodeManifestV2[];     // all nodes this pack provides</w:t>
      </w:r>
    </w:p>
    <w:p>
      <w:pPr>
        <w:shd w:fill="F0F0F0" w:val="clear"/>
        <w:spacing w:after="20" w:before="20"/>
        <w:ind w:left="720"/>
      </w:pPr>
      <w:r>
        <w:rPr>
          <w:rFonts w:ascii="Courier New" w:cs="Courier New" w:eastAsia="Courier New" w:hAnsi="Courier New"/>
          <w:color w:val="2B2B2B"/>
          <w:sz w:val="18"/>
          <w:szCs w:val="18"/>
        </w:rPr>
        <w:t xml:space="preserve">  resources?:   ResourceSchemaDecl[];  // resource types this pack defines</w:t>
      </w:r>
    </w:p>
    <w:p>
      <w:pPr>
        <w:shd w:fill="F0F0F0" w:val="clear"/>
        <w:spacing w:after="20" w:before="20"/>
        <w:ind w:left="720"/>
      </w:pPr>
      <w:r>
        <w:rPr>
          <w:rFonts w:ascii="Courier New" w:cs="Courier New" w:eastAsia="Courier New" w:hAnsi="Courier New"/>
          <w:color w:val="2B2B2B"/>
          <w:sz w:val="18"/>
          <w:szCs w:val="18"/>
        </w:rPr>
        <w:t xml:space="preserve">  stateMachines?: StateMachineDecl[]; // state machines this pack declares</w:t>
      </w:r>
    </w:p>
    <w:p>
      <w:pPr>
        <w:shd w:fill="F0F0F0" w:val="clear"/>
        <w:spacing w:after="20" w:before="20"/>
        <w:ind w:left="720"/>
      </w:pPr>
      <w:r>
        <w:rPr>
          <w:rFonts w:ascii="Courier New" w:cs="Courier New" w:eastAsia="Courier New" w:hAnsi="Courier New"/>
          <w:color w:val="2B2B2B"/>
          <w:sz w:val="18"/>
          <w:szCs w:val="18"/>
        </w:rPr>
        <w:t xml:space="preserve">  eventSchemas?:  EventSchemaDecl[];  // event types this pack emits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Dependencies</w:t>
      </w:r>
    </w:p>
    <w:p>
      <w:pPr>
        <w:shd w:fill="F0F0F0" w:val="clear"/>
        <w:spacing w:after="20" w:before="20"/>
        <w:ind w:left="720"/>
      </w:pPr>
      <w:r>
        <w:rPr>
          <w:rFonts w:ascii="Courier New" w:cs="Courier New" w:eastAsia="Courier New" w:hAnsi="Courier New"/>
          <w:color w:val="2B2B2B"/>
          <w:sz w:val="18"/>
          <w:szCs w:val="18"/>
        </w:rPr>
        <w:t xml:space="preserve">  requires?: {</w:t>
      </w:r>
    </w:p>
    <w:p>
      <w:pPr>
        <w:shd w:fill="F0F0F0" w:val="clear"/>
        <w:spacing w:after="20" w:before="20"/>
        <w:ind w:left="720"/>
      </w:pPr>
      <w:r>
        <w:rPr>
          <w:rFonts w:ascii="Courier New" w:cs="Courier New" w:eastAsia="Courier New" w:hAnsi="Courier New"/>
          <w:color w:val="2B2B2B"/>
          <w:sz w:val="18"/>
          <w:szCs w:val="18"/>
        </w:rPr>
        <w:t xml:space="preserve">    lce:        string;  // semver range of LCE version required</w:t>
      </w:r>
    </w:p>
    <w:p>
      <w:pPr>
        <w:shd w:fill="F0F0F0" w:val="clear"/>
        <w:spacing w:after="20" w:before="20"/>
        <w:ind w:left="720"/>
      </w:pPr>
      <w:r>
        <w:rPr>
          <w:rFonts w:ascii="Courier New" w:cs="Courier New" w:eastAsia="Courier New" w:hAnsi="Courier New"/>
          <w:color w:val="2B2B2B"/>
          <w:sz w:val="18"/>
          <w:szCs w:val="18"/>
        </w:rPr>
        <w:t xml:space="preserve">    packs?:     { id: string; version: string }[];  // peer pack dependencies</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Installation</w:t>
      </w:r>
    </w:p>
    <w:p>
      <w:pPr>
        <w:shd w:fill="F0F0F0" w:val="clear"/>
        <w:spacing w:after="20" w:before="20"/>
        <w:ind w:left="720"/>
      </w:pPr>
      <w:r>
        <w:rPr>
          <w:rFonts w:ascii="Courier New" w:cs="Courier New" w:eastAsia="Courier New" w:hAnsi="Courier New"/>
          <w:color w:val="2B2B2B"/>
          <w:sz w:val="18"/>
          <w:szCs w:val="18"/>
        </w:rPr>
        <w:t xml:space="preserve">  installConfig?:  InstallConfigField[];  // fields shown in install wizard</w:t>
      </w:r>
    </w:p>
    <w:p>
      <w:pPr>
        <w:shd w:fill="F0F0F0" w:val="clear"/>
        <w:spacing w:after="20" w:before="20"/>
        <w:ind w:left="720"/>
      </w:pPr>
      <w:r>
        <w:rPr>
          <w:rFonts w:ascii="Courier New" w:cs="Courier New" w:eastAsia="Courier New" w:hAnsi="Courier New"/>
          <w:color w:val="2B2B2B"/>
          <w:sz w:val="18"/>
          <w:szCs w:val="18"/>
        </w:rPr>
        <w:t xml:space="preserve">  migrations?:     string[];              // paths to SQL migration files</w:t>
      </w:r>
    </w:p>
    <w:p>
      <w:pPr>
        <w:shd w:fill="F0F0F0" w:val="clear"/>
        <w:spacing w:after="20" w:before="20"/>
        <w:ind w:left="720"/>
      </w:pPr>
      <w:r>
        <w:rPr>
          <w:rFonts w:ascii="Courier New" w:cs="Courier New" w:eastAsia="Courier New" w:hAnsi="Courier New"/>
          <w:color w:val="2B2B2B"/>
          <w:sz w:val="18"/>
          <w:szCs w:val="18"/>
        </w:rPr>
        <w:t xml:space="preserve">  permissions?:    PackPermission[];      // declared permissions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Frontend</w:t>
      </w:r>
    </w:p>
    <w:p>
      <w:pPr>
        <w:shd w:fill="F0F0F0" w:val="clear"/>
        <w:spacing w:after="20" w:before="20"/>
        <w:ind w:left="720"/>
      </w:pPr>
      <w:r>
        <w:rPr>
          <w:rFonts w:ascii="Courier New" w:cs="Courier New" w:eastAsia="Courier New" w:hAnsi="Courier New"/>
          <w:color w:val="2B2B2B"/>
          <w:sz w:val="18"/>
          <w:szCs w:val="18"/>
        </w:rPr>
        <w:t xml:space="preserve">  frontendBundle?: string; // path to built frontend bundle (for custom widgets)</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 Registry</w:t>
      </w:r>
    </w:p>
    <w:p>
      <w:pPr>
        <w:shd w:fill="F0F0F0" w:val="clear"/>
        <w:spacing w:after="20" w:before="20"/>
        <w:ind w:left="720"/>
      </w:pPr>
      <w:r>
        <w:rPr>
          <w:rFonts w:ascii="Courier New" w:cs="Courier New" w:eastAsia="Courier New" w:hAnsi="Courier New"/>
          <w:color w:val="2B2B2B"/>
          <w:sz w:val="18"/>
          <w:szCs w:val="18"/>
        </w:rPr>
        <w:t xml:space="preserve">  author:      string;</w:t>
      </w:r>
    </w:p>
    <w:p>
      <w:pPr>
        <w:shd w:fill="F0F0F0" w:val="clear"/>
        <w:spacing w:after="20" w:before="20"/>
        <w:ind w:left="720"/>
      </w:pPr>
      <w:r>
        <w:rPr>
          <w:rFonts w:ascii="Courier New" w:cs="Courier New" w:eastAsia="Courier New" w:hAnsi="Courier New"/>
          <w:color w:val="2B2B2B"/>
          <w:sz w:val="18"/>
          <w:szCs w:val="18"/>
        </w:rPr>
        <w:t xml:space="preserve">  license:     string;</w:t>
      </w:r>
    </w:p>
    <w:p>
      <w:pPr>
        <w:shd w:fill="F0F0F0" w:val="clear"/>
        <w:spacing w:after="20" w:before="20"/>
        <w:ind w:left="720"/>
      </w:pPr>
      <w:r>
        <w:rPr>
          <w:rFonts w:ascii="Courier New" w:cs="Courier New" w:eastAsia="Courier New" w:hAnsi="Courier New"/>
          <w:color w:val="2B2B2B"/>
          <w:sz w:val="18"/>
          <w:szCs w:val="18"/>
        </w:rPr>
        <w:t xml:space="preserve">  homepage?:   string;</w:t>
      </w:r>
    </w:p>
    <w:p>
      <w:pPr>
        <w:shd w:fill="F0F0F0" w:val="clear"/>
        <w:spacing w:after="20" w:before="20"/>
        <w:ind w:left="720"/>
      </w:pPr>
      <w:r>
        <w:rPr>
          <w:rFonts w:ascii="Courier New" w:cs="Courier New" w:eastAsia="Courier New" w:hAnsi="Courier New"/>
          <w:color w:val="2B2B2B"/>
          <w:sz w:val="18"/>
          <w:szCs w:val="18"/>
        </w:rPr>
        <w:t xml:space="preserve">  docsUrl?:    string;</w:t>
      </w:r>
    </w:p>
    <w:p>
      <w:pPr>
        <w:shd w:fill="F0F0F0" w:val="clear"/>
        <w:spacing w:after="20" w:before="20"/>
        <w:ind w:left="720"/>
      </w:pPr>
      <w:r>
        <w:rPr>
          <w:rFonts w:ascii="Courier New" w:cs="Courier New" w:eastAsia="Courier New" w:hAnsi="Courier New"/>
          <w:color w:val="2B2B2B"/>
          <w:sz w:val="18"/>
          <w:szCs w:val="18"/>
        </w:rPr>
        <w:t xml:space="preserve">  changelog?:  ChangelogEntry[];</w:t>
      </w:r>
    </w:p>
    <w:p>
      <w:pPr>
        <w:shd w:fill="F0F0F0" w:val="clear"/>
        <w:spacing w:after="20" w:before="20"/>
        <w:ind w:left="720"/>
      </w:pPr>
      <w:r>
        <w:rPr>
          <w:rFonts w:ascii="Courier New" w:cs="Courier New" w:eastAsia="Courier New" w:hAnsi="Courier New"/>
          <w:color w:val="2B2B2B"/>
          <w:sz w:val="18"/>
          <w:szCs w:val="18"/>
        </w:rPr>
        <w:t xml:space="preserve">  keywords?:   string[];</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3. The resolveNode() Export Contract</w:t>
      </w:r>
    </w:p>
    <w:p>
      <w:pPr>
        <w:spacing w:after="80" w:before="80"/>
        <w:jc w:val="both"/>
      </w:pPr>
      <w:r>
        <w:rPr>
          <w:rFonts w:ascii="Arial" w:cs="Arial" w:eastAsia="Arial" w:hAnsi="Arial"/>
          <w:sz w:val="22"/>
          <w:szCs w:val="22"/>
        </w:rPr>
        <w:t xml:space="preserve">Every pack must export a resolveNode function. This is the engine's entry point into the pack. Given a node type string, it must return the executor function or null if the node is not in this pack.</w:t>
      </w:r>
    </w:p>
    <w:p>
      <w:pPr>
        <w:shd w:fill="F0F0F0" w:val="clear"/>
        <w:spacing w:after="20" w:before="20"/>
        <w:ind w:left="720"/>
      </w:pPr>
      <w:r>
        <w:rPr>
          <w:rFonts w:ascii="Courier New" w:cs="Courier New" w:eastAsia="Courier New" w:hAnsi="Courier New"/>
          <w:color w:val="2B2B2B"/>
          <w:sz w:val="18"/>
          <w:szCs w:val="18"/>
        </w:rPr>
        <w:t xml:space="preserve">// Required export from every pack's entry point:</w:t>
      </w:r>
    </w:p>
    <w:p>
      <w:pPr>
        <w:shd w:fill="F0F0F0" w:val="clear"/>
        <w:spacing w:after="20" w:before="20"/>
        <w:ind w:left="720"/>
      </w:pPr>
      <w:r>
        <w:rPr>
          <w:rFonts w:ascii="Courier New" w:cs="Courier New" w:eastAsia="Courier New" w:hAnsi="Courier New"/>
          <w:color w:val="2B2B2B"/>
          <w:sz w:val="18"/>
          <w:szCs w:val="18"/>
        </w:rPr>
        <w:t xml:space="preserve">export async function resolveNode(</w:t>
      </w:r>
    </w:p>
    <w:p>
      <w:pPr>
        <w:shd w:fill="F0F0F0" w:val="clear"/>
        <w:spacing w:after="20" w:before="20"/>
        <w:ind w:left="720"/>
      </w:pPr>
      <w:r>
        <w:rPr>
          <w:rFonts w:ascii="Courier New" w:cs="Courier New" w:eastAsia="Courier New" w:hAnsi="Courier New"/>
          <w:color w:val="2B2B2B"/>
          <w:sz w:val="18"/>
          <w:szCs w:val="18"/>
        </w:rPr>
        <w:t xml:space="preserve">  nodeType: string,</w:t>
      </w:r>
    </w:p>
    <w:p>
      <w:pPr>
        <w:shd w:fill="F0F0F0" w:val="clear"/>
        <w:spacing w:after="20" w:before="20"/>
        <w:ind w:left="720"/>
      </w:pPr>
      <w:r>
        <w:rPr>
          <w:rFonts w:ascii="Courier New" w:cs="Courier New" w:eastAsia="Courier New" w:hAnsi="Courier New"/>
          <w:color w:val="2B2B2B"/>
          <w:sz w:val="18"/>
          <w:szCs w:val="18"/>
        </w:rPr>
        <w:t xml:space="preserve">  installConfig: Record&lt;string, unknown&gt;</w:t>
      </w:r>
    </w:p>
    <w:p>
      <w:pPr>
        <w:shd w:fill="F0F0F0" w:val="clear"/>
        <w:spacing w:after="20" w:before="20"/>
        <w:ind w:left="720"/>
      </w:pPr>
      <w:r>
        <w:rPr>
          <w:rFonts w:ascii="Courier New" w:cs="Courier New" w:eastAsia="Courier New" w:hAnsi="Courier New"/>
          <w:color w:val="2B2B2B"/>
          <w:sz w:val="18"/>
          <w:szCs w:val="18"/>
        </w:rPr>
        <w:t xml:space="preserve">): Promise&lt;NodeExecutor | null&gt; {</w:t>
      </w:r>
    </w:p>
    <w:p>
      <w:pPr>
        <w:shd w:fill="F0F0F0" w:val="clear"/>
        <w:spacing w:after="20" w:before="20"/>
        <w:ind w:left="720"/>
      </w:pPr>
      <w:r>
        <w:rPr>
          <w:rFonts w:ascii="Courier New" w:cs="Courier New" w:eastAsia="Courier New" w:hAnsi="Courier New"/>
          <w:color w:val="2B2B2B"/>
          <w:sz w:val="18"/>
          <w:szCs w:val="18"/>
        </w:rPr>
        <w:t xml:space="preserve">  switch (nodeType) {</w:t>
      </w:r>
    </w:p>
    <w:p>
      <w:pPr>
        <w:shd w:fill="F0F0F0" w:val="clear"/>
        <w:spacing w:after="20" w:before="20"/>
        <w:ind w:left="720"/>
      </w:pPr>
      <w:r>
        <w:rPr>
          <w:rFonts w:ascii="Courier New" w:cs="Courier New" w:eastAsia="Courier New" w:hAnsi="Courier New"/>
          <w:color w:val="2B2B2B"/>
          <w:sz w:val="18"/>
          <w:szCs w:val="18"/>
        </w:rPr>
        <w:t xml:space="preserve">    case 'finance.submit_invoice':</w:t>
      </w:r>
    </w:p>
    <w:p>
      <w:pPr>
        <w:shd w:fill="F0F0F0" w:val="clear"/>
        <w:spacing w:after="20" w:before="20"/>
        <w:ind w:left="720"/>
      </w:pPr>
      <w:r>
        <w:rPr>
          <w:rFonts w:ascii="Courier New" w:cs="Courier New" w:eastAsia="Courier New" w:hAnsi="Courier New"/>
          <w:color w:val="2B2B2B"/>
          <w:sz w:val="18"/>
          <w:szCs w:val="18"/>
        </w:rPr>
        <w:t xml:space="preserve">      return (await import('./nodes/submit-invoice')).default;</w:t>
      </w:r>
    </w:p>
    <w:p>
      <w:pPr>
        <w:shd w:fill="F0F0F0" w:val="clear"/>
        <w:spacing w:after="20" w:before="20"/>
        <w:ind w:left="720"/>
      </w:pPr>
      <w:r>
        <w:rPr>
          <w:rFonts w:ascii="Courier New" w:cs="Courier New" w:eastAsia="Courier New" w:hAnsi="Courier New"/>
          <w:color w:val="2B2B2B"/>
          <w:sz w:val="18"/>
          <w:szCs w:val="18"/>
        </w:rPr>
        <w:t xml:space="preserve">    case 'finance.approve_payment':</w:t>
      </w:r>
    </w:p>
    <w:p>
      <w:pPr>
        <w:shd w:fill="F0F0F0" w:val="clear"/>
        <w:spacing w:after="20" w:before="20"/>
        <w:ind w:left="720"/>
      </w:pPr>
      <w:r>
        <w:rPr>
          <w:rFonts w:ascii="Courier New" w:cs="Courier New" w:eastAsia="Courier New" w:hAnsi="Courier New"/>
          <w:color w:val="2B2B2B"/>
          <w:sz w:val="18"/>
          <w:szCs w:val="18"/>
        </w:rPr>
        <w:t xml:space="preserve">      return (await import('./nodes/approve-payment')).default;</w:t>
      </w:r>
    </w:p>
    <w:p>
      <w:pPr>
        <w:shd w:fill="F0F0F0" w:val="clear"/>
        <w:spacing w:after="20" w:before="20"/>
        <w:ind w:left="720"/>
      </w:pPr>
      <w:r>
        <w:rPr>
          <w:rFonts w:ascii="Courier New" w:cs="Courier New" w:eastAsia="Courier New" w:hAnsi="Courier New"/>
          <w:color w:val="2B2B2B"/>
          <w:sz w:val="18"/>
          <w:szCs w:val="18"/>
        </w:rPr>
        <w:t xml:space="preserve">    // ... other nodes</w:t>
      </w:r>
    </w:p>
    <w:p>
      <w:pPr>
        <w:shd w:fill="F0F0F0" w:val="clear"/>
        <w:spacing w:after="20" w:before="20"/>
        <w:ind w:left="720"/>
      </w:pPr>
      <w:r>
        <w:rPr>
          <w:rFonts w:ascii="Courier New" w:cs="Courier New" w:eastAsia="Courier New" w:hAnsi="Courier New"/>
          <w:color w:val="2B2B2B"/>
          <w:sz w:val="18"/>
          <w:szCs w:val="18"/>
        </w:rPr>
        <w:t xml:space="preserve">    default:</w:t>
      </w:r>
    </w:p>
    <w:p>
      <w:pPr>
        <w:shd w:fill="F0F0F0" w:val="clear"/>
        <w:spacing w:after="20" w:before="20"/>
        <w:ind w:left="720"/>
      </w:pPr>
      <w:r>
        <w:rPr>
          <w:rFonts w:ascii="Courier New" w:cs="Courier New" w:eastAsia="Courier New" w:hAnsi="Courier New"/>
          <w:color w:val="2B2B2B"/>
          <w:sz w:val="18"/>
          <w:szCs w:val="18"/>
        </w:rPr>
        <w:t xml:space="preserve">      return null; // this pack does not handle this node type</w:t>
      </w:r>
    </w:p>
    <w:p>
      <w:pPr>
        <w:shd w:fill="F0F0F0" w:val="clear"/>
        <w:spacing w:after="20" w:before="20"/>
        <w:ind w:left="720"/>
      </w:pPr>
      <w:r>
        <w:rPr>
          <w:rFonts w:ascii="Courier New" w:cs="Courier New" w:eastAsia="Courier New" w:hAnsi="Courier New"/>
          <w:color w:val="2B2B2B"/>
          <w:sz w:val="18"/>
          <w:szCs w:val="18"/>
        </w:rPr>
        <w:t xml:space="preserve">  }</w:t>
      </w:r>
    </w:p>
    <w:p>
      <w:pPr>
        <w:shd w:fill="F0F0F0" w:val="clear"/>
        <w:spacing w:after="20" w:before="20"/>
        <w:ind w:left="720"/>
      </w:pPr>
      <w:r>
        <w:rPr>
          <w:rFonts w:ascii="Courier New" w:cs="Courier New" w:eastAsia="Courier New" w:hAnsi="Courier New"/>
          <w:color w:val="2B2B2B"/>
          <w:sz w:val="18"/>
          <w:szCs w:val="18"/>
        </w:rPr>
        <w:t xml:space="preserve">}</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The engine calls resolveNode() during ExecutionPlanner setup.</w:t>
      </w:r>
    </w:p>
    <w:p>
      <w:pPr>
        <w:shd w:fill="F0F0F0" w:val="clear"/>
        <w:spacing w:after="20" w:before="20"/>
        <w:ind w:left="720"/>
      </w:pPr>
      <w:r>
        <w:rPr>
          <w:rFonts w:ascii="Courier New" w:cs="Courier New" w:eastAsia="Courier New" w:hAnsi="Courier New"/>
          <w:color w:val="2B2B2B"/>
          <w:sz w:val="18"/>
          <w:szCs w:val="18"/>
        </w:rPr>
        <w:t xml:space="preserve">// Returning null tells the engine to check other installed packs.</w:t>
      </w:r>
    </w:p>
    <w:p>
      <w:pPr>
        <w:shd w:fill="F0F0F0" w:val="clear"/>
        <w:spacing w:after="20" w:before="20"/>
        <w:ind w:left="720"/>
      </w:pPr>
      <w:r>
        <w:rPr>
          <w:rFonts w:ascii="Courier New" w:cs="Courier New" w:eastAsia="Courier New" w:hAnsi="Courier New"/>
          <w:color w:val="2B2B2B"/>
          <w:sz w:val="18"/>
          <w:szCs w:val="18"/>
        </w:rPr>
        <w:t xml:space="preserve">// In dev/mock mode, unresolved nodes get a mock executor.</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4. Pack Lifecycle</w:t>
      </w:r>
    </w:p>
    <w:p>
      <w:pPr>
        <w:pStyle w:val="Heading2"/>
        <w:spacing w:after="140" w:before="280"/>
      </w:pPr>
      <w:r>
        <w:rPr>
          <w:rFonts w:ascii="Arial" w:cs="Arial" w:eastAsia="Arial" w:hAnsi="Arial"/>
          <w:b/>
          <w:bCs/>
          <w:color w:val="2E75B6"/>
          <w:sz w:val="26"/>
          <w:szCs w:val="26"/>
        </w:rPr>
        <w:t xml:space="preserve">4.1 Installation Lifecycle</w:t>
      </w:r>
    </w:p>
    <w:p>
      <w:pPr>
        <w:shd w:fill="F0F0F0" w:val="clear"/>
        <w:spacing w:after="20" w:before="20"/>
        <w:ind w:left="720"/>
      </w:pPr>
      <w:r>
        <w:rPr>
          <w:rFonts w:ascii="Courier New" w:cs="Courier New" w:eastAsia="Courier New" w:hAnsi="Courier New"/>
          <w:color w:val="2B2B2B"/>
          <w:sz w:val="18"/>
          <w:szCs w:val="18"/>
        </w:rPr>
        <w:t xml:space="preserve">Install Request</w:t>
      </w:r>
    </w:p>
    <w:p>
      <w:pPr>
        <w:shd w:fill="F0F0F0" w:val="clear"/>
        <w:spacing w:after="20" w:before="20"/>
        <w:ind w:left="720"/>
      </w:pPr>
      <w:r>
        <w:rPr>
          <w:rFonts w:ascii="Courier New" w:cs="Courier New" w:eastAsia="Courier New" w:hAnsi="Courier New"/>
          <w:color w:val="2B2B2B"/>
          <w:sz w:val="18"/>
          <w:szCs w:val="18"/>
        </w:rPr>
        <w:t xml:space="preserve">  → Pack Registry validates namespace + version</w:t>
      </w:r>
    </w:p>
    <w:p>
      <w:pPr>
        <w:shd w:fill="F0F0F0" w:val="clear"/>
        <w:spacing w:after="20" w:before="20"/>
        <w:ind w:left="720"/>
      </w:pPr>
      <w:r>
        <w:rPr>
          <w:rFonts w:ascii="Courier New" w:cs="Courier New" w:eastAsia="Courier New" w:hAnsi="Courier New"/>
          <w:color w:val="2B2B2B"/>
          <w:sz w:val="18"/>
          <w:szCs w:val="18"/>
        </w:rPr>
        <w:t xml:space="preserve">  → Check LCE version compatibility (requires.lce)</w:t>
      </w:r>
    </w:p>
    <w:p>
      <w:pPr>
        <w:shd w:fill="F0F0F0" w:val="clear"/>
        <w:spacing w:after="20" w:before="20"/>
        <w:ind w:left="720"/>
      </w:pPr>
      <w:r>
        <w:rPr>
          <w:rFonts w:ascii="Courier New" w:cs="Courier New" w:eastAsia="Courier New" w:hAnsi="Courier New"/>
          <w:color w:val="2B2B2B"/>
          <w:sz w:val="18"/>
          <w:szCs w:val="18"/>
        </w:rPr>
        <w:t xml:space="preserve">  → Check peer pack dependencies (requires.packs)</w:t>
      </w:r>
    </w:p>
    <w:p>
      <w:pPr>
        <w:shd w:fill="F0F0F0" w:val="clear"/>
        <w:spacing w:after="20" w:before="20"/>
        <w:ind w:left="720"/>
      </w:pPr>
      <w:r>
        <w:rPr>
          <w:rFonts w:ascii="Courier New" w:cs="Courier New" w:eastAsia="Courier New" w:hAnsi="Courier New"/>
          <w:color w:val="2B2B2B"/>
          <w:sz w:val="18"/>
          <w:szCs w:val="18"/>
        </w:rPr>
        <w:t xml:space="preserve">  → Run installConfig wizard (collect org-specific config values)</w:t>
      </w:r>
    </w:p>
    <w:p>
      <w:pPr>
        <w:shd w:fill="F0F0F0" w:val="clear"/>
        <w:spacing w:after="20" w:before="20"/>
        <w:ind w:left="720"/>
      </w:pPr>
      <w:r>
        <w:rPr>
          <w:rFonts w:ascii="Courier New" w:cs="Courier New" w:eastAsia="Courier New" w:hAnsi="Courier New"/>
          <w:color w:val="2B2B2B"/>
          <w:sz w:val="18"/>
          <w:szCs w:val="18"/>
        </w:rPr>
        <w:t xml:space="preserve">  → Run database migrations (if pack has migrations/)</w:t>
      </w:r>
    </w:p>
    <w:p>
      <w:pPr>
        <w:shd w:fill="F0F0F0" w:val="clear"/>
        <w:spacing w:after="20" w:before="20"/>
        <w:ind w:left="720"/>
      </w:pPr>
      <w:r>
        <w:rPr>
          <w:rFonts w:ascii="Courier New" w:cs="Courier New" w:eastAsia="Courier New" w:hAnsi="Courier New"/>
          <w:color w:val="2B2B2B"/>
          <w:sz w:val="18"/>
          <w:szCs w:val="18"/>
        </w:rPr>
        <w:t xml:space="preserve">  → Register node types in organisation's node registry</w:t>
      </w:r>
    </w:p>
    <w:p>
      <w:pPr>
        <w:shd w:fill="F0F0F0" w:val="clear"/>
        <w:spacing w:after="20" w:before="20"/>
        <w:ind w:left="720"/>
      </w:pPr>
      <w:r>
        <w:rPr>
          <w:rFonts w:ascii="Courier New" w:cs="Courier New" w:eastAsia="Courier New" w:hAnsi="Courier New"/>
          <w:color w:val="2B2B2B"/>
          <w:sz w:val="18"/>
          <w:szCs w:val="18"/>
        </w:rPr>
        <w:t xml:space="preserve">  → Store installConfig in pack_installations table</w:t>
      </w:r>
    </w:p>
    <w:p>
      <w:pPr>
        <w:shd w:fill="F0F0F0" w:val="clear"/>
        <w:spacing w:after="20" w:before="20"/>
        <w:ind w:left="720"/>
      </w:pPr>
      <w:r>
        <w:rPr>
          <w:rFonts w:ascii="Courier New" w:cs="Courier New" w:eastAsia="Courier New" w:hAnsi="Courier New"/>
          <w:color w:val="2B2B2B"/>
          <w:sz w:val="18"/>
          <w:szCs w:val="18"/>
        </w:rPr>
        <w:t xml:space="preserve">  → Emit Pack.Installed event</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Uninstall Request</w:t>
      </w:r>
    </w:p>
    <w:p>
      <w:pPr>
        <w:shd w:fill="F0F0F0" w:val="clear"/>
        <w:spacing w:after="20" w:before="20"/>
        <w:ind w:left="720"/>
      </w:pPr>
      <w:r>
        <w:rPr>
          <w:rFonts w:ascii="Courier New" w:cs="Courier New" w:eastAsia="Courier New" w:hAnsi="Courier New"/>
          <w:color w:val="2B2B2B"/>
          <w:sz w:val="18"/>
          <w:szCs w:val="18"/>
        </w:rPr>
        <w:t xml:space="preserve">  → Check for active workflows using pack nodes (warning)</w:t>
      </w:r>
    </w:p>
    <w:p>
      <w:pPr>
        <w:shd w:fill="F0F0F0" w:val="clear"/>
        <w:spacing w:after="20" w:before="20"/>
        <w:ind w:left="720"/>
      </w:pPr>
      <w:r>
        <w:rPr>
          <w:rFonts w:ascii="Courier New" w:cs="Courier New" w:eastAsia="Courier New" w:hAnsi="Courier New"/>
          <w:color w:val="2B2B2B"/>
          <w:sz w:val="18"/>
          <w:szCs w:val="18"/>
        </w:rPr>
        <w:t xml:space="preserve">  → Run uninstall migrations (rollback pack-specific schema changes)</w:t>
      </w:r>
    </w:p>
    <w:p>
      <w:pPr>
        <w:shd w:fill="F0F0F0" w:val="clear"/>
        <w:spacing w:after="20" w:before="20"/>
        <w:ind w:left="720"/>
      </w:pPr>
      <w:r>
        <w:rPr>
          <w:rFonts w:ascii="Courier New" w:cs="Courier New" w:eastAsia="Courier New" w:hAnsi="Courier New"/>
          <w:color w:val="2B2B2B"/>
          <w:sz w:val="18"/>
          <w:szCs w:val="18"/>
        </w:rPr>
        <w:t xml:space="preserve">  → Remove node types from organisation's node registry</w:t>
      </w:r>
    </w:p>
    <w:p>
      <w:pPr>
        <w:shd w:fill="F0F0F0" w:val="clear"/>
        <w:spacing w:after="20" w:before="20"/>
        <w:ind w:left="720"/>
      </w:pPr>
      <w:r>
        <w:rPr>
          <w:rFonts w:ascii="Courier New" w:cs="Courier New" w:eastAsia="Courier New" w:hAnsi="Courier New"/>
          <w:color w:val="2B2B2B"/>
          <w:sz w:val="18"/>
          <w:szCs w:val="18"/>
        </w:rPr>
        <w:t xml:space="preserve">  → Delete installConfig from pack_installations</w:t>
      </w:r>
    </w:p>
    <w:p>
      <w:pPr>
        <w:shd w:fill="F0F0F0" w:val="clear"/>
        <w:spacing w:after="20" w:before="20"/>
        <w:ind w:left="720"/>
      </w:pPr>
      <w:r>
        <w:rPr>
          <w:rFonts w:ascii="Courier New" w:cs="Courier New" w:eastAsia="Courier New" w:hAnsi="Courier New"/>
          <w:color w:val="2B2B2B"/>
          <w:sz w:val="18"/>
          <w:szCs w:val="18"/>
        </w:rPr>
        <w:t xml:space="preserve">  → Emit Pack.Uninstalled event</w:t>
      </w:r>
    </w:p>
    <w:p>
      <w:pPr>
        <w:spacing w:after="80" w:before="80"/>
      </w:pPr>
      <w:r>
        <w:t xml:space="preserve"/>
      </w:r>
    </w:p>
    <w:p>
      <w:pPr>
        <w:pStyle w:val="Heading2"/>
        <w:spacing w:after="140" w:before="280"/>
      </w:pPr>
      <w:r>
        <w:rPr>
          <w:rFonts w:ascii="Arial" w:cs="Arial" w:eastAsia="Arial" w:hAnsi="Arial"/>
          <w:b/>
          <w:bCs/>
          <w:color w:val="2E75B6"/>
          <w:sz w:val="26"/>
          <w:szCs w:val="26"/>
        </w:rPr>
        <w:t xml:space="preserve">4.2 Pack Version Upgrade</w:t>
      </w:r>
    </w:p>
    <w:p>
      <w:pPr>
        <w:spacing w:after="80" w:before="80"/>
        <w:jc w:val="both"/>
      </w:pPr>
      <w:r>
        <w:rPr>
          <w:rFonts w:ascii="Arial" w:cs="Arial" w:eastAsia="Arial" w:hAnsi="Arial"/>
          <w:sz w:val="22"/>
          <w:szCs w:val="22"/>
        </w:rPr>
        <w:t xml:space="preserve">When a new version of a pack is available and the organisation upgrades, the engine runs the pack's migration scripts to upgrade any data schemas the pack owns. Existing workflows using the prior version's nodes continue to execute until re-published with the new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Migration Type</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Additive 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columns, new resource types, new nodes — safe, always runs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Transforming 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Changes to existing resource schemas — requires data backfill 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Breaking 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Renames or removes node types — requires workflow migration tool to update definitions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Rollback migration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Reverses schema changes for pack downgrade</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5. Pack Permissions</w:t>
      </w:r>
    </w:p>
    <w:p>
      <w:pPr>
        <w:shd w:fill="F0F0F0" w:val="clear"/>
        <w:spacing w:after="20" w:before="20"/>
        <w:ind w:left="720"/>
      </w:pPr>
      <w:r>
        <w:rPr>
          <w:rFonts w:ascii="Courier New" w:cs="Courier New" w:eastAsia="Courier New" w:hAnsi="Courier New"/>
          <w:color w:val="2B2B2B"/>
          <w:sz w:val="18"/>
          <w:szCs w:val="18"/>
        </w:rPr>
        <w:t xml:space="preserve">interface PackPermission {</w:t>
      </w:r>
    </w:p>
    <w:p>
      <w:pPr>
        <w:shd w:fill="F0F0F0" w:val="clear"/>
        <w:spacing w:after="20" w:before="20"/>
        <w:ind w:left="720"/>
      </w:pPr>
      <w:r>
        <w:rPr>
          <w:rFonts w:ascii="Courier New" w:cs="Courier New" w:eastAsia="Courier New" w:hAnsi="Courier New"/>
          <w:color w:val="2B2B2B"/>
          <w:sz w:val="18"/>
          <w:szCs w:val="18"/>
        </w:rPr>
        <w:t xml:space="preserve">  name:         string;   // machine-readable permission name</w:t>
      </w:r>
    </w:p>
    <w:p>
      <w:pPr>
        <w:shd w:fill="F0F0F0" w:val="clear"/>
        <w:spacing w:after="20" w:before="20"/>
        <w:ind w:left="720"/>
      </w:pPr>
      <w:r>
        <w:rPr>
          <w:rFonts w:ascii="Courier New" w:cs="Courier New" w:eastAsia="Courier New" w:hAnsi="Courier New"/>
          <w:color w:val="2B2B2B"/>
          <w:sz w:val="18"/>
          <w:szCs w:val="18"/>
        </w:rPr>
        <w:t xml:space="preserve">  description:  string;   // human explanation</w:t>
      </w:r>
    </w:p>
    <w:p>
      <w:pPr>
        <w:shd w:fill="F0F0F0" w:val="clear"/>
        <w:spacing w:after="20" w:before="20"/>
        <w:ind w:left="720"/>
      </w:pPr>
      <w:r>
        <w:rPr>
          <w:rFonts w:ascii="Courier New" w:cs="Courier New" w:eastAsia="Courier New" w:hAnsi="Courier New"/>
          <w:color w:val="2B2B2B"/>
          <w:sz w:val="18"/>
          <w:szCs w:val="18"/>
        </w:rPr>
        <w:t xml:space="preserve">  category:     'resource' | 'event' | 'external' | 'storage' | 'ai';</w:t>
      </w:r>
    </w:p>
    <w:p>
      <w:pPr>
        <w:shd w:fill="F0F0F0" w:val="clear"/>
        <w:spacing w:after="20" w:before="20"/>
        <w:ind w:left="720"/>
      </w:pPr>
      <w:r>
        <w:rPr>
          <w:rFonts w:ascii="Courier New" w:cs="Courier New" w:eastAsia="Courier New" w:hAnsi="Courier New"/>
          <w:color w:val="2B2B2B"/>
          <w:sz w:val="18"/>
          <w:szCs w:val="18"/>
        </w:rPr>
        <w:t xml:space="preserve">  // resource: pack reads/writes resource records</w:t>
      </w:r>
    </w:p>
    <w:p>
      <w:pPr>
        <w:shd w:fill="F0F0F0" w:val="clear"/>
        <w:spacing w:after="20" w:before="20"/>
        <w:ind w:left="720"/>
      </w:pPr>
      <w:r>
        <w:rPr>
          <w:rFonts w:ascii="Courier New" w:cs="Courier New" w:eastAsia="Courier New" w:hAnsi="Courier New"/>
          <w:color w:val="2B2B2B"/>
          <w:sz w:val="18"/>
          <w:szCs w:val="18"/>
        </w:rPr>
        <w:t xml:space="preserve">  // event:    pack emits events to Event Bus</w:t>
      </w:r>
    </w:p>
    <w:p>
      <w:pPr>
        <w:shd w:fill="F0F0F0" w:val="clear"/>
        <w:spacing w:after="20" w:before="20"/>
        <w:ind w:left="720"/>
      </w:pPr>
      <w:r>
        <w:rPr>
          <w:rFonts w:ascii="Courier New" w:cs="Courier New" w:eastAsia="Courier New" w:hAnsi="Courier New"/>
          <w:color w:val="2B2B2B"/>
          <w:sz w:val="18"/>
          <w:szCs w:val="18"/>
        </w:rPr>
        <w:t xml:space="preserve">  // external: pack makes HTTP calls to external services</w:t>
      </w:r>
    </w:p>
    <w:p>
      <w:pPr>
        <w:shd w:fill="F0F0F0" w:val="clear"/>
        <w:spacing w:after="20" w:before="20"/>
        <w:ind w:left="720"/>
      </w:pPr>
      <w:r>
        <w:rPr>
          <w:rFonts w:ascii="Courier New" w:cs="Courier New" w:eastAsia="Courier New" w:hAnsi="Courier New"/>
          <w:color w:val="2B2B2B"/>
          <w:sz w:val="18"/>
          <w:szCs w:val="18"/>
        </w:rPr>
        <w:t xml:space="preserve">  // storage:  pack reads/writes to storage buckets</w:t>
      </w:r>
    </w:p>
    <w:p>
      <w:pPr>
        <w:shd w:fill="F0F0F0" w:val="clear"/>
        <w:spacing w:after="20" w:before="20"/>
        <w:ind w:left="720"/>
      </w:pPr>
      <w:r>
        <w:rPr>
          <w:rFonts w:ascii="Courier New" w:cs="Courier New" w:eastAsia="Courier New" w:hAnsi="Courier New"/>
          <w:color w:val="2B2B2B"/>
          <w:sz w:val="18"/>
          <w:szCs w:val="18"/>
        </w:rPr>
        <w:t xml:space="preserve">  // ai:       pack calls AI services</w:t>
      </w:r>
    </w:p>
    <w:p>
      <w:pPr>
        <w:shd w:fill="F0F0F0" w:val="clear"/>
        <w:spacing w:after="20" w:before="20"/>
        <w:ind w:left="720"/>
      </w:pPr>
      <w:r>
        <w:rPr>
          <w:rFonts w:ascii="Courier New" w:cs="Courier New" w:eastAsia="Courier New" w:hAnsi="Courier New"/>
          <w:color w:val="2B2B2B"/>
          <w:sz w:val="18"/>
          <w:szCs w:val="18"/>
        </w:rPr>
        <w:t xml:space="preserve">  required:     boolean;  // if false, pack still installs without this permission</w:t>
      </w:r>
    </w:p>
    <w:p>
      <w:pPr>
        <w:shd w:fill="F0F0F0" w:val="clear"/>
        <w:spacing w:after="20" w:before="20"/>
        <w:ind w:left="720"/>
      </w:pPr>
      <w:r>
        <w:rPr>
          <w:rFonts w:ascii="Courier New" w:cs="Courier New" w:eastAsia="Courier New" w:hAnsi="Courier New"/>
          <w:color w:val="2B2B2B"/>
          <w:sz w:val="18"/>
          <w:szCs w:val="18"/>
        </w:rPr>
        <w:t xml:space="preserve">  grantedTo:    'system' | 'org_admin' | 'user';  // who can grant this permission</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spacing w:after="80" w:before="80"/>
        <w:jc w:val="both"/>
      </w:pPr>
      <w:r>
        <w:rPr>
          <w:rFonts w:ascii="Arial" w:cs="Arial" w:eastAsia="Arial" w:hAnsi="Arial"/>
          <w:sz w:val="22"/>
          <w:szCs w:val="22"/>
        </w:rPr>
        <w:t xml:space="preserve">Permissions are shown to the organisation admin during pack installation. They are enforced at runtime by the NodeContext service implementations.</w:t>
      </w:r>
    </w:p>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6. Foundation Pack</w:t>
      </w:r>
    </w:p>
    <w:p>
      <w:pPr>
        <w:spacing w:after="80" w:before="80"/>
        <w:jc w:val="both"/>
      </w:pPr>
      <w:r>
        <w:rPr>
          <w:rFonts w:ascii="Arial" w:cs="Arial" w:eastAsia="Arial" w:hAnsi="Arial"/>
          <w:sz w:val="22"/>
          <w:szCs w:val="22"/>
        </w:rPr>
        <w:t xml:space="preserve">The Foundation Pack (@lados/foundation) is mandatory. It is pre-installed on every organisation. It cannot be uninstalled. It provides the baseline nodes that all other packs may depend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Approval Gate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@lados/foundation.approval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 approval gate with assignee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Notification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@lados/foundation.notify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in-app, email, or SMS notification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PDF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@lados/foundation.generate_pdf</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PDF from a template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Attach Document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@lados/foundation.attach_document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Link a file to a Resource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Resource 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@lados/foundation.set_resource_status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a state machine transition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Upload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@lados/foundation.upload_file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and store a file upload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 Webhook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@lados/foundation.webhook_send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 data to an external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 Audit Event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@lados/foundation.audit_log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an entry to the audit 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 Fields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@lados/foundation.map_fields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Transform object shape between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 Currency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@lados/foundation.format_currency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 a number as a currency string</w:t>
            </w:r>
          </w:p>
        </w:tc>
      </w:tr>
    </w:tbl>
    <w:p>
      <w:pPr>
        <w:spacing w:after="80" w:before="80"/>
      </w:pPr>
      <w:r>
        <w:t xml:space="preserve"/>
      </w:r>
    </w:p>
    <w:p>
      <w:r>
        <w:br w:type="page"/>
      </w:r>
    </w:p>
    <w:p>
      <w:pPr>
        <w:pStyle w:val="Heading1"/>
        <w:pBdr>
          <w:bottom w:val="single" w:color="2E75B6" w:sz="6" w:space="4"/>
        </w:pBdr>
        <w:spacing w:after="200" w:before="360"/>
      </w:pPr>
      <w:r>
        <w:rPr>
          <w:rFonts w:ascii="Arial" w:cs="Arial" w:eastAsia="Arial" w:hAnsi="Arial"/>
          <w:b/>
          <w:bCs/>
          <w:color w:val="1F4E79"/>
          <w:sz w:val="32"/>
          <w:szCs w:val="32"/>
        </w:rPr>
        <w:t xml:space="preserve">7. Install Config</w:t>
      </w:r>
    </w:p>
    <w:p>
      <w:pPr>
        <w:spacing w:after="80" w:before="80"/>
        <w:jc w:val="both"/>
      </w:pPr>
      <w:r>
        <w:rPr>
          <w:rFonts w:ascii="Arial" w:cs="Arial" w:eastAsia="Arial" w:hAnsi="Arial"/>
          <w:sz w:val="22"/>
          <w:szCs w:val="22"/>
        </w:rPr>
        <w:t xml:space="preserve">Pack install config values are set by the org admin during installation and are available to all node executors via ctx.getInstallConfig(key). They store per-organisation secrets and configuration — like API keys for external services, default currency codes, or approval routing rules.</w:t>
      </w:r>
    </w:p>
    <w:p>
      <w:pPr>
        <w:shd w:fill="F0F0F0" w:val="clear"/>
        <w:spacing w:after="20" w:before="20"/>
        <w:ind w:left="720"/>
      </w:pPr>
      <w:r>
        <w:rPr>
          <w:rFonts w:ascii="Courier New" w:cs="Courier New" w:eastAsia="Courier New" w:hAnsi="Courier New"/>
          <w:color w:val="2B2B2B"/>
          <w:sz w:val="18"/>
          <w:szCs w:val="18"/>
        </w:rPr>
        <w:t xml:space="preserve">interface InstallConfigField {</w:t>
      </w:r>
    </w:p>
    <w:p>
      <w:pPr>
        <w:shd w:fill="F0F0F0" w:val="clear"/>
        <w:spacing w:after="20" w:before="20"/>
        <w:ind w:left="720"/>
      </w:pPr>
      <w:r>
        <w:rPr>
          <w:rFonts w:ascii="Courier New" w:cs="Courier New" w:eastAsia="Courier New" w:hAnsi="Courier New"/>
          <w:color w:val="2B2B2B"/>
          <w:sz w:val="18"/>
          <w:szCs w:val="18"/>
        </w:rPr>
        <w:t xml:space="preserve">  key:          string;</w:t>
      </w:r>
    </w:p>
    <w:p>
      <w:pPr>
        <w:shd w:fill="F0F0F0" w:val="clear"/>
        <w:spacing w:after="20" w:before="20"/>
        <w:ind w:left="720"/>
      </w:pPr>
      <w:r>
        <w:rPr>
          <w:rFonts w:ascii="Courier New" w:cs="Courier New" w:eastAsia="Courier New" w:hAnsi="Courier New"/>
          <w:color w:val="2B2B2B"/>
          <w:sz w:val="18"/>
          <w:szCs w:val="18"/>
        </w:rPr>
        <w:t xml:space="preserve">  label:        string;</w:t>
      </w:r>
    </w:p>
    <w:p>
      <w:pPr>
        <w:shd w:fill="F0F0F0" w:val="clear"/>
        <w:spacing w:after="20" w:before="20"/>
        <w:ind w:left="720"/>
      </w:pPr>
      <w:r>
        <w:rPr>
          <w:rFonts w:ascii="Courier New" w:cs="Courier New" w:eastAsia="Courier New" w:hAnsi="Courier New"/>
          <w:color w:val="2B2B2B"/>
          <w:sz w:val="18"/>
          <w:szCs w:val="18"/>
        </w:rPr>
        <w:t xml:space="preserve">  type:         'string' | 'secret' | 'select' | 'boolean' | 'number';</w:t>
      </w:r>
    </w:p>
    <w:p>
      <w:pPr>
        <w:shd w:fill="F0F0F0" w:val="clear"/>
        <w:spacing w:after="20" w:before="20"/>
        <w:ind w:left="720"/>
      </w:pPr>
      <w:r>
        <w:rPr>
          <w:rFonts w:ascii="Courier New" w:cs="Courier New" w:eastAsia="Courier New" w:hAnsi="Courier New"/>
          <w:color w:val="2B2B2B"/>
          <w:sz w:val="18"/>
          <w:szCs w:val="18"/>
        </w:rPr>
        <w:t xml:space="preserve">  required?:    boolean;</w:t>
      </w:r>
    </w:p>
    <w:p>
      <w:pPr>
        <w:shd w:fill="F0F0F0" w:val="clear"/>
        <w:spacing w:after="20" w:before="20"/>
        <w:ind w:left="720"/>
      </w:pPr>
      <w:r>
        <w:rPr>
          <w:rFonts w:ascii="Courier New" w:cs="Courier New" w:eastAsia="Courier New" w:hAnsi="Courier New"/>
          <w:color w:val="2B2B2B"/>
          <w:sz w:val="18"/>
          <w:szCs w:val="18"/>
        </w:rPr>
        <w:t xml:space="preserve">  description?: string;</w:t>
      </w:r>
    </w:p>
    <w:p>
      <w:pPr>
        <w:shd w:fill="F0F0F0" w:val="clear"/>
        <w:spacing w:after="20" w:before="20"/>
        <w:ind w:left="720"/>
      </w:pPr>
      <w:r>
        <w:rPr>
          <w:rFonts w:ascii="Courier New" w:cs="Courier New" w:eastAsia="Courier New" w:hAnsi="Courier New"/>
          <w:color w:val="2B2B2B"/>
          <w:sz w:val="18"/>
          <w:szCs w:val="18"/>
        </w:rPr>
        <w:t xml:space="preserve">  default?:     unknown;</w:t>
      </w:r>
    </w:p>
    <w:p>
      <w:pPr>
        <w:shd w:fill="F0F0F0" w:val="clear"/>
        <w:spacing w:after="20" w:before="20"/>
        <w:ind w:left="720"/>
      </w:pPr>
      <w:r>
        <w:rPr>
          <w:rFonts w:ascii="Courier New" w:cs="Courier New" w:eastAsia="Courier New" w:hAnsi="Courier New"/>
          <w:color w:val="2B2B2B"/>
          <w:sz w:val="18"/>
          <w:szCs w:val="18"/>
        </w:rPr>
        <w:t xml:space="preserve">  options?:     { label: string; value: unknown }[];  // for select</w:t>
      </w:r>
    </w:p>
    <w:p>
      <w:pPr>
        <w:shd w:fill="F0F0F0" w:val="clear"/>
        <w:spacing w:after="20" w:before="20"/>
        <w:ind w:left="720"/>
      </w:pPr>
      <w:r>
        <w:rPr>
          <w:rFonts w:ascii="Courier New" w:cs="Courier New" w:eastAsia="Courier New" w:hAnsi="Courier New"/>
          <w:color w:val="2B2B2B"/>
          <w:sz w:val="18"/>
          <w:szCs w:val="18"/>
        </w:rPr>
        <w:t xml:space="preserve">  // 'secret' type is stored encrypted; never returned in API responses</w:t>
      </w:r>
    </w:p>
    <w:p>
      <w:pPr>
        <w:shd w:fill="F0F0F0" w:val="clear"/>
        <w:spacing w:after="20" w:before="20"/>
        <w:ind w:left="720"/>
      </w:pPr>
      <w:r>
        <w:rPr>
          <w:rFonts w:ascii="Courier New" w:cs="Courier New" w:eastAsia="Courier New" w:hAnsi="Courier New"/>
          <w:color w:val="2B2B2B"/>
          <w:sz w:val="18"/>
          <w:szCs w:val="18"/>
        </w:rPr>
        <w:t xml:space="preserve">  // ctx.getInstallConfig('apiKey') decrypts and returns the value at runtime</w:t>
      </w:r>
    </w:p>
    <w:p>
      <w:pPr>
        <w:shd w:fill="F0F0F0" w:val="clear"/>
        <w:spacing w:after="20" w:before="20"/>
        <w:ind w:left="720"/>
      </w:pPr>
      <w:r>
        <w:rPr>
          <w:rFonts w:ascii="Courier New" w:cs="Courier New" w:eastAsia="Courier New" w:hAnsi="Courier New"/>
          <w:color w:val="2B2B2B"/>
          <w:sz w:val="18"/>
          <w:szCs w:val="18"/>
        </w:rPr>
        <w:t xml:space="preserve">}</w:t>
      </w:r>
    </w:p>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8. Pack Development Workflow</w:t>
      </w:r>
    </w:p>
    <w:p>
      <w:pPr>
        <w:shd w:fill="F0F0F0" w:val="clear"/>
        <w:spacing w:after="20" w:before="20"/>
        <w:ind w:left="720"/>
      </w:pPr>
      <w:r>
        <w:rPr>
          <w:rFonts w:ascii="Courier New" w:cs="Courier New" w:eastAsia="Courier New" w:hAnsi="Courier New"/>
          <w:color w:val="2B2B2B"/>
          <w:sz w:val="18"/>
          <w:szCs w:val="18"/>
        </w:rPr>
        <w:t xml:space="preserve"># 1. Scaffold</w:t>
      </w:r>
    </w:p>
    <w:p>
      <w:pPr>
        <w:shd w:fill="F0F0F0" w:val="clear"/>
        <w:spacing w:after="20" w:before="20"/>
        <w:ind w:left="720"/>
      </w:pPr>
      <w:r>
        <w:rPr>
          <w:rFonts w:ascii="Courier New" w:cs="Courier New" w:eastAsia="Courier New" w:hAnsi="Courier New"/>
          <w:color w:val="2B2B2B"/>
          <w:sz w:val="18"/>
          <w:szCs w:val="18"/>
        </w:rPr>
        <w:t xml:space="preserve">npx @lados/create-pack my-pack --namespace @myorg</w:t>
      </w:r>
    </w:p>
    <w:p>
      <w:pPr>
        <w:shd w:fill="F0F0F0" w:val="clear"/>
        <w:spacing w:after="20" w:before="20"/>
        <w:ind w:left="720"/>
      </w:pPr>
      <w:r>
        <w:rPr>
          <w:rFonts w:ascii="Courier New" w:cs="Courier New" w:eastAsia="Courier New" w:hAnsi="Courier New"/>
          <w:color w:val="2B2B2B"/>
          <w:sz w:val="18"/>
          <w:szCs w:val="18"/>
        </w:rPr>
        <w:t xml:space="preserve"/>
      </w:r>
    </w:p>
    <w:p>
      <w:pPr>
        <w:shd w:fill="F0F0F0" w:val="clear"/>
        <w:spacing w:after="20" w:before="20"/>
        <w:ind w:left="720"/>
      </w:pPr>
      <w:r>
        <w:rPr>
          <w:rFonts w:ascii="Courier New" w:cs="Courier New" w:eastAsia="Courier New" w:hAnsi="Courier New"/>
          <w:color w:val="2B2B2B"/>
          <w:sz w:val="18"/>
          <w:szCs w:val="18"/>
        </w:rPr>
        <w:t xml:space="preserve"># 2. Implement nodes in src/nodes/</w:t>
      </w:r>
    </w:p>
    <w:p>
      <w:pPr>
        <w:shd w:fill="F0F0F0" w:val="clear"/>
        <w:spacing w:after="20" w:before="20"/>
        <w:ind w:left="720"/>
      </w:pPr>
      <w:r>
        <w:rPr>
          <w:rFonts w:ascii="Courier New" w:cs="Courier New" w:eastAsia="Courier New" w:hAnsi="Courier New"/>
          <w:color w:val="2B2B2B"/>
          <w:sz w:val="18"/>
          <w:szCs w:val="18"/>
        </w:rPr>
        <w:t xml:space="preserve"># 3. Declare pack manifest in src/manifest.ts</w:t>
      </w:r>
    </w:p>
    <w:p>
      <w:pPr>
        <w:shd w:fill="F0F0F0" w:val="clear"/>
        <w:spacing w:after="20" w:before="20"/>
        <w:ind w:left="720"/>
      </w:pPr>
      <w:r>
        <w:rPr>
          <w:rFonts w:ascii="Courier New" w:cs="Courier New" w:eastAsia="Courier New" w:hAnsi="Courier New"/>
          <w:color w:val="2B2B2B"/>
          <w:sz w:val="18"/>
          <w:szCs w:val="18"/>
        </w:rPr>
        <w:t xml:space="preserve"># 4. Export resolveNode() from src/index.ts</w:t>
      </w:r>
    </w:p>
    <w:p>
      <w:pPr>
        <w:shd w:fill="F0F0F0" w:val="clear"/>
        <w:spacing w:after="20" w:before="20"/>
        <w:ind w:left="720"/>
      </w:pPr>
      <w:r>
        <w:rPr>
          <w:rFonts w:ascii="Courier New" w:cs="Courier New" w:eastAsia="Courier New" w:hAnsi="Courier New"/>
          <w:color w:val="2B2B2B"/>
          <w:sz w:val="18"/>
          <w:szCs w:val="18"/>
        </w:rPr>
        <w:t xml:space="preserve"># 5. Write tests using @lados/testing MockNodeContext</w:t>
      </w:r>
    </w:p>
    <w:p>
      <w:pPr>
        <w:shd w:fill="F0F0F0" w:val="clear"/>
        <w:spacing w:after="20" w:before="20"/>
        <w:ind w:left="720"/>
      </w:pPr>
      <w:r>
        <w:rPr>
          <w:rFonts w:ascii="Courier New" w:cs="Courier New" w:eastAsia="Courier New" w:hAnsi="Courier New"/>
          <w:color w:val="2B2B2B"/>
          <w:sz w:val="18"/>
          <w:szCs w:val="18"/>
        </w:rPr>
        <w:t xml:space="preserve"># 6. Build</w:t>
      </w:r>
    </w:p>
    <w:p>
      <w:pPr>
        <w:shd w:fill="F0F0F0" w:val="clear"/>
        <w:spacing w:after="20" w:before="20"/>
        <w:ind w:left="720"/>
      </w:pPr>
      <w:r>
        <w:rPr>
          <w:rFonts w:ascii="Courier New" w:cs="Courier New" w:eastAsia="Courier New" w:hAnsi="Courier New"/>
          <w:color w:val="2B2B2B"/>
          <w:sz w:val="18"/>
          <w:szCs w:val="18"/>
        </w:rPr>
        <w:t xml:space="preserve">npm run build</w:t>
      </w:r>
    </w:p>
    <w:p>
      <w:pPr>
        <w:shd w:fill="F0F0F0" w:val="clear"/>
        <w:spacing w:after="20" w:before="20"/>
        <w:ind w:left="720"/>
      </w:pPr>
      <w:r>
        <w:rPr>
          <w:rFonts w:ascii="Courier New" w:cs="Courier New" w:eastAsia="Courier New" w:hAnsi="Courier New"/>
          <w:color w:val="2B2B2B"/>
          <w:sz w:val="18"/>
          <w:szCs w:val="18"/>
        </w:rPr>
        <w:t xml:space="preserve"># 7. Validate pack manifest</w:t>
      </w:r>
    </w:p>
    <w:p>
      <w:pPr>
        <w:shd w:fill="F0F0F0" w:val="clear"/>
        <w:spacing w:after="20" w:before="20"/>
        <w:ind w:left="720"/>
      </w:pPr>
      <w:r>
        <w:rPr>
          <w:rFonts w:ascii="Courier New" w:cs="Courier New" w:eastAsia="Courier New" w:hAnsi="Courier New"/>
          <w:color w:val="2B2B2B"/>
          <w:sz w:val="18"/>
          <w:szCs w:val="18"/>
        </w:rPr>
        <w:t xml:space="preserve">npx @lados/pack-validator dist/</w:t>
      </w:r>
    </w:p>
    <w:p>
      <w:pPr>
        <w:shd w:fill="F0F0F0" w:val="clear"/>
        <w:spacing w:after="20" w:before="20"/>
        <w:ind w:left="720"/>
      </w:pPr>
      <w:r>
        <w:rPr>
          <w:rFonts w:ascii="Courier New" w:cs="Courier New" w:eastAsia="Courier New" w:hAnsi="Courier New"/>
          <w:color w:val="2B2B2B"/>
          <w:sz w:val="18"/>
          <w:szCs w:val="18"/>
        </w:rPr>
        <w:t xml:space="preserve"># 8. Publish to registry (Phase 8+)</w:t>
      </w:r>
    </w:p>
    <w:p>
      <w:pPr>
        <w:shd w:fill="F0F0F0" w:val="clear"/>
        <w:spacing w:after="20" w:before="20"/>
        <w:ind w:left="720"/>
      </w:pPr>
      <w:r>
        <w:rPr>
          <w:rFonts w:ascii="Courier New" w:cs="Courier New" w:eastAsia="Courier New" w:hAnsi="Courier New"/>
          <w:color w:val="2B2B2B"/>
          <w:sz w:val="18"/>
          <w:szCs w:val="18"/>
        </w:rPr>
        <w:t xml:space="preserve">npx @lados/publish</w:t>
      </w:r>
    </w:p>
    <w:p>
      <w:pPr>
        <w:shd w:fill="F0F0F0" w:val="clear"/>
        <w:spacing w:after="20" w:before="20"/>
        <w:ind w:left="720"/>
      </w:pPr>
      <w:r>
        <w:rPr>
          <w:rFonts w:ascii="Courier New" w:cs="Courier New" w:eastAsia="Courier New" w:hAnsi="Courier New"/>
          <w:color w:val="2B2B2B"/>
          <w:sz w:val="18"/>
          <w:szCs w:val="18"/>
        </w:rPr>
        <w:t xml:space="preserve"># 9. Install in target organisation via API</w:t>
      </w:r>
    </w:p>
    <w:p>
      <w:pPr>
        <w:shd w:fill="F0F0F0" w:val="clear"/>
        <w:spacing w:after="20" w:before="20"/>
        <w:ind w:left="720"/>
      </w:pPr>
      <w:r>
        <w:rPr>
          <w:rFonts w:ascii="Courier New" w:cs="Courier New" w:eastAsia="Courier New" w:hAnsi="Courier New"/>
          <w:color w:val="2B2B2B"/>
          <w:sz w:val="18"/>
          <w:szCs w:val="18"/>
        </w:rPr>
        <w:t xml:space="preserve"># POST /marketplace/packs/:id/install</w:t>
      </w:r>
    </w:p>
    <w:p>
      <w:pPr>
        <w:spacing w:after="80" w:before="80"/>
      </w:pPr>
      <w:r>
        <w:t xml:space="preserve"/>
      </w:r>
    </w:p>
    <w:p>
      <w:pPr>
        <w:pStyle w:val="Heading1"/>
        <w:pBdr>
          <w:bottom w:val="single" w:color="2E75B6" w:sz="6" w:space="4"/>
        </w:pBdr>
        <w:spacing w:after="200" w:before="360"/>
      </w:pPr>
      <w:r>
        <w:rPr>
          <w:rFonts w:ascii="Arial" w:cs="Arial" w:eastAsia="Arial" w:hAnsi="Arial"/>
          <w:b/>
          <w:bCs/>
          <w:color w:val="1F4E79"/>
          <w:sz w:val="32"/>
          <w:szCs w:val="32"/>
        </w:rPr>
        <w:t xml:space="preserve">9. Pack Directory Structure</w:t>
      </w:r>
    </w:p>
    <w:p>
      <w:pPr>
        <w:shd w:fill="F0F0F0" w:val="clear"/>
        <w:spacing w:after="20" w:before="20"/>
        <w:ind w:left="720"/>
      </w:pPr>
      <w:r>
        <w:rPr>
          <w:rFonts w:ascii="Courier New" w:cs="Courier New" w:eastAsia="Courier New" w:hAnsi="Courier New"/>
          <w:color w:val="2B2B2B"/>
          <w:sz w:val="18"/>
          <w:szCs w:val="18"/>
        </w:rPr>
        <w:t xml:space="preserve">my-pack/</w:t>
      </w:r>
    </w:p>
    <w:p>
      <w:pPr>
        <w:shd w:fill="F0F0F0" w:val="clear"/>
        <w:spacing w:after="20" w:before="20"/>
        <w:ind w:left="720"/>
      </w:pPr>
      <w:r>
        <w:rPr>
          <w:rFonts w:ascii="Courier New" w:cs="Courier New" w:eastAsia="Courier New" w:hAnsi="Courier New"/>
          <w:color w:val="2B2B2B"/>
          <w:sz w:val="18"/>
          <w:szCs w:val="18"/>
        </w:rPr>
        <w:t xml:space="preserve">├── src/</w:t>
      </w:r>
    </w:p>
    <w:p>
      <w:pPr>
        <w:shd w:fill="F0F0F0" w:val="clear"/>
        <w:spacing w:after="20" w:before="20"/>
        <w:ind w:left="720"/>
      </w:pPr>
      <w:r>
        <w:rPr>
          <w:rFonts w:ascii="Courier New" w:cs="Courier New" w:eastAsia="Courier New" w:hAnsi="Courier New"/>
          <w:color w:val="2B2B2B"/>
          <w:sz w:val="18"/>
          <w:szCs w:val="18"/>
        </w:rPr>
        <w:t xml:space="preserve">│   ├── index.ts           # resolveNode() export</w:t>
      </w:r>
    </w:p>
    <w:p>
      <w:pPr>
        <w:shd w:fill="F0F0F0" w:val="clear"/>
        <w:spacing w:after="20" w:before="20"/>
        <w:ind w:left="720"/>
      </w:pPr>
      <w:r>
        <w:rPr>
          <w:rFonts w:ascii="Courier New" w:cs="Courier New" w:eastAsia="Courier New" w:hAnsi="Courier New"/>
          <w:color w:val="2B2B2B"/>
          <w:sz w:val="18"/>
          <w:szCs w:val="18"/>
        </w:rPr>
        <w:t xml:space="preserve">│   ├── manifest.ts        # PackManifest definition</w:t>
      </w:r>
    </w:p>
    <w:p>
      <w:pPr>
        <w:shd w:fill="F0F0F0" w:val="clear"/>
        <w:spacing w:after="20" w:before="20"/>
        <w:ind w:left="720"/>
      </w:pPr>
      <w:r>
        <w:rPr>
          <w:rFonts w:ascii="Courier New" w:cs="Courier New" w:eastAsia="Courier New" w:hAnsi="Courier New"/>
          <w:color w:val="2B2B2B"/>
          <w:sz w:val="18"/>
          <w:szCs w:val="18"/>
        </w:rPr>
        <w:t xml:space="preserve">│   ├── nodes/</w:t>
      </w:r>
    </w:p>
    <w:p>
      <w:pPr>
        <w:shd w:fill="F0F0F0" w:val="clear"/>
        <w:spacing w:after="20" w:before="20"/>
        <w:ind w:left="720"/>
      </w:pPr>
      <w:r>
        <w:rPr>
          <w:rFonts w:ascii="Courier New" w:cs="Courier New" w:eastAsia="Courier New" w:hAnsi="Courier New"/>
          <w:color w:val="2B2B2B"/>
          <w:sz w:val="18"/>
          <w:szCs w:val="18"/>
        </w:rPr>
        <w:t xml:space="preserve">│   │   ├── submit-invoice.ts</w:t>
      </w:r>
    </w:p>
    <w:p>
      <w:pPr>
        <w:shd w:fill="F0F0F0" w:val="clear"/>
        <w:spacing w:after="20" w:before="20"/>
        <w:ind w:left="720"/>
      </w:pPr>
      <w:r>
        <w:rPr>
          <w:rFonts w:ascii="Courier New" w:cs="Courier New" w:eastAsia="Courier New" w:hAnsi="Courier New"/>
          <w:color w:val="2B2B2B"/>
          <w:sz w:val="18"/>
          <w:szCs w:val="18"/>
        </w:rPr>
        <w:t xml:space="preserve">│   │   └── approve-payment.ts</w:t>
      </w:r>
    </w:p>
    <w:p>
      <w:pPr>
        <w:shd w:fill="F0F0F0" w:val="clear"/>
        <w:spacing w:after="20" w:before="20"/>
        <w:ind w:left="720"/>
      </w:pPr>
      <w:r>
        <w:rPr>
          <w:rFonts w:ascii="Courier New" w:cs="Courier New" w:eastAsia="Courier New" w:hAnsi="Courier New"/>
          <w:color w:val="2B2B2B"/>
          <w:sz w:val="18"/>
          <w:szCs w:val="18"/>
        </w:rPr>
        <w:t xml:space="preserve">│   ├── resources/         # ResourceSchemaDecl files</w:t>
      </w:r>
    </w:p>
    <w:p>
      <w:pPr>
        <w:shd w:fill="F0F0F0" w:val="clear"/>
        <w:spacing w:after="20" w:before="20"/>
        <w:ind w:left="720"/>
      </w:pPr>
      <w:r>
        <w:rPr>
          <w:rFonts w:ascii="Courier New" w:cs="Courier New" w:eastAsia="Courier New" w:hAnsi="Courier New"/>
          <w:color w:val="2B2B2B"/>
          <w:sz w:val="18"/>
          <w:szCs w:val="18"/>
        </w:rPr>
        <w:t xml:space="preserve">│   ├── state-machines/    # StateMachineDecl files</w:t>
      </w:r>
    </w:p>
    <w:p>
      <w:pPr>
        <w:shd w:fill="F0F0F0" w:val="clear"/>
        <w:spacing w:after="20" w:before="20"/>
        <w:ind w:left="720"/>
      </w:pPr>
      <w:r>
        <w:rPr>
          <w:rFonts w:ascii="Courier New" w:cs="Courier New" w:eastAsia="Courier New" w:hAnsi="Courier New"/>
          <w:color w:val="2B2B2B"/>
          <w:sz w:val="18"/>
          <w:szCs w:val="18"/>
        </w:rPr>
        <w:t xml:space="preserve">│   └── migrations/        # SQL migration files</w:t>
      </w:r>
    </w:p>
    <w:p>
      <w:pPr>
        <w:shd w:fill="F0F0F0" w:val="clear"/>
        <w:spacing w:after="20" w:before="20"/>
        <w:ind w:left="720"/>
      </w:pPr>
      <w:r>
        <w:rPr>
          <w:rFonts w:ascii="Courier New" w:cs="Courier New" w:eastAsia="Courier New" w:hAnsi="Courier New"/>
          <w:color w:val="2B2B2B"/>
          <w:sz w:val="18"/>
          <w:szCs w:val="18"/>
        </w:rPr>
        <w:t xml:space="preserve">├── dist/                  # build output</w:t>
      </w:r>
    </w:p>
    <w:p>
      <w:pPr>
        <w:shd w:fill="F0F0F0" w:val="clear"/>
        <w:spacing w:after="20" w:before="20"/>
        <w:ind w:left="720"/>
      </w:pPr>
      <w:r>
        <w:rPr>
          <w:rFonts w:ascii="Courier New" w:cs="Courier New" w:eastAsia="Courier New" w:hAnsi="Courier New"/>
          <w:color w:val="2B2B2B"/>
          <w:sz w:val="18"/>
          <w:szCs w:val="18"/>
        </w:rPr>
        <w:t xml:space="preserve">├── tests/</w:t>
      </w:r>
    </w:p>
    <w:p>
      <w:pPr>
        <w:shd w:fill="F0F0F0" w:val="clear"/>
        <w:spacing w:after="20" w:before="20"/>
        <w:ind w:left="720"/>
      </w:pPr>
      <w:r>
        <w:rPr>
          <w:rFonts w:ascii="Courier New" w:cs="Courier New" w:eastAsia="Courier New" w:hAnsi="Courier New"/>
          <w:color w:val="2B2B2B"/>
          <w:sz w:val="18"/>
          <w:szCs w:val="18"/>
        </w:rPr>
        <w:t xml:space="preserve">│   └── submit-invoice.test.ts</w:t>
      </w:r>
    </w:p>
    <w:p>
      <w:pPr>
        <w:shd w:fill="F0F0F0" w:val="clear"/>
        <w:spacing w:after="20" w:before="20"/>
        <w:ind w:left="720"/>
      </w:pPr>
      <w:r>
        <w:rPr>
          <w:rFonts w:ascii="Courier New" w:cs="Courier New" w:eastAsia="Courier New" w:hAnsi="Courier New"/>
          <w:color w:val="2B2B2B"/>
          <w:sz w:val="18"/>
          <w:szCs w:val="18"/>
        </w:rPr>
        <w:t xml:space="preserve">├── package.json</w:t>
      </w:r>
    </w:p>
    <w:p>
      <w:pPr>
        <w:shd w:fill="F0F0F0" w:val="clear"/>
        <w:spacing w:after="20" w:before="20"/>
        <w:ind w:left="720"/>
      </w:pPr>
      <w:r>
        <w:rPr>
          <w:rFonts w:ascii="Courier New" w:cs="Courier New" w:eastAsia="Courier New" w:hAnsi="Courier New"/>
          <w:color w:val="2B2B2B"/>
          <w:sz w:val="18"/>
          <w:szCs w:val="18"/>
        </w:rPr>
        <w:t xml:space="preserve">└── pack.json              # top-level pack descriptor (for registry)</w:t>
      </w:r>
    </w:p>
    <w:p>
      <w:pPr>
        <w:spacing w:after="80" w:before="80"/>
      </w:pPr>
      <w:r>
        <w:t xml:space="preserve"/>
      </w:r>
    </w:p>
    <w:p>
      <w:pPr>
        <w:spacing w:after="200" w:before="600"/>
        <w:jc w:val="center"/>
      </w:pPr>
      <w:r>
        <w:rPr>
          <w:rFonts w:ascii="Arial" w:cs="Arial" w:eastAsia="Arial" w:hAnsi="Arial"/>
          <w:i/>
          <w:iCs/>
          <w:color w:val="888888"/>
          <w:sz w:val="20"/>
          <w:szCs w:val="20"/>
        </w:rPr>
        <w:t xml:space="preserve">— End of LCE Volume 6 — Pack SDK Specification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Lados Core Engine (LCE) V4  —  Pack SDK</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888888"/>
        <w:sz w:val="18"/>
        <w:szCs w:val="18"/>
      </w:rPr>
      <w:t xml:space="preserve">LADOS V4  |  LCE Volume 6 — Pack SDK Specification</w:t>
    </w:r>
    <w:r>
      <w:rPr>
        <w:rFonts w:ascii="Arial" w:cs="Arial" w:eastAsia="Arial" w:hAnsi="Arial"/>
        <w:b/>
        <w:bCs/>
        <w:color w:val="2E75B6"/>
        <w:sz w:val="18"/>
        <w:szCs w:val="18"/>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2026-06-27T15:21:14.791Z</dcterms:created>
  <dcterms:modified xsi:type="dcterms:W3CDTF">2026-06-27T15:21:14.791Z</dcterms:modified>
</cp:coreProperties>
</file>

<file path=docProps/custom.xml><?xml version="1.0" encoding="utf-8"?>
<Properties xmlns="http://schemas.openxmlformats.org/officeDocument/2006/custom-properties" xmlns:vt="http://schemas.openxmlformats.org/officeDocument/2006/docPropsVTypes"/>
</file>