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3E38" w14:textId="72DF843F" w:rsidR="00705A76" w:rsidRDefault="00705A76">
      <w:pPr>
        <w:widowControl/>
        <w:spacing w:before="156" w:after="156"/>
        <w:jc w:val="left"/>
        <w:rPr>
          <w:rFonts w:hint="eastAsia"/>
        </w:rPr>
      </w:pPr>
      <w:r>
        <w:rPr>
          <w:rFonts w:hint="eastAsia"/>
        </w:rPr>
        <w:t>本月学习内容：</w:t>
      </w:r>
      <w:r w:rsidRPr="00705A76">
        <w:t>无线信道基础</w:t>
      </w:r>
      <w:r w:rsidR="000C1BDB">
        <w:rPr>
          <w:rFonts w:hint="eastAsia"/>
        </w:rPr>
        <w:t>教材学习</w:t>
      </w:r>
      <w:r w:rsidRPr="00705A76">
        <w:t xml:space="preserve">+ </w:t>
      </w:r>
      <w:proofErr w:type="spellStart"/>
      <w:r w:rsidRPr="00705A76">
        <w:t>QuaDRiGa</w:t>
      </w:r>
      <w:proofErr w:type="spellEnd"/>
      <w:r w:rsidRPr="00705A76">
        <w:t>文献阅读</w:t>
      </w:r>
      <w:r>
        <w:rPr>
          <w:rFonts w:hint="eastAsia"/>
        </w:rPr>
        <w:t>+</w:t>
      </w:r>
      <w:r w:rsidRPr="00705A76">
        <w:t>Digital Twin</w:t>
      </w:r>
      <w:r>
        <w:rPr>
          <w:rFonts w:hint="eastAsia"/>
        </w:rPr>
        <w:t>阅读记录</w:t>
      </w:r>
      <w:r w:rsidR="00B46EC3">
        <w:rPr>
          <w:rFonts w:hint="eastAsia"/>
        </w:rPr>
        <w:t>回顾</w:t>
      </w:r>
      <w:r w:rsidR="008161BF">
        <w:rPr>
          <w:rFonts w:hint="eastAsia"/>
        </w:rPr>
        <w:t>+琐碎笔记</w:t>
      </w:r>
    </w:p>
    <w:p w14:paraId="7ED73103" w14:textId="1ABF8060" w:rsidR="000C1BDB" w:rsidRPr="00B46EC3" w:rsidRDefault="000C1BDB" w:rsidP="000C1BDB">
      <w:pPr>
        <w:widowControl/>
        <w:spacing w:before="156" w:after="156"/>
        <w:jc w:val="left"/>
        <w:rPr>
          <w:b/>
          <w:bCs/>
          <w:sz w:val="24"/>
          <w:szCs w:val="24"/>
        </w:rPr>
      </w:pPr>
      <w:r w:rsidRPr="00B46EC3">
        <w:rPr>
          <w:b/>
          <w:bCs/>
          <w:sz w:val="24"/>
          <w:szCs w:val="24"/>
        </w:rPr>
        <w:t>Wireless Communications</w:t>
      </w:r>
      <w:r w:rsidRPr="00B46EC3">
        <w:rPr>
          <w:rFonts w:hint="eastAsia"/>
          <w:b/>
          <w:bCs/>
          <w:sz w:val="24"/>
          <w:szCs w:val="24"/>
        </w:rPr>
        <w:t>学习记录：</w:t>
      </w:r>
    </w:p>
    <w:p w14:paraId="5B95066B" w14:textId="49E2E249" w:rsidR="000C1BDB" w:rsidRPr="00B46EC3" w:rsidRDefault="000C1BDB" w:rsidP="00FE1FEB">
      <w:pPr>
        <w:pStyle w:val="af4"/>
        <w:spacing w:before="312" w:after="156"/>
        <w:rPr>
          <w:b/>
          <w:bCs/>
          <w:sz w:val="22"/>
          <w:szCs w:val="24"/>
        </w:rPr>
      </w:pPr>
      <w:r w:rsidRPr="00B46EC3">
        <w:rPr>
          <w:rFonts w:hint="eastAsia"/>
          <w:b/>
          <w:bCs/>
          <w:sz w:val="22"/>
          <w:szCs w:val="24"/>
        </w:rPr>
        <w:t>第二章</w:t>
      </w:r>
      <w:r w:rsidR="003F7AD0" w:rsidRPr="00B46EC3">
        <w:rPr>
          <w:rFonts w:hint="eastAsia"/>
          <w:b/>
          <w:bCs/>
          <w:sz w:val="22"/>
          <w:szCs w:val="24"/>
        </w:rPr>
        <w:t xml:space="preserve"> </w:t>
      </w:r>
      <w:r w:rsidRPr="00B46EC3">
        <w:rPr>
          <w:rFonts w:hint="eastAsia"/>
          <w:b/>
          <w:bCs/>
          <w:sz w:val="22"/>
          <w:szCs w:val="24"/>
        </w:rPr>
        <w:t>路径损耗和阴影衰落</w:t>
      </w:r>
    </w:p>
    <w:p w14:paraId="651117BA" w14:textId="77777777" w:rsidR="000C1BDB" w:rsidRDefault="000C1BDB" w:rsidP="00FE1FEB">
      <w:pPr>
        <w:spacing w:after="156"/>
      </w:pPr>
      <w:r>
        <w:rPr>
          <w:rFonts w:hint="eastAsia"/>
        </w:rPr>
        <w:t>基础概念：</w:t>
      </w:r>
    </w:p>
    <w:p w14:paraId="0D0CB5A9" w14:textId="3C0283E2" w:rsidR="000C1BDB" w:rsidRDefault="000C1BDB" w:rsidP="00B46EC3">
      <w:pPr>
        <w:spacing w:after="156"/>
      </w:pPr>
      <w:r>
        <w:t>Pathloss</w:t>
      </w:r>
      <w:proofErr w:type="gramStart"/>
      <w:r>
        <w:t>(路径损耗)</w:t>
      </w:r>
      <w:proofErr w:type="gramEnd"/>
      <w:r>
        <w:t>：</w:t>
      </w:r>
      <w:r>
        <w:rPr>
          <w:rFonts w:hint="eastAsia"/>
        </w:rPr>
        <w:t>指</w:t>
      </w:r>
      <w:r>
        <w:t>距离增大导致</w:t>
      </w:r>
      <w:r>
        <w:rPr>
          <w:rFonts w:hint="eastAsia"/>
        </w:rPr>
        <w:t>的</w:t>
      </w:r>
      <w:r>
        <w:t>平均接收功率下降，是最慢的距离趋势</w:t>
      </w:r>
      <w:r>
        <w:rPr>
          <w:rFonts w:hint="eastAsia"/>
        </w:rPr>
        <w:t>；</w:t>
      </w:r>
    </w:p>
    <w:p w14:paraId="4D3BB58B" w14:textId="478A50F7" w:rsidR="000C1BDB" w:rsidRDefault="000C1BDB" w:rsidP="00B46EC3">
      <w:pPr>
        <w:spacing w:after="156"/>
      </w:pPr>
      <w:r>
        <w:rPr>
          <w:rFonts w:hint="eastAsia"/>
        </w:rPr>
        <w:t>S</w:t>
      </w:r>
      <w:r>
        <w:t>hadow fading</w:t>
      </w:r>
      <w:proofErr w:type="gramStart"/>
      <w:r>
        <w:t>(阴影衰落)</w:t>
      </w:r>
      <w:proofErr w:type="gramEnd"/>
      <w:r>
        <w:t>：</w:t>
      </w:r>
      <w:r>
        <w:rPr>
          <w:rFonts w:hint="eastAsia"/>
        </w:rPr>
        <w:t>指</w:t>
      </w:r>
      <w:r>
        <w:t>建筑等遮挡使局部平均功率</w:t>
      </w:r>
      <w:r>
        <w:rPr>
          <w:rFonts w:hint="eastAsia"/>
        </w:rPr>
        <w:t>随机偏离距离趋势；</w:t>
      </w:r>
    </w:p>
    <w:p w14:paraId="49B0D430" w14:textId="2050E1BC" w:rsidR="000C1BDB" w:rsidRDefault="000C1BDB" w:rsidP="00B46EC3">
      <w:pPr>
        <w:spacing w:after="156"/>
      </w:pPr>
      <w:r>
        <w:t>Multipath fading</w:t>
      </w:r>
      <w:proofErr w:type="gramStart"/>
      <w:r>
        <w:t>(多径小尺度衰落)</w:t>
      </w:r>
      <w:proofErr w:type="gramEnd"/>
      <w:r>
        <w:t>：反射/散射路径相长相消，约一个载波波长的移</w:t>
      </w:r>
    </w:p>
    <w:p w14:paraId="1FC90D2E" w14:textId="77777777" w:rsidR="000C1BDB" w:rsidRDefault="000C1BDB" w:rsidP="00FE1FEB">
      <w:pPr>
        <w:spacing w:after="156"/>
      </w:pPr>
      <w:r>
        <w:rPr>
          <w:rFonts w:hint="eastAsia"/>
        </w:rPr>
        <w:t>动就可能显著改变信号；是第</w:t>
      </w:r>
      <w:r>
        <w:t>3章重点。</w:t>
      </w:r>
    </w:p>
    <w:p w14:paraId="191A99B8" w14:textId="6B61CB84" w:rsidR="000C1BDB" w:rsidRDefault="000C1BDB" w:rsidP="00B46EC3">
      <w:pPr>
        <w:spacing w:after="156"/>
        <w:rPr>
          <w:rFonts w:hint="eastAsia"/>
        </w:rPr>
      </w:pPr>
      <w:r>
        <w:rPr>
          <w:rFonts w:hint="eastAsia"/>
        </w:rPr>
        <w:t>路径损耗</w:t>
      </w:r>
      <w:r>
        <w:t>+阴影衰落属于大尺度传播</w:t>
      </w:r>
      <w:r>
        <w:rPr>
          <w:rFonts w:hint="eastAsia"/>
        </w:rPr>
        <w:t>（</w:t>
      </w:r>
      <w:r w:rsidRPr="000C1BDB">
        <w:t>收发距离有较大范围的变化</w:t>
      </w:r>
      <w:r>
        <w:rPr>
          <w:rFonts w:hint="eastAsia"/>
        </w:rPr>
        <w:t>）</w:t>
      </w:r>
      <w:r>
        <w:t>；多径属于小尺度传播</w:t>
      </w:r>
      <w:r>
        <w:rPr>
          <w:rFonts w:hint="eastAsia"/>
        </w:rPr>
        <w:t>（</w:t>
      </w:r>
      <w:r w:rsidRPr="000C1BDB">
        <w:t>发射机和接收机之间的时域、频域或</w:t>
      </w:r>
      <w:r>
        <w:rPr>
          <w:rFonts w:hint="eastAsia"/>
        </w:rPr>
        <w:t>空域</w:t>
      </w:r>
      <w:r w:rsidRPr="000C1BDB">
        <w:t>的极小变化所导致信号幅度相位的较大变化</w:t>
      </w:r>
      <w:r>
        <w:rPr>
          <w:rFonts w:hint="eastAsia"/>
        </w:rPr>
        <w:t>）</w:t>
      </w:r>
      <w:r>
        <w:t>。</w:t>
      </w:r>
    </w:p>
    <w:p w14:paraId="762605BB" w14:textId="421D6A43" w:rsidR="000C1BDB" w:rsidRDefault="00BB20BA" w:rsidP="00B46EC3">
      <w:pPr>
        <w:spacing w:after="156"/>
      </w:pPr>
      <w:r w:rsidRPr="00BB20BA">
        <w:t>FSPL</w:t>
      </w:r>
      <w:r w:rsidR="000C1BDB">
        <w:rPr>
          <w:rFonts w:hint="eastAsia"/>
        </w:rPr>
        <w:t>自由路径损耗公式</w:t>
      </w:r>
      <w:r w:rsidR="00D07198">
        <w:rPr>
          <w:rFonts w:hint="eastAsia"/>
        </w:rPr>
        <w:t>（理想LOS基础）</w:t>
      </w:r>
      <w:r w:rsidR="000C1BDB">
        <w:rPr>
          <w:rFonts w:hint="eastAsia"/>
        </w:rPr>
        <w:t>：</w:t>
      </w:r>
    </w:p>
    <w:p w14:paraId="0EC8819F" w14:textId="159A1C54" w:rsidR="00D07198" w:rsidRDefault="000C1BDB" w:rsidP="00D07198">
      <w:pPr>
        <w:widowControl/>
        <w:spacing w:before="156" w:after="156"/>
        <w:jc w:val="center"/>
      </w:pPr>
      <w:proofErr w:type="gramStart"/>
      <w:r w:rsidRPr="000C1BDB">
        <w:t>FSPL(</w:t>
      </w:r>
      <w:proofErr w:type="gramEnd"/>
      <w:r w:rsidRPr="000C1BDB">
        <w:t>dB) = 32.44 + 20 log</w:t>
      </w:r>
      <w:r w:rsidRPr="000C1BDB">
        <w:rPr>
          <w:vertAlign w:val="subscript"/>
        </w:rPr>
        <w:t>10</w:t>
      </w:r>
      <w:r w:rsidRPr="000C1BDB">
        <w:t xml:space="preserve"> </w:t>
      </w:r>
      <w:proofErr w:type="spellStart"/>
      <w:r w:rsidRPr="000C1BDB">
        <w:t>f</w:t>
      </w:r>
      <w:r w:rsidRPr="000C1BDB">
        <w:rPr>
          <w:vertAlign w:val="subscript"/>
        </w:rPr>
        <w:t>MHz</w:t>
      </w:r>
      <w:proofErr w:type="spellEnd"/>
      <w:r w:rsidRPr="000C1BDB">
        <w:t xml:space="preserve"> + 20 log</w:t>
      </w:r>
      <w:r w:rsidRPr="000C1BDB">
        <w:rPr>
          <w:vertAlign w:val="subscript"/>
        </w:rPr>
        <w:t>10</w:t>
      </w:r>
      <w:r w:rsidRPr="000C1BDB">
        <w:t xml:space="preserve"> d</w:t>
      </w:r>
      <w:r w:rsidRPr="000C1BDB">
        <w:rPr>
          <w:vertAlign w:val="subscript"/>
        </w:rPr>
        <w:t>km</w:t>
      </w:r>
      <w:r w:rsidRPr="000C1BDB">
        <w:t>.</w:t>
      </w:r>
    </w:p>
    <w:p w14:paraId="33DB981F" w14:textId="661FB692" w:rsidR="00B46EC3" w:rsidRPr="00B46EC3" w:rsidRDefault="00B46EC3" w:rsidP="00B46EC3">
      <w:pPr>
        <w:spacing w:after="156"/>
        <w:rPr>
          <w:rFonts w:hint="eastAsia"/>
        </w:rPr>
      </w:pPr>
      <w:r w:rsidRPr="00B46EC3">
        <w:t>含阴影的对数距离模型：</w:t>
      </w:r>
    </w:p>
    <w:p w14:paraId="66CDB5F6" w14:textId="20A8D4CF" w:rsidR="00D07198" w:rsidRDefault="00D07198" w:rsidP="00D07198">
      <w:pPr>
        <w:widowControl/>
        <w:spacing w:before="156" w:after="156"/>
        <w:jc w:val="center"/>
      </w:pPr>
      <w:r>
        <w:t>PL(d)</w:t>
      </w:r>
      <w:r w:rsidRPr="00D07198">
        <w:rPr>
          <w:vertAlign w:val="subscript"/>
        </w:rPr>
        <w:t>dB</w:t>
      </w:r>
      <w:r>
        <w:t xml:space="preserve"> = PL(d</w:t>
      </w:r>
      <w:proofErr w:type="gramStart"/>
      <w:r w:rsidRPr="00D07198">
        <w:rPr>
          <w:vertAlign w:val="subscript"/>
        </w:rPr>
        <w:t>0</w:t>
      </w:r>
      <w:r>
        <w:t>)</w:t>
      </w:r>
      <w:r w:rsidRPr="00D07198">
        <w:rPr>
          <w:vertAlign w:val="subscript"/>
        </w:rPr>
        <w:t>dB</w:t>
      </w:r>
      <w:proofErr w:type="gramEnd"/>
      <w:r>
        <w:t xml:space="preserve"> + 10γ log</w:t>
      </w:r>
      <w:r w:rsidRPr="00D07198">
        <w:rPr>
          <w:vertAlign w:val="subscript"/>
        </w:rPr>
        <w:t>10</w:t>
      </w:r>
      <w:r>
        <w:t xml:space="preserve">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o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+ </w:t>
      </w:r>
      <w:proofErr w:type="spellStart"/>
      <w:r>
        <w:t>X</w:t>
      </w:r>
      <w:r w:rsidRPr="00D07198">
        <w:rPr>
          <w:vertAlign w:val="subscript"/>
        </w:rPr>
        <w:t>σ</w:t>
      </w:r>
      <w:proofErr w:type="spellEnd"/>
      <w:r>
        <w:t>.</w:t>
      </w:r>
    </w:p>
    <w:p w14:paraId="339AF877" w14:textId="02F66708" w:rsidR="003F7AD0" w:rsidRDefault="003F7AD0" w:rsidP="00B46EC3">
      <w:pPr>
        <w:spacing w:after="156"/>
      </w:pPr>
      <w:r w:rsidRPr="003F7AD0">
        <w:t>两条建模路线</w:t>
      </w:r>
      <w:r w:rsidR="00B46EC3">
        <w:rPr>
          <w:rFonts w:hint="eastAsia"/>
        </w:rPr>
        <w:t>：</w:t>
      </w:r>
    </w:p>
    <w:p w14:paraId="68AA6F76" w14:textId="41DB543B" w:rsidR="003F7AD0" w:rsidRPr="003F7AD0" w:rsidRDefault="003F7AD0" w:rsidP="003F7AD0">
      <w:pPr>
        <w:widowControl/>
        <w:spacing w:before="156" w:after="156"/>
      </w:pPr>
      <w:r>
        <w:rPr>
          <w:rFonts w:hint="eastAsia"/>
        </w:rPr>
        <w:t>射线追踪建模，使用</w:t>
      </w:r>
      <w:r w:rsidRPr="003F7AD0">
        <w:t>LOS、反射、绕射、散射以及几何/材料计算；已知环境且路径数不多时物理解释强，但依赖精细地图、参数和计算量。</w:t>
      </w:r>
    </w:p>
    <w:p w14:paraId="575576C8" w14:textId="2396C285" w:rsidR="003F7AD0" w:rsidRPr="00B46EC3" w:rsidRDefault="003F7AD0" w:rsidP="003F7AD0">
      <w:pPr>
        <w:widowControl/>
        <w:spacing w:before="156" w:after="156"/>
        <w:rPr>
          <w:rFonts w:hint="eastAsia"/>
        </w:rPr>
      </w:pPr>
      <w:r>
        <w:rPr>
          <w:rFonts w:hint="eastAsia"/>
        </w:rPr>
        <w:t>经验/统计模型建模，</w:t>
      </w:r>
      <w:r w:rsidRPr="003F7AD0">
        <w:t>用测量拟合路径损耗指数、阴影标准差等；适合系统级覆盖分析，但不提供每条实际路径。</w:t>
      </w:r>
    </w:p>
    <w:p w14:paraId="4D59C632" w14:textId="5DF6CF0F" w:rsidR="00655357" w:rsidRDefault="00655357" w:rsidP="00B46EC3">
      <w:pPr>
        <w:pStyle w:val="af4"/>
        <w:spacing w:before="312" w:after="156"/>
      </w:pPr>
      <w:r>
        <w:rPr>
          <w:rFonts w:hint="eastAsia"/>
        </w:rPr>
        <w:t>PL，PG关系：</w:t>
      </w:r>
    </w:p>
    <w:p w14:paraId="0D03E66D" w14:textId="2D2CA2FA" w:rsidR="003F7AD0" w:rsidRDefault="00655357" w:rsidP="00B46EC3">
      <w:pPr>
        <w:widowControl/>
        <w:spacing w:before="156" w:after="156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E20622" wp14:editId="32F96EC7">
            <wp:extent cx="2691994" cy="214644"/>
            <wp:effectExtent l="0" t="0" r="0" b="0"/>
            <wp:docPr id="151684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293" cy="2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FCD2" w14:textId="2F78D728" w:rsidR="003F7AD0" w:rsidRPr="00B46EC3" w:rsidRDefault="003F7AD0" w:rsidP="00B46EC3">
      <w:pPr>
        <w:pStyle w:val="af4"/>
        <w:spacing w:before="312" w:after="156"/>
        <w:rPr>
          <w:b/>
          <w:bCs/>
        </w:rPr>
      </w:pPr>
      <w:r w:rsidRPr="00B46EC3">
        <w:rPr>
          <w:b/>
          <w:bCs/>
        </w:rPr>
        <w:t>第三章 统计多径信道模型</w:t>
      </w:r>
    </w:p>
    <w:p w14:paraId="68125A38" w14:textId="055BA1B0" w:rsidR="003F7AD0" w:rsidRPr="003F7AD0" w:rsidRDefault="00655357" w:rsidP="003F7AD0">
      <w:pPr>
        <w:widowControl/>
        <w:spacing w:before="156" w:after="156"/>
      </w:pPr>
      <w:r>
        <w:rPr>
          <w:rFonts w:hint="eastAsia"/>
        </w:rPr>
        <w:t>时变冲击模型：</w:t>
      </w:r>
      <w:r w:rsidR="003F7AD0" w:rsidRPr="003F7AD0">
        <w:t>当反射体位置、数量和材料未知或会变化时，逐路径确定性建模不现实。用随机时变冲激响应表示多径：</w:t>
      </w:r>
    </w:p>
    <w:p w14:paraId="7964A7D3" w14:textId="02F749DA" w:rsidR="003F7AD0" w:rsidRDefault="003F7AD0" w:rsidP="003F7AD0">
      <w:pPr>
        <w:widowControl/>
        <w:spacing w:before="156" w:after="156"/>
        <w:jc w:val="center"/>
      </w:pPr>
      <w:r>
        <w:rPr>
          <w:noProof/>
        </w:rPr>
        <w:drawing>
          <wp:inline distT="0" distB="0" distL="0" distR="0" wp14:anchorId="63D8CF70" wp14:editId="3E7D2556">
            <wp:extent cx="2772461" cy="386256"/>
            <wp:effectExtent l="0" t="0" r="0" b="0"/>
            <wp:docPr id="117039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1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225" cy="38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5F9D" w14:textId="63AE9973" w:rsidR="00FB018D" w:rsidRDefault="003F7AD0" w:rsidP="00FB018D">
      <w:pPr>
        <w:widowControl/>
        <w:spacing w:before="156" w:after="156"/>
        <w:rPr>
          <w:rFonts w:hint="eastAsia"/>
        </w:rPr>
      </w:pPr>
      <w:r>
        <w:rPr>
          <w:rFonts w:hint="eastAsia"/>
        </w:rPr>
        <w:lastRenderedPageBreak/>
        <w:t>直观上，发送端发出一个窄脉冲，接收端会得到一串不同延迟、相位、幅度的回波。</w:t>
      </w:r>
    </w:p>
    <w:p w14:paraId="7BB2666D" w14:textId="5D39614D" w:rsidR="00FB018D" w:rsidRDefault="00FB018D" w:rsidP="00B46EC3">
      <w:pPr>
        <w:spacing w:after="156"/>
      </w:pPr>
      <w:r>
        <w:rPr>
          <w:rFonts w:hint="eastAsia"/>
        </w:rPr>
        <w:t>多普勒：</w:t>
      </w:r>
    </w:p>
    <w:p w14:paraId="4E811082" w14:textId="62D19AE7" w:rsidR="00857744" w:rsidRDefault="00FB018D" w:rsidP="00FB018D">
      <w:pPr>
        <w:widowControl/>
        <w:spacing w:before="156" w:after="156"/>
        <w:ind w:firstLine="420"/>
      </w:pPr>
      <w:r w:rsidRPr="00FB018D">
        <w:t>多普勒频移</w:t>
      </w:r>
      <w:r w:rsidR="00857744">
        <w:rPr>
          <w:rFonts w:hint="eastAsia"/>
        </w:rPr>
        <w:t>：对于单频fc，移动终端和基站的相对运动会产生频移，范围约为(</w:t>
      </w:r>
      <w:proofErr w:type="spellStart"/>
      <w:r w:rsidR="00857744">
        <w:rPr>
          <w:rFonts w:hint="eastAsia"/>
        </w:rPr>
        <w:t>f</w:t>
      </w:r>
      <w:r w:rsidR="00857744" w:rsidRPr="00857744">
        <w:rPr>
          <w:rFonts w:hint="eastAsia"/>
          <w:vertAlign w:val="subscript"/>
        </w:rPr>
        <w:t>c</w:t>
      </w:r>
      <w:r w:rsidR="00857744">
        <w:rPr>
          <w:rFonts w:hint="eastAsia"/>
        </w:rPr>
        <w:t>-f</w:t>
      </w:r>
      <w:r w:rsidR="00857744" w:rsidRPr="00857744">
        <w:rPr>
          <w:rFonts w:hint="eastAsia"/>
          <w:vertAlign w:val="subscript"/>
        </w:rPr>
        <w:t>D</w:t>
      </w:r>
      <w:r w:rsidR="00857744">
        <w:rPr>
          <w:rFonts w:hint="eastAsia"/>
        </w:rPr>
        <w:t>,f</w:t>
      </w:r>
      <w:r w:rsidR="00857744" w:rsidRPr="00857744">
        <w:rPr>
          <w:rFonts w:hint="eastAsia"/>
          <w:vertAlign w:val="subscript"/>
        </w:rPr>
        <w:t>c</w:t>
      </w:r>
      <w:r w:rsidR="00857744">
        <w:rPr>
          <w:rFonts w:hint="eastAsia"/>
        </w:rPr>
        <w:t>+f</w:t>
      </w:r>
      <w:r w:rsidR="00857744" w:rsidRPr="00857744">
        <w:rPr>
          <w:rFonts w:hint="eastAsia"/>
          <w:vertAlign w:val="subscript"/>
        </w:rPr>
        <w:t>D</w:t>
      </w:r>
      <w:proofErr w:type="spellEnd"/>
      <w:r w:rsidR="00857744">
        <w:rPr>
          <w:rFonts w:hint="eastAsia"/>
        </w:rPr>
        <w:t>)</w:t>
      </w:r>
    </w:p>
    <w:p w14:paraId="78CACD5F" w14:textId="5778C096" w:rsidR="00FB018D" w:rsidRPr="00FB018D" w:rsidRDefault="00000000" w:rsidP="00FB018D">
      <w:pPr>
        <w:widowControl/>
        <w:spacing w:before="156" w:after="156"/>
        <w:ind w:firstLine="420"/>
      </w:pPr>
      <m:oMathPara>
        <m:oMath>
          <m:sSub>
            <m:sSubPr>
              <m:ctrlPr>
                <w:rPr>
                  <w:rStyle w:val="ae"/>
                  <w:rFonts w:ascii="Cambria Math" w:hAnsi="Cambria Math"/>
                  <w:i/>
                </w:rPr>
              </m:ctrlPr>
            </m:sSubPr>
            <m:e>
              <m:r>
                <w:rPr>
                  <w:rStyle w:val="ae"/>
                  <w:rFonts w:ascii="Cambria Math" w:hAnsi="Cambria Math"/>
                </w:rPr>
                <m:t>f</m:t>
              </m:r>
            </m:e>
            <m:sub>
              <m:r>
                <w:rPr>
                  <w:rStyle w:val="ae"/>
                  <w:rFonts w:ascii="Cambria Math" w:hAnsi="Cambria Math"/>
                </w:rPr>
                <m:t>D</m:t>
              </m:r>
            </m:sub>
          </m:sSub>
          <m:r>
            <w:rPr>
              <w:rStyle w:val="ae"/>
              <w:rFonts w:ascii="Cambria Math" w:hAnsi="Cambria Math"/>
            </w:rPr>
            <m:t>≈</m:t>
          </m:r>
          <m:f>
            <m:fPr>
              <m:ctrlPr>
                <w:rPr>
                  <w:rStyle w:val="ae"/>
                  <w:rFonts w:ascii="Cambria Math" w:hAnsi="Cambria Math"/>
                  <w:i/>
                </w:rPr>
              </m:ctrlPr>
            </m:fPr>
            <m:num>
              <m:r>
                <w:rPr>
                  <w:rStyle w:val="ae"/>
                  <w:rFonts w:ascii="Cambria Math" w:hAnsi="Cambria Math" w:hint="eastAsia"/>
                </w:rPr>
                <m:t>v</m:t>
              </m:r>
            </m:num>
            <m:den>
              <m:r>
                <w:rPr>
                  <w:rStyle w:val="ae"/>
                  <w:rFonts w:ascii="Cambria Math" w:hAnsi="Cambria Math" w:hint="eastAsia"/>
                </w:rPr>
                <m:t>c</m:t>
              </m:r>
            </m:den>
          </m:f>
          <m:r>
            <w:rPr>
              <w:rStyle w:val="ae"/>
              <w:rFonts w:ascii="Cambria Math" w:hAnsi="Cambria Math"/>
            </w:rPr>
            <m:t>fc</m:t>
          </m:r>
        </m:oMath>
      </m:oMathPara>
    </w:p>
    <w:p w14:paraId="7343E53F" w14:textId="36484586" w:rsidR="00FB018D" w:rsidRDefault="00FB018D" w:rsidP="00FB018D">
      <w:pPr>
        <w:widowControl/>
        <w:spacing w:before="156" w:after="156"/>
        <w:ind w:firstLine="420"/>
      </w:pPr>
      <w:r>
        <w:rPr>
          <w:rFonts w:hint="eastAsia"/>
        </w:rPr>
        <w:t>相干时间</w:t>
      </w:r>
      <w:r w:rsidRPr="00FB018D">
        <w:t>Tc</w:t>
      </w:r>
      <w:r>
        <w:rPr>
          <w:rFonts w:hint="eastAsia"/>
        </w:rPr>
        <w:t>：</w:t>
      </w:r>
      <w:r w:rsidR="00857744">
        <w:rPr>
          <w:rFonts w:hint="eastAsia"/>
        </w:rPr>
        <w:t>与多普勒频移成反比，Tc=1/</w:t>
      </w:r>
      <w:proofErr w:type="spellStart"/>
      <w:r w:rsidR="00857744">
        <w:rPr>
          <w:rFonts w:hint="eastAsia"/>
        </w:rPr>
        <w:t>f</w:t>
      </w:r>
      <w:r w:rsidR="00857744" w:rsidRPr="00857744">
        <w:rPr>
          <w:rFonts w:hint="eastAsia"/>
          <w:vertAlign w:val="subscript"/>
        </w:rPr>
        <w:t>D</w:t>
      </w:r>
      <w:proofErr w:type="spellEnd"/>
    </w:p>
    <w:p w14:paraId="4CB8D2E5" w14:textId="6C2F90DA" w:rsidR="00857744" w:rsidRDefault="00857744" w:rsidP="00B46EC3">
      <w:pPr>
        <w:widowControl/>
        <w:spacing w:before="156" w:after="156"/>
      </w:pPr>
      <w:r>
        <w:rPr>
          <w:rFonts w:hint="eastAsia"/>
        </w:rPr>
        <w:t>对于宽带，多径时延不可忽略，需要考虑以下参数：</w:t>
      </w:r>
    </w:p>
    <w:p w14:paraId="3C1FDEE1" w14:textId="60F831EF" w:rsidR="00857744" w:rsidRDefault="00C25E6C" w:rsidP="00FB018D">
      <w:pPr>
        <w:widowControl/>
        <w:spacing w:before="156" w:after="156"/>
        <w:ind w:firstLine="420"/>
      </w:pPr>
      <w:r w:rsidRPr="00C25E6C">
        <w:t>PDP(Power Delay Profile，功率时延</w:t>
      </w:r>
      <w:proofErr w:type="gramStart"/>
      <w:r w:rsidRPr="00C25E6C">
        <w:t>谱)</w:t>
      </w:r>
      <w:proofErr w:type="gramEnd"/>
      <w:r w:rsidRPr="00C25E6C">
        <w:t>：功率随超额时延的平均分布</w:t>
      </w:r>
      <w:r>
        <w:rPr>
          <w:rFonts w:hint="eastAsia"/>
        </w:rPr>
        <w:t>；</w:t>
      </w:r>
    </w:p>
    <w:p w14:paraId="5AA0524B" w14:textId="10B1F392" w:rsidR="00C25E6C" w:rsidRDefault="00C25E6C" w:rsidP="00FB018D">
      <w:pPr>
        <w:widowControl/>
        <w:spacing w:before="156" w:after="156"/>
        <w:ind w:firstLine="420"/>
      </w:pPr>
      <w:r w:rsidRPr="00C25E6C">
        <w:t>DS(Delay Spread，时延</w:t>
      </w:r>
      <w:proofErr w:type="gramStart"/>
      <w:r w:rsidRPr="00C25E6C">
        <w:t>扩展)</w:t>
      </w:r>
      <w:proofErr w:type="gramEnd"/>
      <w:r w:rsidRPr="00C25E6C">
        <w:t>：功率加权RMS的时间离散</w:t>
      </w:r>
      <w:r>
        <w:rPr>
          <w:rFonts w:hint="eastAsia"/>
        </w:rPr>
        <w:t>；</w:t>
      </w:r>
    </w:p>
    <w:p w14:paraId="13582DCD" w14:textId="69FE812D" w:rsidR="00C25E6C" w:rsidRDefault="00C25E6C" w:rsidP="00FE1FEB">
      <w:pPr>
        <w:widowControl/>
        <w:spacing w:before="156" w:after="156"/>
        <w:ind w:firstLine="420"/>
        <w:rPr>
          <w:rFonts w:hint="eastAsia"/>
        </w:rPr>
      </w:pPr>
      <w:r>
        <w:t>Coherence bandwidth</w:t>
      </w:r>
      <w:proofErr w:type="gramStart"/>
      <w:r>
        <w:t>(相干带宽)</w:t>
      </w:r>
      <w:proofErr w:type="gramEnd"/>
      <w:r>
        <w:t>：和DS成反比</w:t>
      </w:r>
      <w:r>
        <w:rPr>
          <w:rFonts w:hint="eastAsia"/>
        </w:rPr>
        <w:t>，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tmax</m:t>
            </m:r>
          </m:den>
        </m:f>
      </m:oMath>
      <w:r>
        <w:rPr>
          <w:rFonts w:hint="eastAsia"/>
        </w:rPr>
        <w:t>；</w:t>
      </w:r>
      <w:proofErr w:type="spellStart"/>
      <w:r>
        <w:rPr>
          <w:rFonts w:hint="eastAsia"/>
        </w:rPr>
        <w:t>tmax</w:t>
      </w:r>
      <w:proofErr w:type="spellEnd"/>
      <w:r>
        <w:rPr>
          <w:rFonts w:hint="eastAsia"/>
        </w:rPr>
        <w:t>是信道最大时延；</w:t>
      </w:r>
    </w:p>
    <w:p w14:paraId="22B2F071" w14:textId="77777777" w:rsidR="00C25E6C" w:rsidRDefault="00C25E6C" w:rsidP="00B46EC3">
      <w:pPr>
        <w:spacing w:after="156"/>
      </w:pPr>
      <w:r>
        <w:rPr>
          <w:rFonts w:hint="eastAsia"/>
        </w:rPr>
        <w:t>衰落分类：</w:t>
      </w:r>
    </w:p>
    <w:p w14:paraId="45BEF48C" w14:textId="77777777" w:rsidR="00C25E6C" w:rsidRDefault="00C25E6C" w:rsidP="00C25E6C">
      <w:pPr>
        <w:widowControl/>
        <w:spacing w:before="156" w:after="156"/>
      </w:pPr>
      <w:r>
        <w:rPr>
          <w:rFonts w:hint="eastAsia"/>
        </w:rPr>
        <w:t>窄带/平坦衰落：当信号带宽相对于时延扩展足够小</w:t>
      </w:r>
      <w:proofErr w:type="gramStart"/>
      <w:r w:rsidRPr="00655357">
        <w:t>(</w:t>
      </w:r>
      <w:proofErr w:type="spellStart"/>
      <w:r w:rsidRPr="00655357">
        <w:t>BT</w:t>
      </w:r>
      <w:r w:rsidRPr="00655357">
        <w:rPr>
          <w:vertAlign w:val="subscript"/>
        </w:rPr>
        <w:t>m</w:t>
      </w:r>
      <w:proofErr w:type="spellEnd"/>
      <w:r>
        <w:rPr>
          <w:rFonts w:hint="eastAsia"/>
        </w:rPr>
        <w:t>&lt;&lt;</w:t>
      </w:r>
      <w:r w:rsidRPr="00655357">
        <w:t>1)</w:t>
      </w:r>
      <w:proofErr w:type="gramEnd"/>
      <w:r>
        <w:rPr>
          <w:rFonts w:hint="eastAsia"/>
        </w:rPr>
        <w:t>，不同频率经历近似复增益。</w:t>
      </w:r>
    </w:p>
    <w:p w14:paraId="5587CBFC" w14:textId="074C590E" w:rsidR="00C25E6C" w:rsidRPr="00C25E6C" w:rsidRDefault="00C25E6C" w:rsidP="00F0185E">
      <w:pPr>
        <w:widowControl/>
        <w:spacing w:before="156" w:after="156"/>
      </w:pPr>
      <w:r>
        <w:rPr>
          <w:rFonts w:hint="eastAsia"/>
        </w:rPr>
        <w:t>频率选择性衰落：</w:t>
      </w:r>
      <w:r w:rsidRPr="00C25E6C">
        <w:t>不同频率上的衰落不同</w:t>
      </w:r>
      <w:r>
        <w:rPr>
          <w:rFonts w:hint="eastAsia"/>
        </w:rPr>
        <w:t>。DS大，对于相干带宽小时，更容易发生</w:t>
      </w:r>
      <w:r w:rsidR="00F0185E">
        <w:rPr>
          <w:rFonts w:hint="eastAsia"/>
        </w:rPr>
        <w:t>，且产生</w:t>
      </w:r>
      <w:r w:rsidR="00F0185E">
        <w:t>ISI(Inter-Symbol Interference，</w:t>
      </w:r>
      <w:r w:rsidR="00F0185E">
        <w:rPr>
          <w:rFonts w:hint="eastAsia"/>
        </w:rPr>
        <w:t>码间</w:t>
      </w:r>
      <w:proofErr w:type="gramStart"/>
      <w:r w:rsidR="00F0185E">
        <w:rPr>
          <w:rFonts w:hint="eastAsia"/>
        </w:rPr>
        <w:t>串</w:t>
      </w:r>
      <w:r w:rsidR="00F0185E">
        <w:t>扰)</w:t>
      </w:r>
      <w:proofErr w:type="gramEnd"/>
      <w:r>
        <w:rPr>
          <w:rFonts w:hint="eastAsia"/>
        </w:rPr>
        <w:t>；</w:t>
      </w:r>
    </w:p>
    <w:p w14:paraId="49B86A63" w14:textId="77777777" w:rsidR="00C25E6C" w:rsidRDefault="00C25E6C" w:rsidP="00C25E6C">
      <w:pPr>
        <w:widowControl/>
        <w:spacing w:before="156" w:after="156"/>
      </w:pPr>
      <w:r>
        <w:t>Rayleigh fading</w:t>
      </w:r>
      <w:proofErr w:type="gramStart"/>
      <w:r>
        <w:rPr>
          <w:rFonts w:hint="eastAsia"/>
        </w:rPr>
        <w:t>(</w:t>
      </w:r>
      <w:r>
        <w:t>瑞利衰落</w:t>
      </w:r>
      <w:r>
        <w:rPr>
          <w:rFonts w:hint="eastAsia"/>
        </w:rPr>
        <w:t>)</w:t>
      </w:r>
      <w:proofErr w:type="gramEnd"/>
      <w:r>
        <w:t>：没有显著直达径、许多散射分量叠加时的常用近</w:t>
      </w:r>
      <w:r>
        <w:rPr>
          <w:rFonts w:hint="eastAsia"/>
        </w:rPr>
        <w:t>似；</w:t>
      </w:r>
    </w:p>
    <w:p w14:paraId="214C04AB" w14:textId="0605E3EE" w:rsidR="00F0185E" w:rsidRDefault="00C25E6C" w:rsidP="00C25E6C">
      <w:pPr>
        <w:widowControl/>
        <w:spacing w:before="156" w:after="156"/>
        <w:rPr>
          <w:rFonts w:hint="eastAsia"/>
        </w:rPr>
      </w:pPr>
      <w:r>
        <w:t>Rician fading</w:t>
      </w:r>
      <w:proofErr w:type="gramStart"/>
      <w:r>
        <w:t>(莱斯衰落)</w:t>
      </w:r>
      <w:proofErr w:type="gramEnd"/>
      <w:r>
        <w:t>：有显著LOS/主径叠加在散射背景上，常以K factor</w:t>
      </w:r>
      <w:r>
        <w:rPr>
          <w:rFonts w:hint="eastAsia"/>
        </w:rPr>
        <w:t>描述主径相对散射功率；</w:t>
      </w:r>
    </w:p>
    <w:p w14:paraId="6A3B50C6" w14:textId="5C61327C" w:rsidR="00F0185E" w:rsidRPr="00B46EC3" w:rsidRDefault="00F0185E" w:rsidP="00B46EC3">
      <w:pPr>
        <w:pStyle w:val="af4"/>
        <w:spacing w:before="312"/>
        <w:rPr>
          <w:b/>
          <w:bCs/>
        </w:rPr>
      </w:pPr>
      <w:r w:rsidRPr="00B46EC3">
        <w:rPr>
          <w:b/>
          <w:bCs/>
        </w:rPr>
        <w:t>第10章 多天线和空时通信</w:t>
      </w:r>
    </w:p>
    <w:p w14:paraId="3AFC6D8C" w14:textId="7C5F5D46" w:rsidR="00F0185E" w:rsidRPr="00B46EC3" w:rsidRDefault="00F0185E" w:rsidP="00B46EC3">
      <w:pPr>
        <w:spacing w:after="156"/>
      </w:pPr>
      <w:r w:rsidRPr="00B46EC3">
        <w:t>MIMO基本模型：</w:t>
      </w:r>
    </w:p>
    <w:p w14:paraId="1A3A2E89" w14:textId="50A8E201" w:rsidR="00F0185E" w:rsidRPr="00B46EC3" w:rsidRDefault="00F0185E" w:rsidP="00B46EC3">
      <w:pPr>
        <w:spacing w:after="156"/>
      </w:pPr>
      <w:r w:rsidRPr="00B46EC3">
        <w:t>MIMO(Multiple-Input Multiple-Output)，对应还有SISO/SIMO/MISO/MIMO；</w:t>
      </w:r>
    </w:p>
    <w:p w14:paraId="7DDF52F5" w14:textId="0024226A" w:rsidR="00F0185E" w:rsidRPr="00F0185E" w:rsidRDefault="00F0185E" w:rsidP="00B46EC3">
      <w:pPr>
        <w:spacing w:after="156"/>
        <w:rPr>
          <w:rFonts w:hint="eastAsia"/>
        </w:rPr>
      </w:pPr>
      <w:r w:rsidRPr="00B46EC3">
        <w:rPr>
          <w:rFonts w:hint="eastAsia"/>
        </w:rPr>
        <w:t>窄带离散基带模型：y=</w:t>
      </w:r>
      <w:proofErr w:type="spellStart"/>
      <w:r w:rsidRPr="00B46EC3">
        <w:rPr>
          <w:rFonts w:hint="eastAsia"/>
        </w:rPr>
        <w:t>Hx+n</w:t>
      </w:r>
      <w:proofErr w:type="spellEnd"/>
      <w:r w:rsidRPr="00B46EC3">
        <w:rPr>
          <w:rFonts w:hint="eastAsia"/>
        </w:rPr>
        <w:t>，其中H是信道矩阵（</w:t>
      </w:r>
      <w:proofErr w:type="spellStart"/>
      <w:r w:rsidRPr="00B46EC3">
        <w:t>Mr</w:t>
      </w:r>
      <w:proofErr w:type="spellEnd"/>
      <w:r w:rsidRPr="00B46EC3">
        <w:t xml:space="preserve"> × Mt</w:t>
      </w:r>
      <w:r w:rsidRPr="00B46EC3">
        <w:rPr>
          <w:rFonts w:hint="eastAsia"/>
        </w:rPr>
        <w:t>，</w:t>
      </w:r>
      <w:r w:rsidR="00F41D39" w:rsidRPr="00B46EC3">
        <w:rPr>
          <w:rFonts w:hint="eastAsia"/>
        </w:rPr>
        <w:t>后</w:t>
      </w:r>
      <w:r w:rsidRPr="00B46EC3">
        <w:rPr>
          <w:rFonts w:hint="eastAsia"/>
        </w:rPr>
        <w:t>者是发送端天线数，</w:t>
      </w:r>
      <w:r w:rsidR="00F41D39" w:rsidRPr="00B46EC3">
        <w:rPr>
          <w:rFonts w:hint="eastAsia"/>
        </w:rPr>
        <w:t>前</w:t>
      </w:r>
      <w:r w:rsidRPr="00B46EC3">
        <w:rPr>
          <w:rFonts w:hint="eastAsia"/>
        </w:rPr>
        <w:t>者</w:t>
      </w:r>
      <w:r>
        <w:rPr>
          <w:rFonts w:hint="eastAsia"/>
        </w:rPr>
        <w:t>为接收端天线数），矩阵中元素</w:t>
      </w:r>
      <w:proofErr w:type="spellStart"/>
      <w:r>
        <w:rPr>
          <w:rFonts w:hint="eastAsia"/>
        </w:rPr>
        <w:t>h</w:t>
      </w:r>
      <w:r w:rsidRPr="00F0185E">
        <w:rPr>
          <w:rFonts w:hint="eastAsia"/>
          <w:vertAlign w:val="subscript"/>
        </w:rPr>
        <w:t>ij</w:t>
      </w:r>
      <w:proofErr w:type="spellEnd"/>
      <w:r>
        <w:rPr>
          <w:rFonts w:hint="eastAsia"/>
        </w:rPr>
        <w:t>是</w:t>
      </w:r>
      <w:r w:rsidRPr="00F0185E">
        <w:t>第j根发射天线到第</w:t>
      </w:r>
      <w:proofErr w:type="spellStart"/>
      <w:r w:rsidRPr="00F0185E">
        <w:t>i</w:t>
      </w:r>
      <w:proofErr w:type="spellEnd"/>
      <w:r w:rsidRPr="00F0185E">
        <w:t>根接收天线的复信道增益</w:t>
      </w:r>
      <w:r>
        <w:rPr>
          <w:rFonts w:hint="eastAsia"/>
        </w:rPr>
        <w:t>。H的秩和空间相关性与独立数据流相关。</w:t>
      </w:r>
    </w:p>
    <w:p w14:paraId="6093A8DF" w14:textId="52F81765" w:rsidR="00F0185E" w:rsidRDefault="00BB20BA" w:rsidP="00B46EC3">
      <w:pPr>
        <w:spacing w:after="156"/>
      </w:pPr>
      <w:r>
        <w:rPr>
          <w:rFonts w:hint="eastAsia"/>
        </w:rPr>
        <w:t>三种常见目标：</w:t>
      </w:r>
    </w:p>
    <w:p w14:paraId="12EBC8E8" w14:textId="21118F31" w:rsidR="00BB20BA" w:rsidRDefault="00BB20BA" w:rsidP="00B46EC3">
      <w:pPr>
        <w:spacing w:after="156"/>
      </w:pPr>
      <w:r>
        <w:t>Diversity gain</w:t>
      </w:r>
      <w:proofErr w:type="gramStart"/>
      <w:r>
        <w:rPr>
          <w:rFonts w:hint="eastAsia"/>
        </w:rPr>
        <w:t>(</w:t>
      </w:r>
      <w:r>
        <w:t>分集增</w:t>
      </w:r>
      <w:r>
        <w:rPr>
          <w:rFonts w:hint="eastAsia"/>
        </w:rPr>
        <w:t>益</w:t>
      </w:r>
      <w:r>
        <w:t>)</w:t>
      </w:r>
      <w:proofErr w:type="gramEnd"/>
      <w:r>
        <w:rPr>
          <w:rFonts w:hint="eastAsia"/>
        </w:rPr>
        <w:t>：降低深衰落风险、提高可靠性，但需要低相关分支；不等于无限提高速率。</w:t>
      </w:r>
    </w:p>
    <w:p w14:paraId="3B6588BA" w14:textId="2D73DFDF" w:rsidR="00BB20BA" w:rsidRDefault="00BB20BA" w:rsidP="00B46EC3">
      <w:pPr>
        <w:spacing w:after="156"/>
      </w:pPr>
      <w:r>
        <w:t>Beamforming</w:t>
      </w:r>
      <w:proofErr w:type="gramStart"/>
      <w:r>
        <w:t>(波束成</w:t>
      </w:r>
      <w:r>
        <w:rPr>
          <w:rFonts w:hint="eastAsia"/>
        </w:rPr>
        <w:t>形</w:t>
      </w:r>
      <w:r>
        <w:t>)</w:t>
      </w:r>
      <w:proofErr w:type="gramEnd"/>
      <w:r>
        <w:rPr>
          <w:rFonts w:hint="eastAsia"/>
        </w:rPr>
        <w:t>：沿有效信道方向相干叠加，提高有效</w:t>
      </w:r>
      <w:r>
        <w:t>SNR</w:t>
      </w:r>
      <w:r>
        <w:rPr>
          <w:rFonts w:hint="eastAsia"/>
        </w:rPr>
        <w:t>，但依赖</w:t>
      </w:r>
      <w:r>
        <w:t>CSI；阵列增益与空</w:t>
      </w:r>
      <w:r>
        <w:rPr>
          <w:rFonts w:hint="eastAsia"/>
        </w:rPr>
        <w:t>间复用不同。</w:t>
      </w:r>
    </w:p>
    <w:p w14:paraId="6F801E45" w14:textId="39AF1CB3" w:rsidR="00BB20BA" w:rsidRDefault="00BB20BA" w:rsidP="00B46EC3">
      <w:pPr>
        <w:spacing w:after="156"/>
        <w:rPr>
          <w:rFonts w:hint="eastAsia"/>
        </w:rPr>
      </w:pPr>
      <w:r>
        <w:t>Spatial multiplexing</w:t>
      </w:r>
      <w:proofErr w:type="gramStart"/>
      <w:r>
        <w:t>(空间复用)</w:t>
      </w:r>
      <w:proofErr w:type="gramEnd"/>
      <w:r>
        <w:rPr>
          <w:rFonts w:hint="eastAsia"/>
        </w:rPr>
        <w:t>：同时传多条独立流，提高频谱效率，但依赖较高秩、低相关信道与更复杂检测。</w:t>
      </w:r>
    </w:p>
    <w:p w14:paraId="6DA0CD28" w14:textId="088CFF20" w:rsidR="00BB20BA" w:rsidRDefault="00294C36" w:rsidP="00BB20BA">
      <w:pPr>
        <w:widowControl/>
        <w:spacing w:before="156" w:after="156"/>
        <w:jc w:val="left"/>
      </w:pPr>
      <w:r w:rsidRPr="00294C36">
        <w:t>空时编码</w:t>
      </w:r>
      <w:r w:rsidR="00B46EC3" w:rsidRPr="00294C36">
        <w:t>Space-Time Coding</w:t>
      </w:r>
      <w:r>
        <w:rPr>
          <w:rFonts w:hint="eastAsia"/>
        </w:rPr>
        <w:t>（</w:t>
      </w:r>
      <w:r w:rsidRPr="00294C36">
        <w:t>STC</w:t>
      </w:r>
      <w:r>
        <w:rPr>
          <w:rFonts w:hint="eastAsia"/>
        </w:rPr>
        <w:t>）：</w:t>
      </w:r>
      <w:r w:rsidRPr="00294C36">
        <w:t>把空间和时间联合编码以获得可靠性。</w:t>
      </w:r>
    </w:p>
    <w:p w14:paraId="5E4F4BE3" w14:textId="3818432E" w:rsidR="00B46EC3" w:rsidRDefault="00294C36" w:rsidP="00BB20BA">
      <w:pPr>
        <w:widowControl/>
        <w:spacing w:before="156" w:after="156"/>
        <w:jc w:val="left"/>
        <w:rPr>
          <w:rFonts w:hint="eastAsia"/>
        </w:rPr>
      </w:pPr>
      <w:r w:rsidRPr="00294C36">
        <w:lastRenderedPageBreak/>
        <w:t>分集—复用折中：有限资源下，优先追求更多并行流通常会牺牲部分抗衰落能力。</w:t>
      </w:r>
    </w:p>
    <w:p w14:paraId="4861B7F9" w14:textId="15D6018C" w:rsidR="00211F1D" w:rsidRPr="00B46EC3" w:rsidRDefault="00B46EC3" w:rsidP="00B46EC3">
      <w:pPr>
        <w:widowControl/>
        <w:spacing w:afterLines="0" w:after="0"/>
        <w:jc w:val="left"/>
      </w:pPr>
      <w:r>
        <w:br w:type="page"/>
      </w:r>
      <w:r w:rsidR="00211F1D" w:rsidRPr="00B46EC3">
        <w:rPr>
          <w:rFonts w:hint="eastAsia"/>
          <w:sz w:val="24"/>
          <w:szCs w:val="24"/>
        </w:rPr>
        <w:lastRenderedPageBreak/>
        <w:t>文献阅读</w:t>
      </w:r>
      <w:proofErr w:type="spellStart"/>
      <w:r w:rsidR="00211F1D" w:rsidRPr="00B46EC3">
        <w:rPr>
          <w:sz w:val="24"/>
          <w:szCs w:val="24"/>
        </w:rPr>
        <w:t>QuaDRiGa</w:t>
      </w:r>
      <w:proofErr w:type="spellEnd"/>
      <w:r w:rsidR="00211F1D" w:rsidRPr="00B46EC3">
        <w:rPr>
          <w:sz w:val="24"/>
          <w:szCs w:val="24"/>
        </w:rPr>
        <w:t>：时间演化的多小区几何随机信道模型</w:t>
      </w:r>
      <w:r w:rsidR="00F41D39" w:rsidRPr="00B46EC3">
        <w:rPr>
          <w:rFonts w:hint="eastAsia"/>
          <w:sz w:val="24"/>
          <w:szCs w:val="24"/>
        </w:rPr>
        <w:t>（信道模型，MIMO）</w:t>
      </w:r>
    </w:p>
    <w:p w14:paraId="75FFE084" w14:textId="276D8CAD" w:rsidR="00211F1D" w:rsidRDefault="00B46EC3" w:rsidP="00BB20BA">
      <w:pPr>
        <w:widowControl/>
        <w:spacing w:before="156" w:after="156"/>
        <w:jc w:val="left"/>
      </w:pPr>
      <w:r>
        <w:rPr>
          <w:rFonts w:hint="eastAsia"/>
        </w:rPr>
        <w:t>简介：</w:t>
      </w:r>
      <w:r w:rsidR="00211F1D">
        <w:rPr>
          <w:rFonts w:hint="eastAsia"/>
        </w:rPr>
        <w:t>论文在</w:t>
      </w:r>
      <w:r w:rsidR="00211F1D" w:rsidRPr="00211F1D">
        <w:t>WINNER信道模型基础上扩展三维传播、三维天线方向图、任意长度的时间演化轨迹、场景过渡和可变终端速度。它先生成受空间相关约束的大尺度统计参数，再生成并演化具体簇、时延、功率和角度；当移动终端在一个轨迹段内运动时，模型按几何关系更新到达角、路径长度、时延和相位。</w:t>
      </w:r>
      <w:r w:rsidR="00211F1D">
        <w:rPr>
          <w:rFonts w:hint="eastAsia"/>
        </w:rPr>
        <w:t>模型通过短段轨迹拼接为连续长轨道，</w:t>
      </w:r>
      <w:r w:rsidR="00211F1D" w:rsidRPr="00211F1D">
        <w:t>相邻轨迹段之间，旧簇渐弱、新簇渐强。论文以柏林城区多小区测量为参照，比较路径增益、时延扩展、K因子、几何因子和容量等分布，说明模型可产生与测量具有相近统计特性的信道轨迹。</w:t>
      </w:r>
    </w:p>
    <w:p w14:paraId="5308E304" w14:textId="77777777" w:rsidR="008161BF" w:rsidRDefault="008161BF" w:rsidP="00BB20BA">
      <w:pPr>
        <w:widowControl/>
        <w:spacing w:before="156" w:after="156"/>
        <w:jc w:val="left"/>
        <w:rPr>
          <w:rFonts w:hint="eastAsia"/>
        </w:rPr>
      </w:pPr>
    </w:p>
    <w:p w14:paraId="3585B096" w14:textId="26A5EC4B" w:rsidR="00211F1D" w:rsidRDefault="00211F1D" w:rsidP="00BB20BA">
      <w:pPr>
        <w:widowControl/>
        <w:spacing w:before="156" w:after="156"/>
        <w:jc w:val="left"/>
      </w:pPr>
      <w:r>
        <w:rPr>
          <w:rFonts w:hint="eastAsia"/>
        </w:rPr>
        <w:t>问题-方法-验证</w:t>
      </w:r>
      <w:r w:rsidR="00A3254C">
        <w:rPr>
          <w:rFonts w:hint="eastAsia"/>
        </w:rPr>
        <w:t>-缺陷</w:t>
      </w:r>
      <w:r>
        <w:rPr>
          <w:rFonts w:hint="eastAsia"/>
        </w:rPr>
        <w:t>：</w:t>
      </w:r>
    </w:p>
    <w:p w14:paraId="11D40D97" w14:textId="17C1DCFD" w:rsidR="00211F1D" w:rsidRDefault="00211F1D" w:rsidP="00BB20BA">
      <w:pPr>
        <w:widowControl/>
        <w:spacing w:before="156" w:after="156"/>
        <w:jc w:val="left"/>
        <w:rPr>
          <w:rFonts w:hint="eastAsia"/>
        </w:rPr>
      </w:pPr>
      <w:r>
        <w:rPr>
          <w:rFonts w:hint="eastAsia"/>
        </w:rPr>
        <w:t>论文要解决的问题是</w:t>
      </w:r>
      <w:r w:rsidR="00B12083">
        <w:rPr>
          <w:rFonts w:hint="eastAsia"/>
        </w:rPr>
        <w:t>--</w:t>
      </w:r>
      <w:r w:rsidRPr="00211F1D">
        <w:t>在原型或真实大规模网络尚未完成时，需要可控、可重复的虚拟信道来评估候选系统/算法。只给每个位置独立抽取一组随机参数会破坏空间与时间上的连续性；只建单链路又不足以讨论小区间干扰。</w:t>
      </w:r>
    </w:p>
    <w:p w14:paraId="2DF30F1B" w14:textId="62EB628C" w:rsidR="00B46EC3" w:rsidRDefault="00B12083" w:rsidP="00BB20BA">
      <w:pPr>
        <w:widowControl/>
        <w:spacing w:before="156" w:after="156"/>
        <w:jc w:val="left"/>
      </w:pPr>
      <w:r>
        <w:rPr>
          <w:rFonts w:hint="eastAsia"/>
        </w:rPr>
        <w:t>论文采用的方法</w:t>
      </w:r>
      <w:r w:rsidR="00B46EC3">
        <w:rPr>
          <w:rFonts w:hint="eastAsia"/>
        </w:rPr>
        <w:t>：</w:t>
      </w:r>
    </w:p>
    <w:p w14:paraId="7FA8596C" w14:textId="254E16BA" w:rsidR="00211F1D" w:rsidRPr="00211F1D" w:rsidRDefault="008A37F0" w:rsidP="00BB20BA">
      <w:pPr>
        <w:widowControl/>
        <w:spacing w:before="156" w:after="156"/>
        <w:jc w:val="left"/>
        <w:rPr>
          <w:rFonts w:hint="eastAsia"/>
        </w:rPr>
      </w:pPr>
      <w:r>
        <w:rPr>
          <w:rFonts w:hint="eastAsia"/>
        </w:rPr>
        <w:t>建模主线：</w:t>
      </w:r>
      <w:r w:rsidRPr="008A37F0">
        <w:t>相关LSP地图→初始簇/角度→段内几何演化→段间簇过渡→多小区统计验证。</w:t>
      </w:r>
      <w:r w:rsidR="00B12083" w:rsidRPr="00B12083">
        <w:t>模型包含“随机统计生成+确定性几何演化”两层：随机部分生成大尺度参数（LSP）及簇的初始随机状态；当基站固定、终端移动且散射环境在一段内固定时，终端位置变化使每条多径的到达角、时延和相位随几何关系更新</w:t>
      </w:r>
      <w:r w:rsidR="00B12083">
        <w:rPr>
          <w:rFonts w:hint="eastAsia"/>
        </w:rPr>
        <w:t>，其中相邻位置点的参数要满足空间相关性，同一位置点的参数之间要满足参数相关性</w:t>
      </w:r>
      <w:r w:rsidR="00B12083" w:rsidRPr="00B12083">
        <w:t>。</w:t>
      </w:r>
      <w:r w:rsidR="00B12083">
        <w:rPr>
          <w:rFonts w:hint="eastAsia"/>
        </w:rPr>
        <w:t>任意长度时间的演化轨迹是通过</w:t>
      </w:r>
      <w:r w:rsidR="00B12083" w:rsidRPr="00B12083">
        <w:t>通过相邻段之间的过渡连接起来</w:t>
      </w:r>
      <w:r w:rsidR="00B12083">
        <w:rPr>
          <w:rFonts w:hint="eastAsia"/>
        </w:rPr>
        <w:t>的</w:t>
      </w:r>
      <w:r w:rsidR="00B12083" w:rsidRPr="00B12083">
        <w:t>。</w:t>
      </w:r>
    </w:p>
    <w:p w14:paraId="7085F5B4" w14:textId="7D03EEC9" w:rsidR="00B46EC3" w:rsidRDefault="00B12083" w:rsidP="00B12083">
      <w:pPr>
        <w:widowControl/>
        <w:spacing w:before="156" w:after="156"/>
        <w:jc w:val="left"/>
      </w:pPr>
      <w:r>
        <w:rPr>
          <w:rFonts w:hint="eastAsia"/>
        </w:rPr>
        <w:t>采用的验证方法</w:t>
      </w:r>
      <w:r w:rsidR="008161BF">
        <w:rPr>
          <w:rFonts w:hint="eastAsia"/>
        </w:rPr>
        <w:t>：</w:t>
      </w:r>
    </w:p>
    <w:p w14:paraId="2F3B668F" w14:textId="00E96AE0" w:rsidR="00B12083" w:rsidRPr="008A37F0" w:rsidRDefault="00B12083" w:rsidP="00BB20BA">
      <w:pPr>
        <w:widowControl/>
        <w:spacing w:before="156" w:after="156"/>
        <w:jc w:val="left"/>
        <w:rPr>
          <w:rFonts w:hint="eastAsia"/>
        </w:rPr>
      </w:pPr>
      <w:r>
        <w:rPr>
          <w:rFonts w:hint="eastAsia"/>
        </w:rPr>
        <w:t>论文采用柏林城区</w:t>
      </w:r>
      <w:r w:rsidRPr="00B12083">
        <w:t>多站点、多扇区和车辆轨迹测量，提取可比的信道统计与性能指标，再与模型输出对照。</w:t>
      </w:r>
    </w:p>
    <w:p w14:paraId="3FAA3E23" w14:textId="1AEC9466" w:rsidR="00213E44" w:rsidRDefault="00A3254C" w:rsidP="00A3254C">
      <w:pPr>
        <w:widowControl/>
        <w:spacing w:before="156" w:after="156"/>
        <w:jc w:val="left"/>
      </w:pPr>
      <w:r>
        <w:rPr>
          <w:rFonts w:hint="eastAsia"/>
        </w:rPr>
        <w:t>验证图表中缺陷</w:t>
      </w:r>
      <w:r w:rsidR="008161BF">
        <w:rPr>
          <w:rFonts w:hint="eastAsia"/>
        </w:rPr>
        <w:t>：</w:t>
      </w:r>
    </w:p>
    <w:p w14:paraId="7343C1EA" w14:textId="011E9B90" w:rsidR="00B12083" w:rsidRDefault="00A3254C" w:rsidP="00BB20BA">
      <w:pPr>
        <w:widowControl/>
        <w:spacing w:before="156" w:after="156"/>
        <w:jc w:val="left"/>
      </w:pPr>
      <w:r>
        <w:rPr>
          <w:rFonts w:hint="eastAsia"/>
        </w:rPr>
        <w:t>在</w:t>
      </w:r>
      <w:r w:rsidRPr="00A3254C">
        <w:t>完整</w:t>
      </w:r>
      <w:proofErr w:type="spellStart"/>
      <w:r w:rsidRPr="00A3254C">
        <w:t>QuaDRiGa</w:t>
      </w:r>
      <w:proofErr w:type="spellEnd"/>
      <w:r w:rsidRPr="00A3254C">
        <w:t>与WINNER的对照</w:t>
      </w:r>
      <w:r w:rsidR="008A37F0">
        <w:rPr>
          <w:rFonts w:hint="eastAsia"/>
        </w:rPr>
        <w:t>中采用了不同的测试</w:t>
      </w:r>
      <w:r w:rsidRPr="00A3254C">
        <w:t>参数，不能把某条曲线更接近实测完全归因于</w:t>
      </w:r>
      <w:r>
        <w:rPr>
          <w:rFonts w:hint="eastAsia"/>
        </w:rPr>
        <w:t>模型的</w:t>
      </w:r>
      <w:r w:rsidRPr="00A3254C">
        <w:t>新增机制。</w:t>
      </w:r>
    </w:p>
    <w:p w14:paraId="59413ED4" w14:textId="77777777" w:rsidR="008161BF" w:rsidRPr="00213E44" w:rsidRDefault="008161BF" w:rsidP="00BB20BA">
      <w:pPr>
        <w:widowControl/>
        <w:spacing w:before="156" w:after="156"/>
        <w:jc w:val="left"/>
        <w:rPr>
          <w:rFonts w:hint="eastAsia"/>
        </w:rPr>
      </w:pPr>
    </w:p>
    <w:p w14:paraId="770493F4" w14:textId="09733615" w:rsidR="00B12083" w:rsidRDefault="00B12083" w:rsidP="00BB20BA">
      <w:pPr>
        <w:widowControl/>
        <w:spacing w:before="156" w:after="156"/>
        <w:jc w:val="left"/>
      </w:pPr>
      <w:r>
        <w:rPr>
          <w:rFonts w:hint="eastAsia"/>
        </w:rPr>
        <w:t>重要的概念以及公式：</w:t>
      </w:r>
    </w:p>
    <w:p w14:paraId="0D8D21CC" w14:textId="1038B047" w:rsidR="00B12083" w:rsidRDefault="00B12083" w:rsidP="00BB20BA">
      <w:pPr>
        <w:widowControl/>
        <w:spacing w:before="156" w:after="156"/>
        <w:jc w:val="left"/>
      </w:pPr>
      <w:r>
        <w:rPr>
          <w:rFonts w:hint="eastAsia"/>
        </w:rPr>
        <w:t>DS和平均时延区分--</w:t>
      </w:r>
      <w:proofErr w:type="gramStart"/>
      <w:r w:rsidRPr="00B12083">
        <w:t>(</w:t>
      </w:r>
      <w:proofErr w:type="spellStart"/>
      <w:r w:rsidRPr="00B12083">
        <w:t>μτ</w:t>
      </w:r>
      <w:proofErr w:type="spellEnd"/>
      <w:r w:rsidRPr="00B12083">
        <w:t>)</w:t>
      </w:r>
      <w:proofErr w:type="gramEnd"/>
      <w:r w:rsidRPr="00B12083">
        <w:t>是功率加权平均时延；DS是围绕该平均时延的功率加权RMS离散程度。</w:t>
      </w:r>
      <w:r w:rsidR="0031602F">
        <w:rPr>
          <w:rFonts w:hint="eastAsia"/>
        </w:rPr>
        <w:t>响应计算公式如下：</w:t>
      </w:r>
    </w:p>
    <w:p w14:paraId="42D536D7" w14:textId="32F0F954" w:rsidR="00B12083" w:rsidRDefault="0031602F" w:rsidP="0031602F">
      <w:pPr>
        <w:widowControl/>
        <w:spacing w:before="156" w:after="156"/>
        <w:jc w:val="center"/>
      </w:pPr>
      <w:r>
        <w:rPr>
          <w:noProof/>
        </w:rPr>
        <w:drawing>
          <wp:inline distT="0" distB="0" distL="0" distR="0" wp14:anchorId="6199D04C" wp14:editId="662BC8B6">
            <wp:extent cx="4454957" cy="503385"/>
            <wp:effectExtent l="0" t="0" r="3175" b="0"/>
            <wp:docPr id="143585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788" cy="5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01AB" w14:textId="0AD0B65A" w:rsidR="0031602F" w:rsidRDefault="0031602F" w:rsidP="0031602F">
      <w:pPr>
        <w:widowControl/>
        <w:spacing w:before="156" w:after="156"/>
      </w:pPr>
      <w:r>
        <w:rPr>
          <w:rFonts w:hint="eastAsia"/>
        </w:rPr>
        <w:t>当所有路径时延共同平移a，</w:t>
      </w:r>
      <w:proofErr w:type="spellStart"/>
      <w:r w:rsidRPr="00B12083">
        <w:t>μτ</w:t>
      </w:r>
      <w:proofErr w:type="spellEnd"/>
      <w:r>
        <w:rPr>
          <w:rFonts w:hint="eastAsia"/>
        </w:rPr>
        <w:t>会同步增加a，而DS计算式内</w:t>
      </w:r>
      <w:proofErr w:type="gramStart"/>
      <w:r>
        <w:t>(</w:t>
      </w:r>
      <w:proofErr w:type="spellStart"/>
      <w:r>
        <w:t>τi+</w:t>
      </w:r>
      <w:r>
        <w:rPr>
          <w:rFonts w:hint="eastAsia"/>
        </w:rPr>
        <w:t>a</w:t>
      </w:r>
      <w:proofErr w:type="spellEnd"/>
      <w:r>
        <w:t>)</w:t>
      </w:r>
      <w:proofErr w:type="gramEnd"/>
      <w:r>
        <w:t xml:space="preserve">— </w:t>
      </w:r>
      <w:proofErr w:type="gramStart"/>
      <w:r>
        <w:t>(µ</w:t>
      </w:r>
      <w:proofErr w:type="spellStart"/>
      <w:r>
        <w:t>τ+</w:t>
      </w:r>
      <w:r>
        <w:rPr>
          <w:rFonts w:hint="eastAsia"/>
        </w:rPr>
        <w:t>a</w:t>
      </w:r>
      <w:proofErr w:type="spellEnd"/>
      <w:r>
        <w:t>)</w:t>
      </w:r>
      <w:proofErr w:type="gramEnd"/>
      <w:r>
        <w:t xml:space="preserve"> =</w:t>
      </w:r>
      <w:proofErr w:type="spellStart"/>
      <w:r>
        <w:t>τi</w:t>
      </w:r>
      <w:proofErr w:type="spellEnd"/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µτ</w:t>
      </w:r>
    </w:p>
    <w:p w14:paraId="37A5A09E" w14:textId="5E874FD0" w:rsidR="0031602F" w:rsidRDefault="0031602F" w:rsidP="0031602F">
      <w:pPr>
        <w:widowControl/>
        <w:spacing w:before="156" w:after="156"/>
      </w:pPr>
      <w:r>
        <w:lastRenderedPageBreak/>
        <w:t>，因此DS不变。</w:t>
      </w:r>
    </w:p>
    <w:p w14:paraId="11231C32" w14:textId="77777777" w:rsidR="00213E44" w:rsidRDefault="00213E44" w:rsidP="0031602F">
      <w:pPr>
        <w:widowControl/>
        <w:spacing w:before="156" w:after="156"/>
        <w:rPr>
          <w:rFonts w:hint="eastAsia"/>
        </w:rPr>
      </w:pPr>
    </w:p>
    <w:p w14:paraId="78E03700" w14:textId="37143B7C" w:rsidR="00213E44" w:rsidRDefault="00BB014C" w:rsidP="00213E44">
      <w:pPr>
        <w:widowControl/>
        <w:spacing w:before="156" w:after="156"/>
        <w:rPr>
          <w:rFonts w:hint="eastAsia"/>
        </w:rPr>
      </w:pPr>
      <w:r w:rsidRPr="00BB014C">
        <w:t>统计约束与具体随机实现的区别</w:t>
      </w:r>
      <w:r>
        <w:rPr>
          <w:rFonts w:hint="eastAsia"/>
        </w:rPr>
        <w:t>：</w:t>
      </w:r>
      <w:r w:rsidR="00A3254C" w:rsidRPr="00A3254C">
        <w:t>DS、K因子、阴影衰落和角度扩展是统计约束</w:t>
      </w:r>
      <w:r w:rsidR="00A3254C">
        <w:rPr>
          <w:rFonts w:hint="eastAsia"/>
        </w:rPr>
        <w:t>，确定的统计约束</w:t>
      </w:r>
      <w:r w:rsidR="008161BF">
        <w:rPr>
          <w:rFonts w:hint="eastAsia"/>
        </w:rPr>
        <w:t>不代表</w:t>
      </w:r>
      <w:r w:rsidR="008161BF" w:rsidRPr="008161BF">
        <w:t>每条路径的时延、功率、角度、相位都被唯一确定</w:t>
      </w:r>
      <w:r w:rsidR="00A3254C">
        <w:rPr>
          <w:rFonts w:hint="eastAsia"/>
        </w:rPr>
        <w:t>。</w:t>
      </w:r>
    </w:p>
    <w:p w14:paraId="2A4B9B7B" w14:textId="70D00F19" w:rsidR="00213E44" w:rsidRDefault="00213E44" w:rsidP="00213E44">
      <w:pPr>
        <w:widowControl/>
        <w:spacing w:before="156" w:after="156"/>
      </w:pPr>
      <w:r w:rsidRPr="00213E44">
        <w:t>电磁波的极化</w:t>
      </w:r>
      <w:r>
        <w:rPr>
          <w:rFonts w:hint="eastAsia"/>
        </w:rPr>
        <w:t>和天线的关系：</w:t>
      </w:r>
    </w:p>
    <w:p w14:paraId="60E510E2" w14:textId="5443060A" w:rsidR="00213E44" w:rsidRPr="00213E44" w:rsidRDefault="00213E44" w:rsidP="00213E44">
      <w:pPr>
        <w:widowControl/>
        <w:spacing w:before="156" w:after="156"/>
      </w:pPr>
      <w:r w:rsidRPr="00213E44">
        <w:t>理想直线接收天线主要响应沿自身方向的电场分量。在天线保持垂直于传播方向的简化条件下：电场竖直振动，天线竖直</w:t>
      </w:r>
      <w:r>
        <w:rPr>
          <w:rFonts w:hint="eastAsia"/>
        </w:rPr>
        <w:t>，则</w:t>
      </w:r>
      <w:r w:rsidRPr="00213E44">
        <w:t>极化匹配</w:t>
      </w:r>
      <w:r>
        <w:rPr>
          <w:rFonts w:hint="eastAsia"/>
        </w:rPr>
        <w:t>；而当</w:t>
      </w:r>
      <w:r w:rsidRPr="00213E44">
        <w:t>电场竖直振动，天线水平</w:t>
      </w:r>
      <w:r>
        <w:rPr>
          <w:rFonts w:hint="eastAsia"/>
        </w:rPr>
        <w:t>，则会</w:t>
      </w:r>
      <w:r w:rsidRPr="00213E44">
        <w:t>极化失配</w:t>
      </w:r>
      <w:r>
        <w:rPr>
          <w:rFonts w:hint="eastAsia"/>
        </w:rPr>
        <w:t>，</w:t>
      </w:r>
      <w:r w:rsidRPr="00213E44">
        <w:t>理想完全正交时响应可为零。</w:t>
      </w:r>
    </w:p>
    <w:p w14:paraId="41DDB0AF" w14:textId="372E0F0B" w:rsidR="00213E44" w:rsidRPr="00213E44" w:rsidRDefault="00213E44" w:rsidP="0031602F">
      <w:pPr>
        <w:widowControl/>
        <w:spacing w:before="156" w:after="156"/>
        <w:rPr>
          <w:rFonts w:hint="eastAsia"/>
        </w:rPr>
      </w:pPr>
      <w:r w:rsidRPr="00213E44">
        <w:t>实际天线和环境中可能仍有残余信号。即使来波功率、到达方向都不变，天线收到的信号仍可能因极化匹配程度变化。</w:t>
      </w:r>
    </w:p>
    <w:p w14:paraId="59EA6DBC" w14:textId="68260573" w:rsidR="008A37F0" w:rsidRDefault="008A37F0">
      <w:pPr>
        <w:widowControl/>
        <w:spacing w:before="156" w:after="156"/>
        <w:jc w:val="left"/>
      </w:pPr>
      <w:r>
        <w:br w:type="page"/>
      </w:r>
    </w:p>
    <w:p w14:paraId="6DFC384F" w14:textId="054A58A2" w:rsidR="008A37F0" w:rsidRPr="008161BF" w:rsidRDefault="008A37F0" w:rsidP="00FE1FEB">
      <w:pPr>
        <w:pStyle w:val="af4"/>
        <w:spacing w:before="312" w:after="156"/>
        <w:rPr>
          <w:sz w:val="24"/>
          <w:szCs w:val="24"/>
        </w:rPr>
      </w:pPr>
      <w:r w:rsidRPr="008161BF">
        <w:rPr>
          <w:sz w:val="24"/>
          <w:szCs w:val="24"/>
        </w:rPr>
        <w:lastRenderedPageBreak/>
        <w:t>Digital Twin：</w:t>
      </w:r>
      <w:proofErr w:type="spellStart"/>
      <w:r w:rsidRPr="008161BF">
        <w:rPr>
          <w:sz w:val="24"/>
          <w:szCs w:val="24"/>
        </w:rPr>
        <w:t>TwinPAS</w:t>
      </w:r>
      <w:proofErr w:type="spellEnd"/>
      <w:r w:rsidRPr="008161BF">
        <w:rPr>
          <w:sz w:val="24"/>
          <w:szCs w:val="24"/>
        </w:rPr>
        <w:t xml:space="preserve"> 的多频段毫米波功率角谱预测</w:t>
      </w:r>
      <w:r w:rsidR="008161BF">
        <w:rPr>
          <w:rFonts w:hint="eastAsia"/>
          <w:sz w:val="24"/>
          <w:szCs w:val="24"/>
        </w:rPr>
        <w:t>（</w:t>
      </w:r>
      <w:r w:rsidR="008161BF">
        <w:rPr>
          <w:rFonts w:hint="eastAsia"/>
          <w:sz w:val="24"/>
          <w:szCs w:val="24"/>
        </w:rPr>
        <w:t>阅读笔记回顾</w:t>
      </w:r>
      <w:r w:rsidR="008161BF">
        <w:rPr>
          <w:rFonts w:hint="eastAsia"/>
          <w:sz w:val="24"/>
          <w:szCs w:val="24"/>
        </w:rPr>
        <w:t>）</w:t>
      </w:r>
    </w:p>
    <w:p w14:paraId="0B3242CB" w14:textId="0A3B45FD" w:rsidR="008A37F0" w:rsidRPr="008A37F0" w:rsidRDefault="008A37F0" w:rsidP="008A37F0">
      <w:pPr>
        <w:widowControl/>
        <w:spacing w:before="156" w:after="156"/>
      </w:pPr>
      <w:r w:rsidRPr="008A37F0">
        <w:t>Zhang等提出</w:t>
      </w:r>
      <w:proofErr w:type="spellStart"/>
      <w:r w:rsidRPr="008A37F0">
        <w:t>TwinPAS</w:t>
      </w:r>
      <w:proofErr w:type="spellEnd"/>
      <w:r w:rsidRPr="008A37F0">
        <w:t>，用物理层数字孪生预测毫米波下行的功率角谱（PAS），而非直接恢复完整复数CSI。方法将计算机视觉重建的室内静态三维场景和材料语义，与由sub-6GHz上行CSI提取的实时路径功率、方位</w:t>
      </w:r>
      <w:proofErr w:type="spellStart"/>
      <w:r w:rsidRPr="008A37F0">
        <w:t>AoA</w:t>
      </w:r>
      <w:proofErr w:type="spellEnd"/>
      <w:r w:rsidRPr="008A37F0">
        <w:t>、俯仰</w:t>
      </w:r>
      <w:proofErr w:type="spellStart"/>
      <w:r w:rsidRPr="008A37F0">
        <w:t>AoA</w:t>
      </w:r>
      <w:proofErr w:type="spellEnd"/>
      <w:r w:rsidRPr="008A37F0">
        <w:t>融合。Channel Embedding（CE）把后者编码为以基站为中心的虚拟路径点，再与场景点云组成数字孪生；HCP-Net按路径功率由强到弱分层预测毫米波PAS，并以虚拟距离矩阵和mask处理有效路径数随位置变化的问题。原文强调虚拟路径点是统一表征空间中的编码，并非真实散射体坐标。论文的室内射线追踪仿真显示该方案在PAS预测和波束选择中优于所比较方法，但泛化验证仍限于与训练场景具有一定相似性的保留室内场景。</w:t>
      </w:r>
    </w:p>
    <w:p w14:paraId="15AC02F1" w14:textId="77777777" w:rsidR="00A3254C" w:rsidRPr="008A37F0" w:rsidRDefault="00A3254C" w:rsidP="0031602F">
      <w:pPr>
        <w:widowControl/>
        <w:spacing w:before="156" w:after="156"/>
      </w:pPr>
    </w:p>
    <w:p w14:paraId="52E8CC69" w14:textId="06EEE9EE" w:rsidR="008A37F0" w:rsidRDefault="008A37F0" w:rsidP="0031602F">
      <w:pPr>
        <w:widowControl/>
        <w:spacing w:before="156" w:after="156"/>
      </w:pPr>
      <w:r>
        <w:rPr>
          <w:rFonts w:hint="eastAsia"/>
        </w:rPr>
        <w:t>笔记：</w:t>
      </w:r>
    </w:p>
    <w:p w14:paraId="2DA4BB85" w14:textId="7665A9DF" w:rsidR="009F0EDA" w:rsidRDefault="009F0EDA" w:rsidP="00B76A2D">
      <w:pPr>
        <w:widowControl/>
        <w:spacing w:before="156" w:after="156"/>
        <w:rPr>
          <w:rFonts w:hint="eastAsia"/>
        </w:rPr>
      </w:pPr>
      <w:r>
        <w:rPr>
          <w:rFonts w:hint="eastAsia"/>
        </w:rPr>
        <w:t>1.DT构建问题</w:t>
      </w:r>
    </w:p>
    <w:p w14:paraId="205843AE" w14:textId="46545DF1" w:rsidR="00B76A2D" w:rsidRDefault="00B76A2D" w:rsidP="00B76A2D">
      <w:pPr>
        <w:widowControl/>
        <w:spacing w:before="156" w:after="156"/>
      </w:pPr>
      <w:r>
        <w:t>CV</w:t>
      </w:r>
      <w:r>
        <w:rPr>
          <w:rFonts w:hint="eastAsia"/>
        </w:rPr>
        <w:t>（computer vision）</w:t>
      </w:r>
      <w:r>
        <w:t>提供几何和材质类别，电磁参数查表补充；</w:t>
      </w:r>
    </w:p>
    <w:p w14:paraId="49CE67C9" w14:textId="4321E872" w:rsidR="00B76A2D" w:rsidRDefault="00B76A2D" w:rsidP="00B76A2D">
      <w:pPr>
        <w:widowControl/>
        <w:spacing w:before="156" w:after="156"/>
      </w:pPr>
      <w:r>
        <w:t>CE</w:t>
      </w:r>
      <w:r w:rsidR="009F0EDA">
        <w:rPr>
          <w:rFonts w:hint="eastAsia"/>
        </w:rPr>
        <w:t xml:space="preserve">（channel </w:t>
      </w:r>
      <w:proofErr w:type="spellStart"/>
      <w:r w:rsidR="009F0EDA">
        <w:rPr>
          <w:rFonts w:hint="eastAsia"/>
        </w:rPr>
        <w:t>embeding</w:t>
      </w:r>
      <w:proofErr w:type="spellEnd"/>
      <w:r w:rsidR="009F0EDA">
        <w:rPr>
          <w:rFonts w:hint="eastAsia"/>
        </w:rPr>
        <w:t>）</w:t>
      </w:r>
      <w:r>
        <w:t>将sub-6 GHz上行CSI提取出的25条径参数编码为3D点，并与场景点云</w:t>
      </w:r>
      <w:r>
        <w:rPr>
          <w:rFonts w:hint="eastAsia"/>
        </w:rPr>
        <w:t>取并集融合</w:t>
      </w:r>
      <w:r>
        <w:t>，构</w:t>
      </w:r>
      <w:r>
        <w:rPr>
          <w:rFonts w:hint="eastAsia"/>
        </w:rPr>
        <w:t>成动静结合的物理层</w:t>
      </w:r>
      <w:r>
        <w:t>DT;</w:t>
      </w:r>
    </w:p>
    <w:p w14:paraId="15196A24" w14:textId="046C766C" w:rsidR="00B76A2D" w:rsidRDefault="00B76A2D" w:rsidP="00B76A2D">
      <w:pPr>
        <w:widowControl/>
        <w:spacing w:before="156" w:after="156"/>
      </w:pPr>
      <w:r>
        <w:rPr>
          <w:rFonts w:hint="eastAsia"/>
        </w:rPr>
        <w:t>DT的构建=场景几何结构+材料电磁参数+当前信道物理层；其中</w:t>
      </w:r>
      <w:r w:rsidR="009F0EDA">
        <w:rPr>
          <w:rFonts w:hint="eastAsia"/>
        </w:rPr>
        <w:t>静态的</w:t>
      </w:r>
      <w:r>
        <w:t>CV重建按</w:t>
      </w:r>
      <w:proofErr w:type="spellStart"/>
      <w:r>
        <w:t>N</w:t>
      </w:r>
      <w:r w:rsidRPr="00B76A2D">
        <w:rPr>
          <w:vertAlign w:val="subscript"/>
        </w:rPr>
        <w:t>time</w:t>
      </w:r>
      <w:proofErr w:type="spellEnd"/>
      <w:r>
        <w:t>周期低频更新，</w:t>
      </w:r>
      <w:r w:rsidR="009F0EDA">
        <w:rPr>
          <w:rFonts w:hint="eastAsia"/>
        </w:rPr>
        <w:t>动态的</w:t>
      </w:r>
      <w:r>
        <w:t>sub-6估计高频更新</w:t>
      </w:r>
      <w:r w:rsidR="009F0EDA">
        <w:rPr>
          <w:rFonts w:hint="eastAsia"/>
        </w:rPr>
        <w:t>；</w:t>
      </w:r>
      <w:r>
        <w:t>DT中的虚拟路径点不对应真实散射体物理位置。</w:t>
      </w:r>
    </w:p>
    <w:p w14:paraId="277C49D9" w14:textId="77777777" w:rsidR="009F0EDA" w:rsidRDefault="009F0EDA" w:rsidP="009F0EDA">
      <w:pPr>
        <w:widowControl/>
        <w:spacing w:before="156" w:after="156"/>
      </w:pPr>
    </w:p>
    <w:p w14:paraId="6ECC9C67" w14:textId="6629DCA0" w:rsidR="009F0EDA" w:rsidRDefault="009F0EDA" w:rsidP="00B76A2D">
      <w:pPr>
        <w:widowControl/>
        <w:spacing w:before="156" w:after="156"/>
      </w:pPr>
      <w:r>
        <w:rPr>
          <w:rFonts w:hint="eastAsia"/>
        </w:rPr>
        <w:t>2.PAS预测问题</w:t>
      </w:r>
    </w:p>
    <w:p w14:paraId="3989A3AF" w14:textId="35A249D2" w:rsidR="007A4CA2" w:rsidRPr="009F0EDA" w:rsidRDefault="009F0EDA" w:rsidP="009F0EDA">
      <w:pPr>
        <w:widowControl/>
        <w:spacing w:before="156" w:after="156"/>
        <w:rPr>
          <w:rFonts w:hint="eastAsia"/>
        </w:rPr>
      </w:pPr>
      <w:r>
        <w:rPr>
          <w:rFonts w:hint="eastAsia"/>
        </w:rPr>
        <w:t>CE部分，把角功率域的功率转为点离球心的半径（严格单调），角度转为单位方向矢量，</w:t>
      </w:r>
      <w:r w:rsidR="001E4806">
        <w:rPr>
          <w:rFonts w:hint="eastAsia"/>
        </w:rPr>
        <w:t>BS</w:t>
      </w:r>
      <w:r>
        <w:rPr>
          <w:rFonts w:hint="eastAsia"/>
        </w:rPr>
        <w:t>作为球心，</w:t>
      </w:r>
      <w:r w:rsidRPr="009F0EDA">
        <w:t>虚拟路径点材质维度填-1，再与场景点求并集</w:t>
      </w:r>
      <w:r w:rsidR="007A4CA2">
        <w:rPr>
          <w:rFonts w:hint="eastAsia"/>
        </w:rPr>
        <w:t>。</w:t>
      </w:r>
      <w:r w:rsidR="007A4CA2" w:rsidRPr="007A4CA2">
        <w:t>CE通过两步，把信道参数的角度域和功率域同构到了6维的视觉数据中；而且是保序+可逆的转化，利于后续网络输出的反投影和逆CE</w:t>
      </w:r>
      <w:r w:rsidR="007A4CA2">
        <w:rPr>
          <w:rFonts w:hint="eastAsia"/>
        </w:rPr>
        <w:t>。</w:t>
      </w:r>
    </w:p>
    <w:p w14:paraId="192473F6" w14:textId="7C36863A" w:rsidR="007A4CA2" w:rsidRDefault="007A4CA2" w:rsidP="009F0EDA">
      <w:pPr>
        <w:widowControl/>
        <w:spacing w:before="156" w:after="156"/>
        <w:rPr>
          <w:rFonts w:hint="eastAsia"/>
        </w:rPr>
      </w:pPr>
      <w:r>
        <w:rPr>
          <w:rFonts w:hint="eastAsia"/>
        </w:rPr>
        <w:t>HCP-Net，按功率大小划分点云，25条路径形成3个嵌套层级，1-5-25的金字塔结构；</w:t>
      </w:r>
    </w:p>
    <w:p w14:paraId="6F008BDD" w14:textId="77777777" w:rsidR="007A4CA2" w:rsidRDefault="007A4CA2" w:rsidP="007A4CA2">
      <w:pPr>
        <w:widowControl/>
        <w:spacing w:before="156" w:after="156"/>
      </w:pPr>
      <w:r>
        <w:rPr>
          <w:rFonts w:hint="eastAsia"/>
        </w:rPr>
        <w:t>Channel Projection，</w:t>
      </w:r>
      <w:r w:rsidRPr="007A4CA2">
        <w:t>每个矩阵格对应方位/俯仰角网格；</w:t>
      </w:r>
      <w:r>
        <w:t>mask矩阵给出该格是否存在有效虚拟路径点，因此决定路径的数量和位置；</w:t>
      </w:r>
    </w:p>
    <w:p w14:paraId="1B084686" w14:textId="7A5D182B" w:rsidR="001E4806" w:rsidRPr="001E4806" w:rsidRDefault="007A4CA2" w:rsidP="001E4806">
      <w:pPr>
        <w:widowControl/>
        <w:spacing w:before="156" w:after="156"/>
      </w:pPr>
      <w:r>
        <w:t>PAS的预测：HCP-Net+信道投影</w:t>
      </w:r>
      <w:r w:rsidR="001E4806" w:rsidRPr="001E4806">
        <w:t>在三个层级预测虚拟距离矩阵D与mask。mask给出有效路径格的位置/数量，D经逆嵌入才回到路径功率；因此该固定尺寸输出能表示可变长度的</w:t>
      </w:r>
      <w:proofErr w:type="spellStart"/>
      <w:r w:rsidR="001E4806" w:rsidRPr="001E4806">
        <w:t>mmWave</w:t>
      </w:r>
      <w:proofErr w:type="spellEnd"/>
      <w:r w:rsidR="001E4806" w:rsidRPr="001E4806">
        <w:t>下行PAS。</w:t>
      </w:r>
    </w:p>
    <w:p w14:paraId="3C8B47F5" w14:textId="27863AE1" w:rsidR="009F0EDA" w:rsidRDefault="009F0EDA" w:rsidP="001E4806">
      <w:pPr>
        <w:widowControl/>
        <w:spacing w:before="156" w:after="156"/>
      </w:pPr>
    </w:p>
    <w:p w14:paraId="0CC9C5C0" w14:textId="22040314" w:rsidR="00E70C5D" w:rsidRPr="00E70C5D" w:rsidRDefault="00E70C5D" w:rsidP="00E70C5D">
      <w:pPr>
        <w:widowControl/>
        <w:spacing w:before="156" w:after="156"/>
      </w:pPr>
      <w:r>
        <w:rPr>
          <w:rFonts w:hint="eastAsia"/>
        </w:rPr>
        <w:t>实验结果：</w:t>
      </w:r>
      <w:r w:rsidRPr="00E70C5D">
        <w:t>移除静态场景使CD loss增加65.33%，去除材料特征增加29.33%；把CMCE</w:t>
      </w:r>
      <w:r w:rsidR="00F41D39">
        <w:rPr>
          <w:rFonts w:hint="eastAsia"/>
        </w:rPr>
        <w:t>（</w:t>
      </w:r>
      <w:r w:rsidR="00F41D39" w:rsidRPr="00F41D39">
        <w:t>Combined Multi-Channel Extractor</w:t>
      </w:r>
      <w:r w:rsidR="00F41D39">
        <w:rPr>
          <w:rFonts w:hint="eastAsia"/>
        </w:rPr>
        <w:t>）</w:t>
      </w:r>
      <w:r w:rsidRPr="00E70C5D">
        <w:t>换成MLP</w:t>
      </w:r>
      <w:r w:rsidR="00F41D39">
        <w:rPr>
          <w:rFonts w:hint="eastAsia"/>
        </w:rPr>
        <w:t>（</w:t>
      </w:r>
      <w:r w:rsidR="00F41D39" w:rsidRPr="00F41D39">
        <w:t>multi-layer perceptron</w:t>
      </w:r>
      <w:r w:rsidR="00F41D39">
        <w:rPr>
          <w:rFonts w:hint="eastAsia"/>
        </w:rPr>
        <w:t>）</w:t>
      </w:r>
      <w:r w:rsidRPr="00E70C5D">
        <w:t>增加37.33%，去除分层输入增加84.00%，去除金字塔输出增加 25.33%。说明作者的场景、材料、分层输入和金字塔结构</w:t>
      </w:r>
      <w:r w:rsidR="00F41D39">
        <w:rPr>
          <w:rFonts w:hint="eastAsia"/>
        </w:rPr>
        <w:t>的设计</w:t>
      </w:r>
      <w:r w:rsidRPr="00E70C5D">
        <w:t>在</w:t>
      </w:r>
      <w:r w:rsidRPr="00F41D39">
        <w:t>该室内仿真设置</w:t>
      </w:r>
      <w:r w:rsidRPr="00E70C5D">
        <w:t>下都有贡献。</w:t>
      </w:r>
    </w:p>
    <w:p w14:paraId="424E76DF" w14:textId="77777777" w:rsidR="008161BF" w:rsidRDefault="008161BF" w:rsidP="008161BF">
      <w:pPr>
        <w:widowControl/>
        <w:spacing w:before="156" w:after="156"/>
        <w:jc w:val="left"/>
      </w:pPr>
    </w:p>
    <w:p w14:paraId="35BF382C" w14:textId="45755BC5" w:rsidR="00705A76" w:rsidRDefault="00705A76" w:rsidP="008161BF">
      <w:pPr>
        <w:widowControl/>
        <w:spacing w:before="156" w:after="156"/>
        <w:jc w:val="left"/>
      </w:pPr>
      <w:r>
        <w:rPr>
          <w:rFonts w:hint="eastAsia"/>
        </w:rPr>
        <w:lastRenderedPageBreak/>
        <w:t>琐碎笔记：</w:t>
      </w:r>
    </w:p>
    <w:p w14:paraId="035267A8" w14:textId="416FC9D7" w:rsidR="003062B6" w:rsidRPr="003062B6" w:rsidRDefault="003062B6" w:rsidP="003062B6">
      <w:pPr>
        <w:spacing w:before="156" w:after="156"/>
      </w:pPr>
      <w:r w:rsidRPr="003062B6">
        <w:t>dB、</w:t>
      </w:r>
      <w:proofErr w:type="spellStart"/>
      <w:r w:rsidRPr="003062B6">
        <w:t>dBm</w:t>
      </w:r>
      <w:r w:rsidR="00B94F19">
        <w:rPr>
          <w:rFonts w:hint="eastAsia"/>
        </w:rPr>
        <w:t>+dBw</w:t>
      </w:r>
      <w:proofErr w:type="spellEnd"/>
      <w:r w:rsidR="00BB20BA">
        <w:rPr>
          <w:rFonts w:hint="eastAsia"/>
        </w:rPr>
        <w:t>、</w:t>
      </w:r>
      <w:proofErr w:type="spellStart"/>
      <w:r w:rsidR="00BB20BA" w:rsidRPr="00BB20BA">
        <w:t>dBi</w:t>
      </w:r>
      <w:proofErr w:type="spellEnd"/>
      <w:r>
        <w:rPr>
          <w:rFonts w:hint="eastAsia"/>
        </w:rPr>
        <w:t>区分</w:t>
      </w:r>
      <w:r w:rsidR="00BB20BA">
        <w:rPr>
          <w:rFonts w:hint="eastAsia"/>
        </w:rPr>
        <w:t>（</w:t>
      </w:r>
      <w:r w:rsidR="00BB20BA" w:rsidRPr="00BB20BA">
        <w:t>功率比、绝对功率、天线方向性增益</w:t>
      </w:r>
      <w:r w:rsidR="00BB20BA">
        <w:rPr>
          <w:rFonts w:hint="eastAsia"/>
        </w:rPr>
        <w:t>）</w:t>
      </w:r>
      <w:r>
        <w:rPr>
          <w:rFonts w:hint="eastAsia"/>
        </w:rPr>
        <w:t>：</w:t>
      </w:r>
    </w:p>
    <w:p w14:paraId="0B5F515B" w14:textId="1C8B98BA" w:rsidR="003062B6" w:rsidRPr="00B94F19" w:rsidRDefault="00B94F19" w:rsidP="003062B6">
      <w:pPr>
        <w:spacing w:before="156" w:after="156"/>
        <w:rPr>
          <w:rFonts w:hint="eastAsia"/>
        </w:rPr>
      </w:pPr>
      <w:r>
        <w:rPr>
          <w:rFonts w:hint="eastAsia"/>
        </w:rPr>
        <w:t>dB=</w:t>
      </w:r>
      <w:r>
        <w:rPr>
          <w:rFonts w:hint="eastAsia"/>
        </w:rPr>
        <w:t>10lg</w:t>
      </w:r>
      <w:proofErr w:type="gramStart"/>
      <w:r>
        <w:rPr>
          <w:rFonts w:hint="eastAsia"/>
        </w:rPr>
        <w:t>(R)</w:t>
      </w:r>
      <w:proofErr w:type="gramEnd"/>
      <w:r>
        <w:rPr>
          <w:rFonts w:hint="eastAsia"/>
        </w:rPr>
        <w:t>，</w:t>
      </w:r>
      <w:r w:rsidR="003062B6" w:rsidRPr="003062B6">
        <w:t>功率比R=10时，是10dB；</w:t>
      </w:r>
      <w:r>
        <w:rPr>
          <w:rFonts w:hint="eastAsia"/>
        </w:rPr>
        <w:t>口诀+3dB=功率比增加两倍，+10dB=功率比增加十倍</w:t>
      </w:r>
      <w:r>
        <w:rPr>
          <w:rFonts w:hint="eastAsia"/>
        </w:rPr>
        <w:t>，减则反之。</w:t>
      </w:r>
    </w:p>
    <w:p w14:paraId="62C0C1D0" w14:textId="35F52B79" w:rsidR="003062B6" w:rsidRPr="003062B6" w:rsidRDefault="003062B6" w:rsidP="003062B6">
      <w:pPr>
        <w:spacing w:before="156" w:after="156"/>
        <w:rPr>
          <w:rFonts w:hint="eastAsia"/>
        </w:rPr>
      </w:pPr>
      <w:r w:rsidRPr="003062B6">
        <w:t>dBm=10log10[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1mW</m:t>
            </m:r>
          </m:den>
        </m:f>
      </m:oMath>
      <w:r w:rsidRPr="003062B6">
        <w:t>]</w:t>
      </w:r>
      <w:r w:rsidR="00B94F19">
        <w:rPr>
          <w:rFonts w:hint="eastAsia"/>
        </w:rPr>
        <w:t>，</w:t>
      </w:r>
      <w:proofErr w:type="spellStart"/>
      <w:r w:rsidR="00B94F19" w:rsidRPr="003062B6">
        <w:t>dB</w:t>
      </w:r>
      <w:r w:rsidR="00B94F19">
        <w:rPr>
          <w:rFonts w:hint="eastAsia"/>
        </w:rPr>
        <w:t>w</w:t>
      </w:r>
      <w:proofErr w:type="spellEnd"/>
      <w:r w:rsidR="00B94F19" w:rsidRPr="003062B6">
        <w:t>=10log10[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1W</m:t>
            </m:r>
          </m:den>
        </m:f>
      </m:oMath>
      <w:r w:rsidR="00B94F19" w:rsidRPr="003062B6">
        <w:t>]</w:t>
      </w:r>
      <w:r w:rsidR="00B94F19">
        <w:rPr>
          <w:rFonts w:hint="eastAsia"/>
        </w:rPr>
        <w:t>；</w:t>
      </w:r>
      <w:r w:rsidRPr="003062B6">
        <w:t>1mW是0dBm</w:t>
      </w:r>
      <w:r w:rsidR="00B94F19">
        <w:rPr>
          <w:rFonts w:hint="eastAsia"/>
        </w:rPr>
        <w:t>；1W对应0dBw，也对应30dBm</w:t>
      </w:r>
      <w:r w:rsidR="00E600D2">
        <w:rPr>
          <w:rFonts w:hint="eastAsia"/>
        </w:rPr>
        <w:t>，也可套用口诀速算。</w:t>
      </w:r>
    </w:p>
    <w:p w14:paraId="61C4B834" w14:textId="4F6B56A6" w:rsidR="00BB20BA" w:rsidRDefault="00BB20BA">
      <w:pPr>
        <w:spacing w:before="156" w:after="156"/>
      </w:pPr>
      <w:proofErr w:type="spellStart"/>
      <w:r>
        <w:rPr>
          <w:rFonts w:hint="eastAsia"/>
        </w:rPr>
        <w:t>dBi</w:t>
      </w:r>
      <w:proofErr w:type="spellEnd"/>
      <w:r w:rsidR="00B94F19">
        <w:rPr>
          <w:rFonts w:hint="eastAsia"/>
        </w:rPr>
        <w:t>为天线增益，参考基准是</w:t>
      </w:r>
      <w:r w:rsidR="00B94F19" w:rsidRPr="00B94F19">
        <w:t>全方向性天线</w:t>
      </w:r>
      <w:r w:rsidR="00B94F19">
        <w:rPr>
          <w:rFonts w:hint="eastAsia"/>
        </w:rPr>
        <w:t>。</w:t>
      </w:r>
    </w:p>
    <w:p w14:paraId="45D4FF99" w14:textId="77777777" w:rsidR="00B94F19" w:rsidRDefault="00B94F19">
      <w:pPr>
        <w:spacing w:before="156" w:after="156"/>
        <w:rPr>
          <w:rFonts w:hint="eastAsia"/>
        </w:rPr>
      </w:pPr>
    </w:p>
    <w:p w14:paraId="6CCDB78D" w14:textId="77777777" w:rsidR="008945FC" w:rsidRDefault="00705A76">
      <w:pPr>
        <w:spacing w:before="156" w:after="156"/>
      </w:pPr>
      <w:r>
        <w:rPr>
          <w:rFonts w:hint="eastAsia"/>
        </w:rPr>
        <w:t>大尺度参数</w:t>
      </w:r>
      <w:r w:rsidR="00DA3352" w:rsidRPr="00DA3352">
        <w:t>LSP的理解：</w:t>
      </w:r>
    </w:p>
    <w:p w14:paraId="585FE075" w14:textId="3769B190" w:rsidR="00DA3352" w:rsidRDefault="00DA3352">
      <w:pPr>
        <w:spacing w:before="156" w:after="156"/>
      </w:pPr>
      <w:r w:rsidRPr="00DA3352">
        <w:t>实测分析时是通过观测的路径时延、功率、角度等得到LSP，而</w:t>
      </w:r>
      <w:r w:rsidR="008161BF">
        <w:rPr>
          <w:rFonts w:hint="eastAsia"/>
        </w:rPr>
        <w:t>在</w:t>
      </w:r>
      <w:proofErr w:type="spellStart"/>
      <w:r w:rsidR="008161BF" w:rsidRPr="008161BF">
        <w:t>QuaDRiGa</w:t>
      </w:r>
      <w:proofErr w:type="spellEnd"/>
      <w:r>
        <w:rPr>
          <w:rFonts w:hint="eastAsia"/>
        </w:rPr>
        <w:t>该论文</w:t>
      </w:r>
      <w:r w:rsidR="008161BF">
        <w:rPr>
          <w:rFonts w:hint="eastAsia"/>
        </w:rPr>
        <w:t>建模</w:t>
      </w:r>
      <w:r w:rsidRPr="00DA3352">
        <w:t>时是得到LSP值之后</w:t>
      </w:r>
      <w:r w:rsidR="008161BF">
        <w:rPr>
          <w:rFonts w:hint="eastAsia"/>
        </w:rPr>
        <w:t>，</w:t>
      </w:r>
      <w:r w:rsidRPr="00DA3352">
        <w:t>使用LSP约束生成虚拟多径的路径时延、功率、角度。</w:t>
      </w:r>
    </w:p>
    <w:p w14:paraId="795B3C9B" w14:textId="77777777" w:rsidR="008945FC" w:rsidRDefault="008945FC">
      <w:pPr>
        <w:spacing w:before="156" w:after="156"/>
        <w:rPr>
          <w:rFonts w:hint="eastAsia"/>
        </w:rPr>
      </w:pPr>
    </w:p>
    <w:p w14:paraId="22E7DAC6" w14:textId="5E1F5358" w:rsidR="00C2322F" w:rsidRDefault="00C2322F" w:rsidP="00C2322F">
      <w:pPr>
        <w:spacing w:before="156" w:after="156"/>
      </w:pPr>
      <w:r>
        <w:rPr>
          <w:rFonts w:hint="eastAsia"/>
        </w:rPr>
        <w:t>DS</w:t>
      </w:r>
      <w:r w:rsidR="008945FC">
        <w:rPr>
          <w:rFonts w:hint="eastAsia"/>
        </w:rPr>
        <w:t>计算公式</w:t>
      </w:r>
      <w:r>
        <w:rPr>
          <w:rFonts w:hint="eastAsia"/>
        </w:rPr>
        <w:t>：</w:t>
      </w:r>
    </w:p>
    <w:p w14:paraId="3C07C375" w14:textId="386A9FE7" w:rsidR="00C2322F" w:rsidRPr="00C2322F" w:rsidRDefault="00C2322F" w:rsidP="00C2322F">
      <w:pPr>
        <w:spacing w:before="156" w:after="156"/>
      </w:pPr>
      <w:r w:rsidRPr="00C2322F">
        <w:t>DS=√[第一条路径的权重×第一条路径的偏差²+</w:t>
      </w:r>
      <w:r w:rsidR="008161BF">
        <w:t>…</w:t>
      </w:r>
      <w:r w:rsidR="008161BF">
        <w:rPr>
          <w:rFonts w:hint="eastAsia"/>
        </w:rPr>
        <w:t>+</w:t>
      </w:r>
      <w:r w:rsidR="008161BF" w:rsidRPr="00C2322F">
        <w:t>第</w:t>
      </w:r>
      <w:r w:rsidR="008161BF">
        <w:rPr>
          <w:rFonts w:hint="eastAsia"/>
        </w:rPr>
        <w:t>n</w:t>
      </w:r>
      <w:r w:rsidR="008161BF" w:rsidRPr="00C2322F">
        <w:t>条路径的权重×第</w:t>
      </w:r>
      <w:r w:rsidR="008161BF">
        <w:rPr>
          <w:rFonts w:hint="eastAsia"/>
        </w:rPr>
        <w:t>n</w:t>
      </w:r>
      <w:r w:rsidR="008161BF" w:rsidRPr="00C2322F">
        <w:t>条路径的偏差²</w:t>
      </w:r>
      <w:r w:rsidRPr="00C2322F">
        <w:t>]</w:t>
      </w:r>
    </w:p>
    <w:p w14:paraId="70B31D24" w14:textId="616AC9CD" w:rsidR="00BA19D3" w:rsidRDefault="00C2322F">
      <w:pPr>
        <w:spacing w:before="156" w:after="156"/>
      </w:pPr>
      <w:r w:rsidRPr="00C2322F">
        <w:t>偏差=这条路径的时延</w:t>
      </w:r>
      <w:r w:rsidRPr="00C2322F">
        <w:rPr>
          <w:rFonts w:ascii="Cambria Math" w:hAnsi="Cambria Math" w:cs="Cambria Math"/>
        </w:rPr>
        <w:t>−</w:t>
      </w:r>
      <w:r w:rsidRPr="00C2322F">
        <w:t>平均时延</w:t>
      </w:r>
      <w:r>
        <w:rPr>
          <w:rFonts w:hint="eastAsia"/>
        </w:rPr>
        <w:t>；平均时延=（各路径权重×各路径时延）的求和</w:t>
      </w:r>
    </w:p>
    <w:p w14:paraId="0B0516EB" w14:textId="13EDAA1D" w:rsidR="00C2322F" w:rsidRPr="00C2322F" w:rsidRDefault="00C2322F">
      <w:pPr>
        <w:spacing w:before="156" w:after="156"/>
        <w:rPr>
          <w:rFonts w:hint="eastAsia"/>
        </w:rPr>
      </w:pPr>
    </w:p>
    <w:sectPr w:rsidR="00C2322F" w:rsidRPr="00C23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06"/>
    <w:rsid w:val="00064506"/>
    <w:rsid w:val="000A09DF"/>
    <w:rsid w:val="000C1BDB"/>
    <w:rsid w:val="001E4806"/>
    <w:rsid w:val="00211F1D"/>
    <w:rsid w:val="00213E44"/>
    <w:rsid w:val="00294C36"/>
    <w:rsid w:val="002C5445"/>
    <w:rsid w:val="003062B6"/>
    <w:rsid w:val="0031602F"/>
    <w:rsid w:val="003F7AD0"/>
    <w:rsid w:val="00534E3E"/>
    <w:rsid w:val="00655357"/>
    <w:rsid w:val="00705A76"/>
    <w:rsid w:val="007A4CA2"/>
    <w:rsid w:val="008161BF"/>
    <w:rsid w:val="0082718A"/>
    <w:rsid w:val="0084204B"/>
    <w:rsid w:val="008446D8"/>
    <w:rsid w:val="00857744"/>
    <w:rsid w:val="008945FC"/>
    <w:rsid w:val="008A37F0"/>
    <w:rsid w:val="008B1907"/>
    <w:rsid w:val="009F0EDA"/>
    <w:rsid w:val="00A3254C"/>
    <w:rsid w:val="00B12083"/>
    <w:rsid w:val="00B46EC3"/>
    <w:rsid w:val="00B76A2D"/>
    <w:rsid w:val="00B94F19"/>
    <w:rsid w:val="00BA19D3"/>
    <w:rsid w:val="00BB014C"/>
    <w:rsid w:val="00BB20BA"/>
    <w:rsid w:val="00C2322F"/>
    <w:rsid w:val="00C25E6C"/>
    <w:rsid w:val="00D07198"/>
    <w:rsid w:val="00D41193"/>
    <w:rsid w:val="00DA3352"/>
    <w:rsid w:val="00E34EFF"/>
    <w:rsid w:val="00E600D2"/>
    <w:rsid w:val="00E70C5D"/>
    <w:rsid w:val="00F0185E"/>
    <w:rsid w:val="00F41D39"/>
    <w:rsid w:val="00F71AD1"/>
    <w:rsid w:val="00FB018D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C150A"/>
  <w15:chartTrackingRefBased/>
  <w15:docId w15:val="{50A4029D-1E79-49B5-A71D-71630C4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FEB"/>
    <w:pPr>
      <w:widowControl w:val="0"/>
      <w:spacing w:afterLines="50" w:after="5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5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5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5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5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5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4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5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5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50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2322F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C232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322F"/>
    <w:rPr>
      <w:rFonts w:ascii="Courier New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0C1BD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C1BDB"/>
    <w:rPr>
      <w:color w:val="605E5C"/>
      <w:shd w:val="clear" w:color="auto" w:fill="E1DFDD"/>
    </w:rPr>
  </w:style>
  <w:style w:type="paragraph" w:styleId="af1">
    <w:name w:val="Body Text"/>
    <w:basedOn w:val="a"/>
    <w:link w:val="af2"/>
    <w:qFormat/>
    <w:rsid w:val="00D07198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f2">
    <w:name w:val="正文文本 字符"/>
    <w:basedOn w:val="a0"/>
    <w:link w:val="af1"/>
    <w:rsid w:val="00D07198"/>
    <w:rPr>
      <w:kern w:val="0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3F7AD0"/>
    <w:rPr>
      <w:rFonts w:ascii="Times New Roman" w:hAnsi="Times New Roman" w:cs="Times New Roman"/>
      <w:sz w:val="24"/>
      <w:szCs w:val="24"/>
    </w:rPr>
  </w:style>
  <w:style w:type="paragraph" w:customStyle="1" w:styleId="af4">
    <w:name w:val="章节"/>
    <w:basedOn w:val="a"/>
    <w:link w:val="af5"/>
    <w:qFormat/>
    <w:rsid w:val="00B46EC3"/>
    <w:pPr>
      <w:widowControl/>
      <w:spacing w:beforeLines="100" w:before="100" w:afterLines="0" w:after="0" w:line="360" w:lineRule="auto"/>
    </w:pPr>
  </w:style>
  <w:style w:type="character" w:customStyle="1" w:styleId="af5">
    <w:name w:val="章节 字符"/>
    <w:basedOn w:val="a0"/>
    <w:link w:val="af4"/>
    <w:rsid w:val="00B46EC3"/>
  </w:style>
  <w:style w:type="paragraph" w:styleId="af6">
    <w:name w:val="No Spacing"/>
    <w:uiPriority w:val="1"/>
    <w:qFormat/>
    <w:rsid w:val="00B46EC3"/>
    <w:pPr>
      <w:widowControl w:val="0"/>
      <w:spacing w:afterLines="5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7</Pages>
  <Words>1827</Words>
  <Characters>2487</Characters>
  <Application>Microsoft Office Word</Application>
  <DocSecurity>0</DocSecurity>
  <Lines>108</Lines>
  <Paragraphs>119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仪涛 伍</dc:creator>
  <cp:keywords/>
  <dc:description/>
  <cp:lastModifiedBy>仪涛 伍</cp:lastModifiedBy>
  <cp:revision>4</cp:revision>
  <dcterms:created xsi:type="dcterms:W3CDTF">2026-10-10T03:15:00Z</dcterms:created>
  <dcterms:modified xsi:type="dcterms:W3CDTF">2026-10-20T09:13:00Z</dcterms:modified>
</cp:coreProperties>
</file>