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Ind w:w="-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6"/>
      </w:tblGrid>
      <w:tr w:rsidR="00A5370F" w:rsidRPr="00A5370F" w:rsidTr="006874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70F" w:rsidRPr="00A5370F" w:rsidRDefault="00A5370F" w:rsidP="0068745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t>Create</w:t>
            </w:r>
            <w:proofErr w:type="spellEnd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t>test</w:t>
            </w:r>
            <w:proofErr w:type="spellEnd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t>ins</w:t>
            </w:r>
            <w:bookmarkStart w:id="0" w:name="_GoBack"/>
            <w:bookmarkEnd w:id="0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t>tance</w:t>
            </w:r>
            <w:proofErr w:type="spellEnd"/>
          </w:p>
          <w:p w:rsidR="00A5370F" w:rsidRPr="00A5370F" w:rsidRDefault="00A5370F" w:rsidP="006874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hyperlink r:id="rId7" w:tgtFrame="_blank" w:history="1"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IBM </w:t>
              </w:r>
              <w:proofErr w:type="spellStart"/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ru-RU"/>
                </w:rPr>
                <w:t>Cloud</w:t>
              </w:r>
              <w:proofErr w:type="spellEnd"/>
            </w:hyperlink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A5370F" w:rsidRPr="00A5370F" w:rsidRDefault="00A5370F" w:rsidP="006874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Create new Lite instance of IBM Cloud Object Storage</w:t>
            </w:r>
          </w:p>
          <w:p w:rsidR="00A5370F" w:rsidRDefault="00A5370F" w:rsidP="0068745D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Go to the Buckets tab of your Object Storage instance in the cloud console.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two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buckets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  <w:p w:rsidR="00A5370F" w:rsidRDefault="00A5370F" w:rsidP="0068745D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drawing>
                <wp:inline distT="0" distB="0" distL="0" distR="0" wp14:anchorId="4A3BF283" wp14:editId="3A284843">
                  <wp:extent cx="5940425" cy="2152650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370F" w:rsidRPr="00A5370F" w:rsidRDefault="00A5370F" w:rsidP="0068745D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  <w:p w:rsidR="00A5370F" w:rsidRPr="0068745D" w:rsidRDefault="00A5370F" w:rsidP="0068745D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To cos-bucket-curl-1 </w:t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bucket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upload two files</w:t>
            </w:r>
            <w:r w:rsidR="0068745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(images) and one folder testf1/ containing files and folders.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Make the bucket public with Access Policies - Public Access just to have an ability to get to files by </w:t>
            </w:r>
            <w:proofErr w:type="spellStart"/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url</w:t>
            </w:r>
            <w:proofErr w:type="spellEnd"/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Then copy Public URL from Buckets Actions. For our example it's </w:t>
            </w:r>
            <w:hyperlink r:id="rId9" w:tgtFrame="_blank" w:history="1"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https://cos-bucket-curl-1.s3.eu-de.cloud-object-storage.appdomain.cloud</w:t>
              </w:r>
            </w:hyperlink>
          </w:p>
          <w:p w:rsidR="0068745D" w:rsidRPr="00A5370F" w:rsidRDefault="0068745D" w:rsidP="0068745D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8745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drawing>
                <wp:inline distT="0" distB="0" distL="0" distR="0" wp14:anchorId="06D59F70" wp14:editId="39F91A00">
                  <wp:extent cx="5353050" cy="3460170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156" cy="347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745D" w:rsidRPr="0068745D" w:rsidRDefault="0068745D" w:rsidP="0068745D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68745D">
              <w:rPr>
                <w:lang w:val="en-US"/>
              </w:rPr>
              <w:lastRenderedPageBreak/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Go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to </w:t>
            </w:r>
            <w:hyperlink r:id="rId11" w:tgtFrame="_blank" w:history="1"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https://cloud.ibm.com/iam/apikeys</w:t>
              </w:r>
            </w:hyperlink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and create API Key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cos_curl</w:t>
            </w:r>
            <w:proofErr w:type="spellEnd"/>
          </w:p>
          <w:p w:rsidR="00A5370F" w:rsidRPr="00A5370F" w:rsidRDefault="00A5370F" w:rsidP="0068745D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="0068745D" w:rsidRPr="0068745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drawing>
                <wp:inline distT="0" distB="0" distL="0" distR="0" wp14:anchorId="00BD37D7" wp14:editId="1C526EE7">
                  <wp:extent cx="5864225" cy="3229610"/>
                  <wp:effectExtent l="0" t="0" r="3175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225" cy="322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Now API key successfully created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Copy the API key or click download to save it. You </w:t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won't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be able to see this API key again, so you can't retrieve it later.</w:t>
            </w:r>
          </w:p>
          <w:p w:rsidR="00A5370F" w:rsidRPr="00A5370F" w:rsidRDefault="00A5370F" w:rsidP="0068745D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Get your resource instance ID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Some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of the curl commands require an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ibm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-service-instance-id parameter.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To find this value, go to the Service credentials tab of your Object Storage instance in the cloud console.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Create a credential if needed, then use the View credentials menu to see the JSON format. Use the value of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resource_instance_id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For use with curl APIs, you need only the UUID that starts after the last single colon and ends before the final double colon.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For example, the ID crn</w:t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:v1:bluemix:public:cloud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-object-storage:global:a/81caa0254631ce5f9330ae427618f209:39d8d161-22c4-4b77-a856-f11db5130d7d::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can be abbreviated to 39d8d161-22c4-4b77-a856-f11db5130d7d.</w:t>
            </w:r>
          </w:p>
          <w:p w:rsidR="00A5370F" w:rsidRPr="00A5370F" w:rsidRDefault="00A5370F" w:rsidP="0068745D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Get your endpoint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="0068745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Open your bucket, on the left expand Buckets and click on Configuration.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Then copy public endpoint, in the example it's s3.eu-de.cloud-object-storage.appdomain.cloud </w:t>
            </w:r>
          </w:p>
        </w:tc>
      </w:tr>
    </w:tbl>
    <w:p w:rsidR="00A5370F" w:rsidRDefault="00A5370F" w:rsidP="00A537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22092B" w:rsidRPr="00A5370F" w:rsidRDefault="0022092B" w:rsidP="00A537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5370F" w:rsidRPr="00A5370F" w:rsidTr="002209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370F" w:rsidRPr="00A5370F" w:rsidRDefault="00A5370F" w:rsidP="0022092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lastRenderedPageBreak/>
              <w:t>Curl</w:t>
            </w:r>
            <w:proofErr w:type="spellEnd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t>with</w:t>
            </w:r>
            <w:proofErr w:type="spellEnd"/>
            <w:r w:rsidRPr="00A5370F">
              <w:rPr>
                <w:rFonts w:ascii="Times New Roman" w:eastAsia="Times New Roman" w:hAnsi="Times New Roman"/>
                <w:b/>
                <w:bCs/>
                <w:sz w:val="27"/>
                <w:szCs w:val="27"/>
                <w:lang w:eastAsia="ru-RU"/>
              </w:rPr>
              <w:t xml:space="preserve"> IBM COS</w:t>
            </w:r>
          </w:p>
          <w:p w:rsidR="00A5370F" w:rsidRPr="00A5370F" w:rsidRDefault="00A5370F" w:rsidP="002209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Request an IAM token by using previously saved API key. Type in command line: 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curl -X "POST" "https://iam.cloud.ibm.com/identity/token"\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-H '</w:t>
            </w:r>
            <w:proofErr w:type="spellStart"/>
            <w:proofErr w:type="gram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Accept:application</w:t>
            </w:r>
            <w:proofErr w:type="spellEnd"/>
            <w:proofErr w:type="gram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-H '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Content-Type:application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/x-www-form-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urlencoded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--data-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urlencode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apikey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your_api_key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--data-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urlencode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response_type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cloud_iam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--data-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urlencode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grant_type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urn:ibm:params:oauth:grant-type:apikey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insecure</w:t>
            </w:r>
            <w:proofErr w:type="spellEnd"/>
          </w:p>
          <w:p w:rsidR="00A5370F" w:rsidRPr="00A5370F" w:rsidRDefault="00A5370F" w:rsidP="0022092B">
            <w:pPr>
              <w:spacing w:beforeAutospacing="1" w:after="24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From the </w:t>
            </w:r>
            <w:proofErr w:type="spellStart"/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responce</w:t>
            </w:r>
            <w:proofErr w:type="spellEnd"/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json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copy the value of "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access_token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".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It expires every hour, so it needs to be refreshed.</w:t>
            </w:r>
          </w:p>
          <w:p w:rsidR="00A5370F" w:rsidRPr="00A5370F" w:rsidRDefault="00A5370F" w:rsidP="0022092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To check that everything is ready run curl command to list buckets in our test instance: 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curl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"https://your_endpoint/"\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-H "Authorization: Bearer 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your_access_token_value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-H "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ibm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-service-instance-id: 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your_instance_service_id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insecure</w:t>
            </w:r>
            <w:proofErr w:type="spellEnd"/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5370F" w:rsidRPr="00A5370F" w:rsidRDefault="00A5370F" w:rsidP="002209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5370F" w:rsidRPr="00A5370F" w:rsidRDefault="00A5370F" w:rsidP="0022092B">
            <w:pPr>
              <w:spacing w:after="24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Let's see what we can do using curl for IBM COS for the following actions</w:t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: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1. Create a folder below another folder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2. Upload file to newly created folder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3.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Read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folders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 xml:space="preserve">4.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Read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list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files</w:t>
            </w:r>
            <w:proofErr w:type="spellEnd"/>
          </w:p>
          <w:p w:rsidR="00A5370F" w:rsidRPr="00A5370F" w:rsidRDefault="00A5370F" w:rsidP="0022092B">
            <w:pPr>
              <w:numPr>
                <w:ilvl w:val="0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Create a folder below another folder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Buckets are a way to organize your data, the </w:t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can't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ne nested, but they're not the sole way. 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Object names (often referred to as object keys) can use one or more forward slashes for a directory-like organizational system.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You then use the portion of the object name before a delimiter to form an object prefix.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It </w:t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is used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to list related objects in a single bucket through the Object Storage API.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You </w:t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can't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create empty prefix (folder) but you can create it with objects, so let's move forward to the next step.</w:t>
            </w:r>
          </w:p>
          <w:p w:rsidR="00A5370F" w:rsidRPr="00A5370F" w:rsidRDefault="00A5370F" w:rsidP="002209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Upload file to newly created folder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Let's upload image aws.png to new folder curlsub2/ in existing prefix testf1/ in cos-bucket-curl-1 bucket 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curl -X "PUT" "https://your_endpoint/cos-bucket-curl-1/testf1/curlsub2/aws.png"\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-H "Authorization: Bearer 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your_access_token_value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-H "Content-Type: image/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png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-T "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path_to_your_file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\aws.png"\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--insecure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A5370F" w:rsidRPr="00A5370F" w:rsidRDefault="00A5370F" w:rsidP="0022092B">
            <w:pPr>
              <w:spacing w:beforeAutospacing="1" w:after="24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Now the list of object</w:t>
            </w:r>
            <w:r w:rsidR="0022092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 in the bucket looks like that</w:t>
            </w:r>
            <w:proofErr w:type="gramStart"/>
            <w:r w:rsidR="0022092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: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="0022092B" w:rsidRPr="0022092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drawing>
                <wp:inline distT="0" distB="0" distL="0" distR="0" wp14:anchorId="42DF4EB2" wp14:editId="54EA3A94">
                  <wp:extent cx="5940425" cy="335597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For our test instance, you can just go to the </w:t>
            </w:r>
            <w:proofErr w:type="spell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url</w:t>
            </w:r>
            <w:proofErr w:type="spell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hyperlink r:id="rId14" w:tgtFrame="_blank" w:history="1"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https://cos-bucket-curl-1.s3.eu-de.cloud-object-storage.appdomain.cloud/testf1/curlsub2/aws.png</w:t>
              </w:r>
            </w:hyperlink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and see the created image.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Notice that during adding the object to subfolder through API reference, new subfolder's </w:t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 byte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file wasn't created.</w:t>
            </w:r>
          </w:p>
          <w:p w:rsidR="00A5370F" w:rsidRPr="00A5370F" w:rsidRDefault="00A5370F" w:rsidP="0022092B">
            <w:pPr>
              <w:numPr>
                <w:ilvl w:val="0"/>
                <w:numId w:val="3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Read list of folders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All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data inside buckets are objects.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So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on curl level we can't differentiate files and folders.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But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we can get list of all objects for the needed prefix.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>Move to the next step to see how we can do it.</w:t>
            </w:r>
          </w:p>
          <w:p w:rsidR="00A5370F" w:rsidRPr="00A5370F" w:rsidRDefault="00A5370F" w:rsidP="002209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Read list of files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proofErr w:type="gramStart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As</w:t>
            </w:r>
            <w:proofErr w:type="gramEnd"/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mentioned above, we can only get all the objects for the prefix (logically it can be not only folder but subfolder etc.).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  <w:t xml:space="preserve">For example, the list of objects in cos-bucket-curl-1 bucket with prefix=testf1/ can be found by the command: 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curl -X "GET" "https://your_endpoint/cos-bucket-curl-1?list-type=2&amp;prefix=testf1/"\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-H "Authorization: Bearer 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your_access_token_value</w:t>
            </w:r>
            <w:proofErr w:type="spellEnd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"\</w:t>
            </w:r>
          </w:p>
          <w:p w:rsidR="00A5370F" w:rsidRP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</w:t>
            </w:r>
            <w:proofErr w:type="spellStart"/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insecure</w:t>
            </w:r>
            <w:proofErr w:type="spellEnd"/>
          </w:p>
          <w:p w:rsidR="00A5370F" w:rsidRDefault="00A5370F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5370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22092B" w:rsidRPr="00A5370F" w:rsidRDefault="0022092B" w:rsidP="002209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5370F" w:rsidRPr="00A5370F" w:rsidRDefault="00A5370F" w:rsidP="002209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See more in IBM Cloud Docs/Cloud Object Storage:</w:t>
            </w:r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hyperlink r:id="rId15" w:tgtFrame="_blank" w:history="1"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 xml:space="preserve">Using </w:t>
              </w:r>
              <w:proofErr w:type="spellStart"/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cU</w:t>
              </w:r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R</w:t>
              </w:r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L</w:t>
              </w:r>
              <w:proofErr w:type="spellEnd"/>
            </w:hyperlink>
            <w:r w:rsidRPr="00A5370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br/>
            </w:r>
            <w:hyperlink r:id="rId16" w:tgtFrame="_blank" w:history="1"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Bucket opera</w:t>
              </w:r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</w:t>
              </w:r>
              <w:r w:rsidRPr="00A5370F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ions</w:t>
              </w:r>
            </w:hyperlink>
          </w:p>
        </w:tc>
      </w:tr>
    </w:tbl>
    <w:p w:rsidR="001F71C3" w:rsidRPr="00A5370F" w:rsidRDefault="0022092B">
      <w:pPr>
        <w:rPr>
          <w:lang w:val="en-US"/>
        </w:rPr>
      </w:pPr>
      <w:r>
        <w:rPr>
          <w:lang w:val="en-US"/>
        </w:rPr>
        <w:br w:type="textWrapping" w:clear="all"/>
      </w:r>
    </w:p>
    <w:sectPr w:rsidR="001F71C3" w:rsidRPr="00A5370F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93E" w:rsidRDefault="009E793E" w:rsidP="0068745D">
      <w:pPr>
        <w:spacing w:after="0" w:line="240" w:lineRule="auto"/>
      </w:pPr>
      <w:r>
        <w:separator/>
      </w:r>
    </w:p>
  </w:endnote>
  <w:endnote w:type="continuationSeparator" w:id="0">
    <w:p w:rsidR="009E793E" w:rsidRDefault="009E793E" w:rsidP="0068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93E" w:rsidRDefault="009E793E" w:rsidP="0068745D">
      <w:pPr>
        <w:spacing w:after="0" w:line="240" w:lineRule="auto"/>
      </w:pPr>
      <w:r>
        <w:separator/>
      </w:r>
    </w:p>
  </w:footnote>
  <w:footnote w:type="continuationSeparator" w:id="0">
    <w:p w:rsidR="009E793E" w:rsidRDefault="009E793E" w:rsidP="0068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45D" w:rsidRPr="0068745D" w:rsidRDefault="0068745D">
    <w:pPr>
      <w:pStyle w:val="a4"/>
      <w:rPr>
        <w:lang w:val="en-US"/>
      </w:rPr>
    </w:pPr>
    <w:r w:rsidRPr="0068745D">
      <w:rPr>
        <w:lang w:val="en-US"/>
      </w:rPr>
      <w:t>Curl with IBM Cloud Object Storage (COS)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43B51"/>
    <w:multiLevelType w:val="multilevel"/>
    <w:tmpl w:val="A118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17697"/>
    <w:multiLevelType w:val="multilevel"/>
    <w:tmpl w:val="B3EA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E680B"/>
    <w:multiLevelType w:val="multilevel"/>
    <w:tmpl w:val="988A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AC"/>
    <w:rsid w:val="00184CAC"/>
    <w:rsid w:val="0022092B"/>
    <w:rsid w:val="0068745D"/>
    <w:rsid w:val="009E793E"/>
    <w:rsid w:val="00A5370F"/>
    <w:rsid w:val="00E90D19"/>
    <w:rsid w:val="00E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2C197F-E181-43E5-99AE-C606E99B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A53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370F"/>
    <w:rPr>
      <w:rFonts w:ascii="Times New Roman" w:eastAsia="Times New Roman" w:hAnsi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5370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53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70F"/>
    <w:rPr>
      <w:rFonts w:ascii="Courier New" w:eastAsia="Times New Roman" w:hAnsi="Courier New" w:cs="Courier New"/>
    </w:rPr>
  </w:style>
  <w:style w:type="paragraph" w:styleId="a4">
    <w:name w:val="header"/>
    <w:basedOn w:val="a"/>
    <w:link w:val="a5"/>
    <w:uiPriority w:val="99"/>
    <w:unhideWhenUsed/>
    <w:rsid w:val="00687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45D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87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45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ibm.com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loud.ibm.com/docs/services/cloud-object-storage/api-reference?topic=cloud-object-storage-compatibility-api-bucket-oper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ibm.com/iam/apikey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ibm.com/docs/cloud-object-storage?topic=cloud-object-storage-cur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s-bucket-curl-1.s3.eu-de.cloud-object-storage.appdomain.cloud" TargetMode="External"/><Relationship Id="rId14" Type="http://schemas.openxmlformats.org/officeDocument/2006/relationships/hyperlink" Target="https://cos-bucket-curl-1.s3.eu-de.cloud-object-storage.appdomain.cloud/testf1/curlsub2/aw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Burak</dc:creator>
  <cp:keywords/>
  <dc:description/>
  <cp:lastModifiedBy>Hanna Burak</cp:lastModifiedBy>
  <cp:revision>2</cp:revision>
  <dcterms:created xsi:type="dcterms:W3CDTF">2020-11-25T10:57:00Z</dcterms:created>
  <dcterms:modified xsi:type="dcterms:W3CDTF">2020-11-25T19:34:00Z</dcterms:modified>
</cp:coreProperties>
</file>