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38A3" w:rsidRPr="00273D88" w:rsidRDefault="001738A3" w:rsidP="001738A3">
      <w:pPr>
        <w:pStyle w:val="NoSpacing"/>
        <w:jc w:val="center"/>
        <w:rPr>
          <w:rFonts w:ascii="Times New Roman" w:hAnsi="Times New Roman"/>
          <w:b/>
          <w:sz w:val="24"/>
          <w:szCs w:val="24"/>
          <w:u w:val="single"/>
        </w:rPr>
      </w:pPr>
      <w:r w:rsidRPr="00273D88">
        <w:rPr>
          <w:rFonts w:ascii="Times New Roman" w:hAnsi="Times New Roman"/>
          <w:b/>
          <w:sz w:val="24"/>
          <w:szCs w:val="24"/>
          <w:u w:val="single"/>
        </w:rPr>
        <w:t xml:space="preserve">THE NIGERIAN LAW SCHOOL </w:t>
      </w:r>
    </w:p>
    <w:p w:rsidR="001738A3" w:rsidRPr="00273D88" w:rsidRDefault="001738A3" w:rsidP="001738A3">
      <w:pPr>
        <w:pStyle w:val="NoSpacing"/>
        <w:jc w:val="center"/>
        <w:rPr>
          <w:rFonts w:ascii="Times New Roman" w:hAnsi="Times New Roman"/>
          <w:b/>
          <w:sz w:val="24"/>
          <w:szCs w:val="24"/>
          <w:u w:val="single"/>
        </w:rPr>
      </w:pPr>
      <w:r w:rsidRPr="00273D88">
        <w:rPr>
          <w:rFonts w:ascii="Times New Roman" w:hAnsi="Times New Roman"/>
          <w:b/>
          <w:sz w:val="24"/>
          <w:szCs w:val="24"/>
          <w:u w:val="single"/>
        </w:rPr>
        <w:t>BAR PART II FINAL EXAMINATION</w:t>
      </w:r>
    </w:p>
    <w:p w:rsidR="001738A3" w:rsidRPr="00273D88" w:rsidRDefault="001738A3" w:rsidP="001738A3">
      <w:pPr>
        <w:pStyle w:val="NoSpacing"/>
        <w:jc w:val="center"/>
        <w:rPr>
          <w:rFonts w:ascii="Times New Roman" w:hAnsi="Times New Roman"/>
          <w:b/>
          <w:sz w:val="24"/>
          <w:szCs w:val="24"/>
          <w:u w:val="single"/>
        </w:rPr>
      </w:pPr>
      <w:r w:rsidRPr="00273D88">
        <w:rPr>
          <w:rFonts w:ascii="Times New Roman" w:hAnsi="Times New Roman"/>
          <w:b/>
          <w:sz w:val="24"/>
          <w:szCs w:val="24"/>
          <w:u w:val="single"/>
        </w:rPr>
        <w:t xml:space="preserve">MULTIPLE CHOICE QUESTIONS </w:t>
      </w:r>
    </w:p>
    <w:p w:rsidR="001738A3" w:rsidRPr="00273D88" w:rsidRDefault="001738A3" w:rsidP="001738A3">
      <w:pPr>
        <w:pStyle w:val="NoSpacing"/>
        <w:jc w:val="center"/>
        <w:rPr>
          <w:rFonts w:ascii="Times New Roman" w:hAnsi="Times New Roman"/>
          <w:sz w:val="24"/>
          <w:szCs w:val="24"/>
        </w:rPr>
      </w:pPr>
    </w:p>
    <w:p w:rsidR="001738A3" w:rsidRPr="00644DFA" w:rsidRDefault="001738A3" w:rsidP="001738A3">
      <w:pPr>
        <w:pStyle w:val="NoSpacing"/>
        <w:jc w:val="both"/>
        <w:rPr>
          <w:rFonts w:ascii="Times New Roman" w:hAnsi="Times New Roman"/>
          <w:b/>
          <w:sz w:val="24"/>
          <w:szCs w:val="24"/>
          <w:u w:val="single"/>
        </w:rPr>
      </w:pPr>
      <w:r w:rsidRPr="00644DFA">
        <w:rPr>
          <w:rFonts w:ascii="Times New Roman" w:hAnsi="Times New Roman"/>
          <w:b/>
          <w:sz w:val="24"/>
          <w:szCs w:val="24"/>
          <w:u w:val="single"/>
        </w:rPr>
        <w:t>8</w:t>
      </w:r>
      <w:r w:rsidRPr="00644DFA">
        <w:rPr>
          <w:rFonts w:ascii="Times New Roman" w:hAnsi="Times New Roman"/>
          <w:b/>
          <w:sz w:val="24"/>
          <w:szCs w:val="24"/>
          <w:u w:val="single"/>
          <w:vertAlign w:val="superscript"/>
        </w:rPr>
        <w:t>TH</w:t>
      </w:r>
      <w:r w:rsidRPr="00644DFA">
        <w:rPr>
          <w:rFonts w:ascii="Times New Roman" w:hAnsi="Times New Roman"/>
          <w:b/>
          <w:sz w:val="24"/>
          <w:szCs w:val="24"/>
          <w:u w:val="single"/>
        </w:rPr>
        <w:t xml:space="preserve"> AUGUST, 2OO9 </w:t>
      </w:r>
      <w:r w:rsidRPr="00644DFA">
        <w:rPr>
          <w:rFonts w:ascii="Times New Roman" w:hAnsi="Times New Roman"/>
          <w:b/>
          <w:sz w:val="24"/>
          <w:szCs w:val="24"/>
          <w:u w:val="single"/>
        </w:rPr>
        <w:tab/>
      </w:r>
      <w:r w:rsidRPr="00644DFA">
        <w:rPr>
          <w:rFonts w:ascii="Times New Roman" w:hAnsi="Times New Roman"/>
          <w:b/>
          <w:sz w:val="24"/>
          <w:szCs w:val="24"/>
          <w:u w:val="single"/>
        </w:rPr>
        <w:tab/>
      </w:r>
      <w:r w:rsidRPr="00644DFA">
        <w:rPr>
          <w:rFonts w:ascii="Times New Roman" w:hAnsi="Times New Roman"/>
          <w:b/>
          <w:sz w:val="24"/>
          <w:szCs w:val="24"/>
          <w:u w:val="single"/>
        </w:rPr>
        <w:tab/>
      </w:r>
      <w:r w:rsidRPr="00644DFA">
        <w:rPr>
          <w:rFonts w:ascii="Times New Roman" w:hAnsi="Times New Roman"/>
          <w:b/>
          <w:sz w:val="24"/>
          <w:szCs w:val="24"/>
          <w:u w:val="single"/>
        </w:rPr>
        <w:tab/>
      </w:r>
      <w:r w:rsidRPr="00644DFA">
        <w:rPr>
          <w:rFonts w:ascii="Times New Roman" w:hAnsi="Times New Roman"/>
          <w:b/>
          <w:sz w:val="24"/>
          <w:szCs w:val="24"/>
          <w:u w:val="single"/>
        </w:rPr>
        <w:tab/>
      </w:r>
      <w:r w:rsidRPr="00644DFA">
        <w:rPr>
          <w:rFonts w:ascii="Times New Roman" w:hAnsi="Times New Roman"/>
          <w:b/>
          <w:sz w:val="24"/>
          <w:szCs w:val="24"/>
          <w:u w:val="single"/>
        </w:rPr>
        <w:tab/>
      </w:r>
      <w:r w:rsidRPr="00644DFA">
        <w:rPr>
          <w:rFonts w:ascii="Times New Roman" w:hAnsi="Times New Roman"/>
          <w:b/>
          <w:sz w:val="24"/>
          <w:szCs w:val="24"/>
          <w:u w:val="single"/>
        </w:rPr>
        <w:tab/>
      </w:r>
      <w:r w:rsidRPr="00644DFA">
        <w:rPr>
          <w:rFonts w:ascii="Times New Roman" w:hAnsi="Times New Roman"/>
          <w:b/>
          <w:sz w:val="24"/>
          <w:szCs w:val="24"/>
          <w:u w:val="single"/>
        </w:rPr>
        <w:tab/>
        <w:t>1 HOUR</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CANDIDATES ARE TO ANSWER ALL QUESTIONS. ALL ANSWERS MUST BE ON THE PROVIDED ANSWER SHEETS. THE QUESTION PAPER MUST NOT BE RETAINED BY THE CANDIDATE. IT MUST BE PLACED UNDER THE ANSWER SHEET BEFORE LEAVING THE EXAMINATION HALL. </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EACH SUBJECT CARRIES 20 MARKS</w:t>
      </w:r>
    </w:p>
    <w:p w:rsidR="001738A3" w:rsidRPr="00273D88" w:rsidRDefault="001738A3" w:rsidP="001738A3">
      <w:pPr>
        <w:spacing w:line="240" w:lineRule="auto"/>
        <w:rPr>
          <w:rFonts w:ascii="Times New Roman" w:hAnsi="Times New Roman"/>
          <w:b/>
          <w:sz w:val="24"/>
          <w:szCs w:val="24"/>
          <w:u w:val="single"/>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b/>
          <w:sz w:val="24"/>
          <w:szCs w:val="24"/>
          <w:u w:val="single"/>
        </w:rPr>
        <w:t>CIVIL LITIGATION</w:t>
      </w:r>
      <w:r w:rsidRPr="00273D88">
        <w:rPr>
          <w:rFonts w:ascii="Times New Roman" w:hAnsi="Times New Roman"/>
          <w:sz w:val="24"/>
          <w:szCs w:val="24"/>
        </w:rPr>
        <w:t xml:space="preserve"> </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Three judicial appointments have just been announced by the Nigerian Television Authority. The first is Honorable Justice Kotako, Justice of Supreme Court, whose appointment was made by the Senate President on the recommendation of the </w:t>
      </w:r>
      <w:r w:rsidRPr="005553CA">
        <w:rPr>
          <w:rFonts w:ascii="Times New Roman" w:hAnsi="Times New Roman"/>
          <w:color w:val="548DD4" w:themeColor="text2" w:themeTint="99"/>
          <w:sz w:val="24"/>
          <w:szCs w:val="24"/>
        </w:rPr>
        <w:t xml:space="preserve">Judicial Service Committee </w:t>
      </w:r>
      <w:r w:rsidRPr="00273D88">
        <w:rPr>
          <w:rFonts w:ascii="Times New Roman" w:hAnsi="Times New Roman"/>
          <w:sz w:val="24"/>
          <w:szCs w:val="24"/>
        </w:rPr>
        <w:t>of the Federal Capital Terr</w:t>
      </w:r>
      <w:r>
        <w:rPr>
          <w:rFonts w:ascii="Times New Roman" w:hAnsi="Times New Roman"/>
          <w:sz w:val="24"/>
          <w:szCs w:val="24"/>
        </w:rPr>
        <w:t>itory without any confirmation t</w:t>
      </w:r>
      <w:r w:rsidRPr="00273D88">
        <w:rPr>
          <w:rFonts w:ascii="Times New Roman" w:hAnsi="Times New Roman"/>
          <w:sz w:val="24"/>
          <w:szCs w:val="24"/>
        </w:rPr>
        <w:t xml:space="preserve">he second is Honorable Justice Agabi, Chief Judge of Abia State whose appointment was made by the </w:t>
      </w:r>
      <w:r w:rsidRPr="005553CA">
        <w:rPr>
          <w:rFonts w:ascii="Times New Roman" w:hAnsi="Times New Roman"/>
          <w:color w:val="548DD4" w:themeColor="text2" w:themeTint="99"/>
          <w:sz w:val="24"/>
          <w:szCs w:val="24"/>
        </w:rPr>
        <w:t>Abia State Governor</w:t>
      </w:r>
      <w:r w:rsidRPr="00273D88">
        <w:rPr>
          <w:rFonts w:ascii="Times New Roman" w:hAnsi="Times New Roman"/>
          <w:sz w:val="24"/>
          <w:szCs w:val="24"/>
        </w:rPr>
        <w:t xml:space="preserve"> without recommendation and confirmation by the Senate. The third is Justice Wamako, Chief Judge of the Federal Capital Territory whose appointment was made by </w:t>
      </w:r>
      <w:r w:rsidRPr="005553CA">
        <w:rPr>
          <w:rFonts w:ascii="Times New Roman" w:hAnsi="Times New Roman"/>
          <w:color w:val="548DD4" w:themeColor="text2" w:themeTint="99"/>
          <w:sz w:val="24"/>
          <w:szCs w:val="24"/>
        </w:rPr>
        <w:t>the FCT Minister</w:t>
      </w:r>
      <w:r w:rsidRPr="00273D88">
        <w:rPr>
          <w:rFonts w:ascii="Times New Roman" w:hAnsi="Times New Roman"/>
          <w:sz w:val="24"/>
          <w:szCs w:val="24"/>
        </w:rPr>
        <w:t xml:space="preserve"> on the reco</w:t>
      </w:r>
      <w:r>
        <w:rPr>
          <w:rFonts w:ascii="Times New Roman" w:hAnsi="Times New Roman"/>
          <w:sz w:val="24"/>
          <w:szCs w:val="24"/>
        </w:rPr>
        <w:t xml:space="preserve">mmendation of the </w:t>
      </w:r>
      <w:r w:rsidRPr="00273D88">
        <w:rPr>
          <w:rFonts w:ascii="Times New Roman" w:hAnsi="Times New Roman"/>
          <w:sz w:val="24"/>
          <w:szCs w:val="24"/>
        </w:rPr>
        <w:t>National Judicial Council, and confirmed by Senate</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ind w:left="6480" w:hanging="6480"/>
        <w:jc w:val="both"/>
        <w:rPr>
          <w:rFonts w:ascii="Times New Roman" w:hAnsi="Times New Roman"/>
          <w:sz w:val="24"/>
          <w:szCs w:val="24"/>
        </w:rPr>
      </w:pPr>
      <w:r w:rsidRPr="00273D88">
        <w:rPr>
          <w:rFonts w:ascii="Times New Roman" w:hAnsi="Times New Roman"/>
          <w:sz w:val="24"/>
          <w:szCs w:val="24"/>
        </w:rPr>
        <w:t xml:space="preserve"> Answer q</w:t>
      </w:r>
      <w:r>
        <w:rPr>
          <w:rFonts w:ascii="Times New Roman" w:hAnsi="Times New Roman"/>
          <w:sz w:val="24"/>
          <w:szCs w:val="24"/>
        </w:rPr>
        <w:t>uestions 1-5 based on the above f</w:t>
      </w:r>
      <w:r w:rsidRPr="00273D88">
        <w:rPr>
          <w:rFonts w:ascii="Times New Roman" w:hAnsi="Times New Roman"/>
          <w:sz w:val="24"/>
          <w:szCs w:val="24"/>
        </w:rPr>
        <w:t>acts.</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 Which of the following statements can be said to represent the correct Position of the law in the three appointments?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All the appointments are validly made.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None of the appointments is validly made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Only the third appointment is validly made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All the appointments except the first were validly made,</w:t>
      </w:r>
    </w:p>
    <w:p w:rsidR="001738A3" w:rsidRPr="00273D88" w:rsidRDefault="001738A3" w:rsidP="001738A3">
      <w:pPr>
        <w:pStyle w:val="NoSpacing"/>
        <w:ind w:left="6480" w:hanging="6480"/>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2. The only valid thing in the appointment of Justice Wamako is that:</w:t>
      </w:r>
      <w:r w:rsidRPr="00273D88">
        <w:rPr>
          <w:rFonts w:ascii="Times New Roman" w:hAnsi="Times New Roman"/>
          <w:sz w:val="24"/>
          <w:szCs w:val="24"/>
        </w:rPr>
        <w:tab/>
      </w:r>
      <w:r w:rsidRPr="00273D88">
        <w:rPr>
          <w:rFonts w:ascii="Times New Roman" w:hAnsi="Times New Roman"/>
          <w:sz w:val="24"/>
          <w:szCs w:val="24"/>
        </w:rPr>
        <w:tab/>
      </w:r>
      <w:r w:rsidRPr="00273D88">
        <w:rPr>
          <w:rFonts w:ascii="Times New Roman" w:hAnsi="Times New Roman"/>
          <w:sz w:val="24"/>
          <w:szCs w:val="24"/>
        </w:rPr>
        <w:tab/>
        <w:t xml:space="preserve"> </w:t>
      </w:r>
    </w:p>
    <w:p w:rsidR="001738A3" w:rsidRPr="00273D88" w:rsidRDefault="001738A3" w:rsidP="001738A3">
      <w:pPr>
        <w:pStyle w:val="NoSpacing"/>
        <w:ind w:firstLine="709"/>
        <w:jc w:val="both"/>
        <w:rPr>
          <w:rFonts w:ascii="Times New Roman" w:hAnsi="Times New Roman"/>
          <w:sz w:val="24"/>
          <w:szCs w:val="24"/>
        </w:rPr>
      </w:pPr>
      <w:r w:rsidRPr="00273D88">
        <w:rPr>
          <w:rFonts w:ascii="Times New Roman" w:hAnsi="Times New Roman"/>
          <w:sz w:val="24"/>
          <w:szCs w:val="24"/>
        </w:rPr>
        <w:t>a. The appointment was made by the FCT Minister and confirmed by Senate.</w:t>
      </w:r>
    </w:p>
    <w:p w:rsidR="001738A3" w:rsidRDefault="001738A3" w:rsidP="001738A3">
      <w:pPr>
        <w:spacing w:after="0" w:line="240" w:lineRule="auto"/>
        <w:rPr>
          <w:rFonts w:ascii="Times New Roman" w:hAnsi="Times New Roman"/>
          <w:sz w:val="24"/>
          <w:szCs w:val="24"/>
        </w:rPr>
      </w:pPr>
      <w:r w:rsidRPr="00273D88">
        <w:rPr>
          <w:rFonts w:ascii="Times New Roman" w:hAnsi="Times New Roman"/>
          <w:sz w:val="24"/>
          <w:szCs w:val="24"/>
        </w:rPr>
        <w:t xml:space="preserve"> b. The appointment was made on the recommendation of the National Judicial Counci</w:t>
      </w:r>
      <w:r>
        <w:rPr>
          <w:rFonts w:ascii="Times New Roman" w:hAnsi="Times New Roman"/>
          <w:sz w:val="24"/>
          <w:szCs w:val="24"/>
        </w:rPr>
        <w:t xml:space="preserve">l and confirmed by the Senate. </w:t>
      </w:r>
    </w:p>
    <w:p w:rsidR="001738A3" w:rsidRPr="00273D88" w:rsidRDefault="001738A3" w:rsidP="001738A3">
      <w:pPr>
        <w:spacing w:after="0" w:line="240" w:lineRule="auto"/>
        <w:rPr>
          <w:rFonts w:ascii="Times New Roman" w:hAnsi="Times New Roman"/>
          <w:sz w:val="24"/>
          <w:szCs w:val="24"/>
        </w:rPr>
      </w:pPr>
      <w:r w:rsidRPr="00273D88">
        <w:rPr>
          <w:rFonts w:ascii="Times New Roman" w:hAnsi="Times New Roman"/>
          <w:sz w:val="24"/>
          <w:szCs w:val="24"/>
        </w:rPr>
        <w:t>c. All actions taken in the appointment were valid.</w:t>
      </w:r>
    </w:p>
    <w:p w:rsidR="001738A3" w:rsidRPr="00273D88" w:rsidRDefault="001738A3" w:rsidP="001738A3">
      <w:pPr>
        <w:spacing w:after="0" w:line="240" w:lineRule="auto"/>
        <w:rPr>
          <w:rFonts w:ascii="Times New Roman" w:hAnsi="Times New Roman"/>
          <w:sz w:val="24"/>
          <w:szCs w:val="24"/>
        </w:rPr>
      </w:pPr>
      <w:r w:rsidRPr="00273D88">
        <w:rPr>
          <w:rFonts w:ascii="Times New Roman" w:hAnsi="Times New Roman"/>
          <w:sz w:val="24"/>
          <w:szCs w:val="24"/>
        </w:rPr>
        <w:t xml:space="preserve">d. None of the actions taken in the appointment was valid. </w:t>
      </w:r>
    </w:p>
    <w:p w:rsidR="001738A3" w:rsidRDefault="001738A3" w:rsidP="001738A3">
      <w:pPr>
        <w:spacing w:line="240" w:lineRule="auto"/>
        <w:ind w:left="0"/>
        <w:rPr>
          <w:rFonts w:ascii="Times New Roman" w:hAnsi="Times New Roman"/>
          <w:sz w:val="24"/>
          <w:szCs w:val="24"/>
        </w:rPr>
      </w:pPr>
    </w:p>
    <w:p w:rsidR="001738A3" w:rsidRPr="00273D88" w:rsidRDefault="001738A3" w:rsidP="001738A3">
      <w:pPr>
        <w:spacing w:line="240" w:lineRule="auto"/>
        <w:ind w:left="0"/>
        <w:rPr>
          <w:rFonts w:ascii="Times New Roman" w:hAnsi="Times New Roman"/>
          <w:sz w:val="24"/>
          <w:szCs w:val="24"/>
        </w:rPr>
      </w:pPr>
      <w:r w:rsidRPr="00273D88">
        <w:rPr>
          <w:rFonts w:ascii="Times New Roman" w:hAnsi="Times New Roman"/>
          <w:sz w:val="24"/>
          <w:szCs w:val="24"/>
        </w:rPr>
        <w:t>3. Appointment of Justice Agabi is invalid because of one of the following option</w:t>
      </w:r>
    </w:p>
    <w:p w:rsidR="001738A3" w:rsidRPr="00273D88" w:rsidRDefault="001738A3" w:rsidP="001738A3">
      <w:pPr>
        <w:spacing w:line="240" w:lineRule="auto"/>
        <w:rPr>
          <w:rFonts w:ascii="Times New Roman" w:hAnsi="Times New Roman"/>
          <w:sz w:val="24"/>
          <w:szCs w:val="24"/>
        </w:rPr>
      </w:pPr>
      <w:r w:rsidRPr="00273D88">
        <w:rPr>
          <w:rFonts w:ascii="Times New Roman" w:hAnsi="Times New Roman"/>
          <w:sz w:val="24"/>
          <w:szCs w:val="24"/>
        </w:rPr>
        <w:t>a. He cannot be appointed a Chief Judge while there is an incumbent Chief Judge of the State.</w:t>
      </w:r>
    </w:p>
    <w:p w:rsidR="001738A3" w:rsidRPr="00273D88" w:rsidRDefault="001738A3" w:rsidP="001738A3">
      <w:pPr>
        <w:pStyle w:val="NoSpacing"/>
        <w:ind w:firstLine="709"/>
        <w:jc w:val="both"/>
        <w:rPr>
          <w:rFonts w:ascii="Times New Roman" w:hAnsi="Times New Roman"/>
          <w:sz w:val="24"/>
          <w:szCs w:val="24"/>
        </w:rPr>
      </w:pPr>
      <w:r w:rsidRPr="00273D88">
        <w:rPr>
          <w:rFonts w:ascii="Times New Roman" w:hAnsi="Times New Roman"/>
          <w:sz w:val="24"/>
          <w:szCs w:val="24"/>
        </w:rPr>
        <w:t>b. The appointment is not invalid.</w:t>
      </w:r>
    </w:p>
    <w:p w:rsidR="001738A3" w:rsidRPr="00273D88" w:rsidRDefault="001738A3" w:rsidP="001738A3">
      <w:pPr>
        <w:pStyle w:val="NoSpacing"/>
        <w:ind w:firstLine="709"/>
        <w:jc w:val="both"/>
        <w:rPr>
          <w:rFonts w:ascii="Times New Roman" w:hAnsi="Times New Roman"/>
          <w:sz w:val="24"/>
          <w:szCs w:val="24"/>
        </w:rPr>
      </w:pPr>
      <w:r w:rsidRPr="00273D88">
        <w:rPr>
          <w:rFonts w:ascii="Times New Roman" w:hAnsi="Times New Roman"/>
          <w:sz w:val="24"/>
          <w:szCs w:val="24"/>
        </w:rPr>
        <w:t>c. Only because there was no recommendation of the National Judicial Council</w:t>
      </w:r>
      <w:r>
        <w:rPr>
          <w:rFonts w:ascii="Times New Roman" w:hAnsi="Times New Roman"/>
          <w:sz w:val="24"/>
          <w:szCs w:val="24"/>
        </w:rPr>
        <w:t xml:space="preserve"> and no </w:t>
      </w:r>
      <w:r>
        <w:rPr>
          <w:rFonts w:ascii="Times New Roman" w:hAnsi="Times New Roman"/>
          <w:sz w:val="24"/>
          <w:szCs w:val="24"/>
        </w:rPr>
        <w:tab/>
      </w:r>
      <w:r>
        <w:rPr>
          <w:rFonts w:ascii="Times New Roman" w:hAnsi="Times New Roman"/>
          <w:sz w:val="24"/>
          <w:szCs w:val="24"/>
        </w:rPr>
        <w:tab/>
        <w:t>confirmation by the State house of Assembly</w:t>
      </w:r>
      <w:r w:rsidRPr="00273D88">
        <w:rPr>
          <w:rFonts w:ascii="Times New Roman" w:hAnsi="Times New Roman"/>
          <w:sz w:val="24"/>
          <w:szCs w:val="24"/>
        </w:rPr>
        <w:t xml:space="preserve">. </w:t>
      </w:r>
    </w:p>
    <w:p w:rsidR="001738A3" w:rsidRDefault="001738A3" w:rsidP="001738A3">
      <w:pPr>
        <w:pStyle w:val="NoSpacing"/>
        <w:ind w:left="709"/>
        <w:jc w:val="both"/>
        <w:rPr>
          <w:rFonts w:ascii="Times New Roman" w:hAnsi="Times New Roman"/>
          <w:sz w:val="24"/>
          <w:szCs w:val="24"/>
        </w:rPr>
      </w:pPr>
      <w:r w:rsidRPr="00273D88">
        <w:rPr>
          <w:rFonts w:ascii="Times New Roman" w:hAnsi="Times New Roman"/>
          <w:sz w:val="24"/>
          <w:szCs w:val="24"/>
        </w:rPr>
        <w:lastRenderedPageBreak/>
        <w:t xml:space="preserve">d. Both because the confirmation by the Senate is inappropriate as there was no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273D88">
        <w:rPr>
          <w:rFonts w:ascii="Times New Roman" w:hAnsi="Times New Roman"/>
          <w:sz w:val="24"/>
          <w:szCs w:val="24"/>
        </w:rPr>
        <w:t>recommendation To the Senate.</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4. Which of the Courts will have jurisdiction in respect of any dispu</w:t>
      </w:r>
      <w:r>
        <w:rPr>
          <w:rFonts w:ascii="Times New Roman" w:hAnsi="Times New Roman"/>
          <w:sz w:val="24"/>
          <w:szCs w:val="24"/>
        </w:rPr>
        <w:t xml:space="preserve">te as to 'whether the National </w:t>
      </w:r>
      <w:r w:rsidRPr="00273D88">
        <w:rPr>
          <w:rFonts w:ascii="Times New Roman" w:hAnsi="Times New Roman"/>
          <w:sz w:val="24"/>
          <w:szCs w:val="24"/>
        </w:rPr>
        <w:t xml:space="preserve">Judicial Council is the appropriate body under the Constitution </w:t>
      </w:r>
      <w:r>
        <w:rPr>
          <w:rFonts w:ascii="Times New Roman" w:hAnsi="Times New Roman"/>
          <w:sz w:val="24"/>
          <w:szCs w:val="24"/>
        </w:rPr>
        <w:t xml:space="preserve">to recommend the appointment of </w:t>
      </w:r>
      <w:r w:rsidRPr="00273D88">
        <w:rPr>
          <w:rFonts w:ascii="Times New Roman" w:hAnsi="Times New Roman"/>
          <w:sz w:val="24"/>
          <w:szCs w:val="24"/>
        </w:rPr>
        <w:t>Justice Wamako.</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State High Court.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Both Federal High Court and State High Court.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Federal High Court to the exclusion of the State High Court.</w:t>
      </w:r>
    </w:p>
    <w:p w:rsidR="001738A3" w:rsidRDefault="001738A3" w:rsidP="001738A3">
      <w:pPr>
        <w:pStyle w:val="NoSpacing"/>
        <w:jc w:val="both"/>
        <w:rPr>
          <w:rFonts w:ascii="Times New Roman" w:hAnsi="Times New Roman"/>
          <w:sz w:val="24"/>
          <w:szCs w:val="24"/>
        </w:rPr>
      </w:pPr>
      <w:r w:rsidRPr="00273D88">
        <w:rPr>
          <w:rFonts w:ascii="Times New Roman" w:hAnsi="Times New Roman"/>
          <w:sz w:val="24"/>
          <w:szCs w:val="24"/>
        </w:rPr>
        <w:t>d. Supreme Court in its original jurisdiction.</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5.    Which of the following is a common requirement of the Constitution for the appointment of Honorable Justices Kotako, Agabi and Wamako?</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All the appointments are required to be made by the President.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All the appointments are required to be confirmed by the Senate.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All the appointments are required to be recommended by the National Judicial Institute.</w:t>
      </w:r>
    </w:p>
    <w:p w:rsidR="001738A3" w:rsidRPr="00273D88" w:rsidRDefault="001738A3" w:rsidP="001738A3">
      <w:pPr>
        <w:pStyle w:val="NoSpacing"/>
        <w:tabs>
          <w:tab w:val="left" w:pos="5850"/>
        </w:tabs>
        <w:ind w:left="90"/>
        <w:jc w:val="both"/>
        <w:rPr>
          <w:rFonts w:ascii="Times New Roman" w:hAnsi="Times New Roman"/>
          <w:sz w:val="24"/>
          <w:szCs w:val="24"/>
        </w:rPr>
      </w:pPr>
      <w:r w:rsidRPr="00273D88">
        <w:rPr>
          <w:rFonts w:ascii="Times New Roman" w:hAnsi="Times New Roman"/>
          <w:sz w:val="24"/>
          <w:szCs w:val="24"/>
        </w:rPr>
        <w:t>d. All the appointments are required to be recommended by the National Judicial Council.</w:t>
      </w:r>
    </w:p>
    <w:p w:rsidR="001738A3" w:rsidRPr="00273D88" w:rsidRDefault="001738A3" w:rsidP="001738A3">
      <w:pPr>
        <w:pStyle w:val="NoSpacing"/>
        <w:tabs>
          <w:tab w:val="left" w:pos="5850"/>
        </w:tabs>
        <w:ind w:left="90"/>
        <w:jc w:val="both"/>
        <w:rPr>
          <w:rFonts w:ascii="Times New Roman" w:hAnsi="Times New Roman"/>
          <w:sz w:val="24"/>
          <w:szCs w:val="24"/>
        </w:rPr>
      </w:pPr>
    </w:p>
    <w:p w:rsidR="001738A3" w:rsidRPr="00273D88" w:rsidRDefault="001738A3" w:rsidP="001738A3">
      <w:pPr>
        <w:pStyle w:val="NoSpacing"/>
        <w:tabs>
          <w:tab w:val="left" w:pos="5850"/>
        </w:tabs>
        <w:ind w:left="90"/>
        <w:jc w:val="both"/>
        <w:rPr>
          <w:rFonts w:ascii="Times New Roman" w:hAnsi="Times New Roman"/>
          <w:sz w:val="24"/>
          <w:szCs w:val="24"/>
        </w:rPr>
      </w:pPr>
      <w:r w:rsidRPr="00273D88">
        <w:rPr>
          <w:rFonts w:ascii="Times New Roman" w:hAnsi="Times New Roman"/>
          <w:sz w:val="24"/>
          <w:szCs w:val="24"/>
        </w:rPr>
        <w:t>6. A Delta State law which prescribed that ‘an application for leave of</w:t>
      </w:r>
    </w:p>
    <w:p w:rsidR="001738A3" w:rsidRPr="00273D88" w:rsidRDefault="001738A3" w:rsidP="001738A3">
      <w:pPr>
        <w:pStyle w:val="NoSpacing"/>
        <w:tabs>
          <w:tab w:val="left" w:pos="5850"/>
        </w:tabs>
        <w:ind w:left="90"/>
        <w:jc w:val="both"/>
        <w:rPr>
          <w:rFonts w:ascii="Times New Roman" w:hAnsi="Times New Roman"/>
          <w:sz w:val="24"/>
          <w:szCs w:val="24"/>
        </w:rPr>
      </w:pPr>
      <w:r w:rsidRPr="00273D88">
        <w:rPr>
          <w:rFonts w:ascii="Times New Roman" w:hAnsi="Times New Roman"/>
          <w:sz w:val="24"/>
          <w:szCs w:val="24"/>
        </w:rPr>
        <w:t>Court to enforce fundamental rights of an individual must be filed within</w:t>
      </w:r>
    </w:p>
    <w:p w:rsidR="001738A3" w:rsidRPr="00273D88" w:rsidRDefault="001738A3" w:rsidP="001738A3">
      <w:pPr>
        <w:pStyle w:val="NoSpacing"/>
        <w:tabs>
          <w:tab w:val="left" w:pos="5850"/>
        </w:tabs>
        <w:ind w:left="90"/>
        <w:jc w:val="both"/>
        <w:rPr>
          <w:rFonts w:ascii="Times New Roman" w:hAnsi="Times New Roman"/>
          <w:sz w:val="24"/>
          <w:szCs w:val="24"/>
        </w:rPr>
      </w:pPr>
      <w:r w:rsidRPr="00273D88">
        <w:rPr>
          <w:rFonts w:ascii="Times New Roman" w:hAnsi="Times New Roman"/>
          <w:sz w:val="24"/>
          <w:szCs w:val="24"/>
        </w:rPr>
        <w:t>6 months of the happening of the event complained of is inconsistent with Fundamental Right</w:t>
      </w:r>
    </w:p>
    <w:p w:rsidR="001738A3" w:rsidRPr="00273D88" w:rsidRDefault="001738A3" w:rsidP="001738A3">
      <w:pPr>
        <w:pStyle w:val="NoSpacing"/>
        <w:tabs>
          <w:tab w:val="left" w:pos="5850"/>
        </w:tabs>
        <w:ind w:left="90"/>
        <w:jc w:val="both"/>
        <w:rPr>
          <w:rFonts w:ascii="Times New Roman" w:hAnsi="Times New Roman"/>
          <w:sz w:val="24"/>
          <w:szCs w:val="24"/>
        </w:rPr>
      </w:pPr>
      <w:r w:rsidRPr="00273D88">
        <w:rPr>
          <w:rFonts w:ascii="Times New Roman" w:hAnsi="Times New Roman"/>
          <w:sz w:val="24"/>
          <w:szCs w:val="24"/>
        </w:rPr>
        <w:t xml:space="preserve">Enforcement Procedure Rules because the Rules prescribe: </w:t>
      </w:r>
    </w:p>
    <w:p w:rsidR="001738A3" w:rsidRPr="00273D88" w:rsidRDefault="001738A3" w:rsidP="001738A3">
      <w:pPr>
        <w:pStyle w:val="NoSpacing"/>
        <w:tabs>
          <w:tab w:val="left" w:pos="5850"/>
        </w:tabs>
        <w:ind w:left="90"/>
        <w:jc w:val="both"/>
        <w:rPr>
          <w:rFonts w:ascii="Times New Roman" w:hAnsi="Times New Roman"/>
          <w:sz w:val="24"/>
          <w:szCs w:val="24"/>
        </w:rPr>
      </w:pPr>
      <w:r w:rsidRPr="00273D88">
        <w:rPr>
          <w:rFonts w:ascii="Times New Roman" w:hAnsi="Times New Roman"/>
          <w:sz w:val="24"/>
          <w:szCs w:val="24"/>
        </w:rPr>
        <w:t>a. No time frame.</w:t>
      </w:r>
    </w:p>
    <w:p w:rsidR="001738A3" w:rsidRPr="00273D88" w:rsidRDefault="001738A3" w:rsidP="001738A3">
      <w:pPr>
        <w:pStyle w:val="NoSpacing"/>
        <w:tabs>
          <w:tab w:val="left" w:pos="5850"/>
        </w:tabs>
        <w:ind w:left="90"/>
        <w:jc w:val="both"/>
        <w:rPr>
          <w:rFonts w:ascii="Times New Roman" w:hAnsi="Times New Roman"/>
          <w:sz w:val="24"/>
          <w:szCs w:val="24"/>
        </w:rPr>
      </w:pPr>
      <w:r w:rsidRPr="00273D88">
        <w:rPr>
          <w:rFonts w:ascii="Times New Roman" w:hAnsi="Times New Roman"/>
          <w:sz w:val="24"/>
          <w:szCs w:val="24"/>
        </w:rPr>
        <w:t>b. A lesser time than 6 months.</w:t>
      </w:r>
    </w:p>
    <w:p w:rsidR="001738A3" w:rsidRPr="00273D88" w:rsidRDefault="001738A3" w:rsidP="001738A3">
      <w:pPr>
        <w:pStyle w:val="NoSpacing"/>
        <w:tabs>
          <w:tab w:val="left" w:pos="5850"/>
        </w:tabs>
        <w:ind w:left="90"/>
        <w:jc w:val="both"/>
        <w:rPr>
          <w:rFonts w:ascii="Times New Roman" w:hAnsi="Times New Roman"/>
          <w:sz w:val="24"/>
          <w:szCs w:val="24"/>
        </w:rPr>
      </w:pPr>
      <w:r>
        <w:rPr>
          <w:rFonts w:ascii="Times New Roman" w:hAnsi="Times New Roman"/>
          <w:sz w:val="24"/>
          <w:szCs w:val="24"/>
        </w:rPr>
        <w:t xml:space="preserve">c. </w:t>
      </w:r>
      <w:r w:rsidRPr="00273D88">
        <w:rPr>
          <w:rFonts w:ascii="Times New Roman" w:hAnsi="Times New Roman"/>
          <w:sz w:val="24"/>
          <w:szCs w:val="24"/>
        </w:rPr>
        <w:t xml:space="preserve"> More time than 6 months.</w:t>
      </w:r>
    </w:p>
    <w:p w:rsidR="001738A3" w:rsidRPr="00273D88" w:rsidRDefault="001738A3" w:rsidP="001738A3">
      <w:pPr>
        <w:pStyle w:val="NoSpacing"/>
        <w:tabs>
          <w:tab w:val="left" w:pos="5850"/>
        </w:tabs>
        <w:ind w:left="90"/>
        <w:jc w:val="both"/>
        <w:rPr>
          <w:rFonts w:ascii="Times New Roman" w:hAnsi="Times New Roman"/>
          <w:sz w:val="24"/>
          <w:szCs w:val="24"/>
        </w:rPr>
      </w:pPr>
      <w:r w:rsidRPr="00273D88">
        <w:rPr>
          <w:rFonts w:ascii="Times New Roman" w:hAnsi="Times New Roman"/>
          <w:sz w:val="24"/>
          <w:szCs w:val="24"/>
        </w:rPr>
        <w:t>d. The same time of 5 months.</w:t>
      </w:r>
    </w:p>
    <w:p w:rsidR="001738A3" w:rsidRPr="00273D88" w:rsidRDefault="001738A3" w:rsidP="001738A3">
      <w:pPr>
        <w:pStyle w:val="NoSpacing"/>
        <w:tabs>
          <w:tab w:val="left" w:pos="5850"/>
        </w:tabs>
        <w:ind w:left="90"/>
        <w:jc w:val="both"/>
        <w:rPr>
          <w:rFonts w:ascii="Times New Roman" w:hAnsi="Times New Roman"/>
          <w:sz w:val="24"/>
          <w:szCs w:val="24"/>
        </w:rPr>
      </w:pPr>
    </w:p>
    <w:p w:rsidR="001738A3" w:rsidRDefault="001738A3" w:rsidP="001738A3">
      <w:pPr>
        <w:pStyle w:val="NoSpacing"/>
        <w:tabs>
          <w:tab w:val="left" w:pos="5850"/>
        </w:tabs>
        <w:ind w:left="90"/>
        <w:jc w:val="both"/>
        <w:rPr>
          <w:rFonts w:ascii="Times New Roman" w:hAnsi="Times New Roman"/>
          <w:sz w:val="24"/>
          <w:szCs w:val="24"/>
        </w:rPr>
      </w:pPr>
      <w:r w:rsidRPr="00273D88">
        <w:rPr>
          <w:rFonts w:ascii="Times New Roman" w:hAnsi="Times New Roman"/>
          <w:sz w:val="24"/>
          <w:szCs w:val="24"/>
        </w:rPr>
        <w:t>Kevin Oba, a legal practitioner has a brother Vincent Oba whose first son Mike Oba was still in his 3</w:t>
      </w:r>
      <w:r w:rsidRPr="00273D88">
        <w:rPr>
          <w:rFonts w:ascii="Times New Roman" w:hAnsi="Times New Roman"/>
          <w:sz w:val="24"/>
          <w:szCs w:val="24"/>
          <w:vertAlign w:val="superscript"/>
        </w:rPr>
        <w:t>rd</w:t>
      </w:r>
      <w:r w:rsidRPr="00273D88">
        <w:rPr>
          <w:rFonts w:ascii="Times New Roman" w:hAnsi="Times New Roman"/>
          <w:sz w:val="24"/>
          <w:szCs w:val="24"/>
        </w:rPr>
        <w:t xml:space="preserve"> year in Faculty of Law, University of lfe. To help him, Kevin employed him in his Chambers, bought him wig and gown and assigned cases to him which he handled successfully in Court with the help of Kevin. When this was discovered, Kevin quickly procured travelling documents for Mike with which he travelled to South Africa.</w:t>
      </w:r>
    </w:p>
    <w:p w:rsidR="001738A3" w:rsidRPr="00273D88" w:rsidRDefault="001738A3" w:rsidP="001738A3">
      <w:pPr>
        <w:pStyle w:val="NoSpacing"/>
        <w:tabs>
          <w:tab w:val="left" w:pos="5850"/>
        </w:tabs>
        <w:ind w:left="90"/>
        <w:jc w:val="both"/>
        <w:rPr>
          <w:rFonts w:ascii="Times New Roman" w:hAnsi="Times New Roman"/>
          <w:sz w:val="24"/>
          <w:szCs w:val="24"/>
        </w:rPr>
      </w:pP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7. What offence has Mike Oba committed?</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a. Obtaining enrolment by fraud.</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 xml:space="preserve">b. Conduct incompatible with his status. </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c. infamous conduct but not in a professional respect.</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d. None of the above.</w:t>
      </w:r>
    </w:p>
    <w:p w:rsidR="001738A3" w:rsidRPr="00273D88" w:rsidRDefault="001738A3" w:rsidP="001738A3">
      <w:pPr>
        <w:pStyle w:val="NoSpacing"/>
        <w:rPr>
          <w:rFonts w:ascii="Times New Roman" w:hAnsi="Times New Roman"/>
          <w:sz w:val="24"/>
          <w:szCs w:val="24"/>
        </w:rPr>
      </w:pP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8. On the authority of Garba v. Uni Maiduguri;</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a. Kevin Oba must be expelled by NBA. .</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b. LPDC must strike out Mike Oba's name from the roll.</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c. Kevin Oba will be admonished.</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d. Kevin Oba will be prosecuted for LPDC to discipline him.</w:t>
      </w:r>
    </w:p>
    <w:p w:rsidR="001738A3" w:rsidRPr="00273D88" w:rsidRDefault="001738A3" w:rsidP="001738A3">
      <w:pPr>
        <w:pStyle w:val="NoSpacing"/>
        <w:rPr>
          <w:rFonts w:ascii="Times New Roman" w:hAnsi="Times New Roman"/>
          <w:sz w:val="24"/>
          <w:szCs w:val="24"/>
        </w:rPr>
      </w:pP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 xml:space="preserve">9. All but one of the following is correct. </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a. The front loading system saves COST.</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b. The front long system makes for quick dispensation of justice.</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 xml:space="preserve">c. Front loading system acts as a catalyst for resorting to ADR. </w:t>
      </w:r>
    </w:p>
    <w:p w:rsidR="001738A3" w:rsidRDefault="001738A3" w:rsidP="001738A3">
      <w:pPr>
        <w:pStyle w:val="NoSpacing"/>
        <w:rPr>
          <w:rFonts w:ascii="Times New Roman" w:hAnsi="Times New Roman"/>
          <w:sz w:val="24"/>
          <w:szCs w:val="24"/>
        </w:rPr>
      </w:pPr>
      <w:r w:rsidRPr="00273D88">
        <w:rPr>
          <w:rFonts w:ascii="Times New Roman" w:hAnsi="Times New Roman"/>
          <w:sz w:val="24"/>
          <w:szCs w:val="24"/>
        </w:rPr>
        <w:lastRenderedPageBreak/>
        <w:t>d. Front loading system effectuates springing of surprises on opposing parties.</w:t>
      </w:r>
    </w:p>
    <w:p w:rsidR="001738A3" w:rsidRPr="00273D88" w:rsidRDefault="001738A3" w:rsidP="001738A3">
      <w:pPr>
        <w:pStyle w:val="NoSpacing"/>
        <w:rPr>
          <w:rFonts w:ascii="Times New Roman" w:hAnsi="Times New Roman"/>
          <w:sz w:val="24"/>
          <w:szCs w:val="24"/>
        </w:rPr>
      </w:pP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 xml:space="preserve">10. All but one </w:t>
      </w:r>
      <w:r>
        <w:rPr>
          <w:rFonts w:ascii="Times New Roman" w:hAnsi="Times New Roman"/>
          <w:sz w:val="24"/>
          <w:szCs w:val="24"/>
        </w:rPr>
        <w:t xml:space="preserve">of the following is incorrect. </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a. A discharged bankrupt is disqualified from c</w:t>
      </w:r>
      <w:r>
        <w:rPr>
          <w:rFonts w:ascii="Times New Roman" w:hAnsi="Times New Roman"/>
          <w:sz w:val="24"/>
          <w:szCs w:val="24"/>
        </w:rPr>
        <w:t xml:space="preserve">ontesting election in Nigeria. </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b. A lunatic cannot contest election in Nigeria.</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c. A candidate for Governorship election must be a citizen of Nigeria.</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d. A person under a sentence of imprisonment for an offence. Involving dishonesty or fraud cannot contest for election in</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Nigeria.</w:t>
      </w:r>
    </w:p>
    <w:p w:rsidR="001738A3" w:rsidRPr="00273D88" w:rsidRDefault="001738A3" w:rsidP="001738A3">
      <w:pPr>
        <w:pStyle w:val="NoSpacing"/>
        <w:rPr>
          <w:rFonts w:ascii="Times New Roman" w:hAnsi="Times New Roman"/>
          <w:sz w:val="24"/>
          <w:szCs w:val="24"/>
        </w:rPr>
      </w:pP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11. The inner bar or front row in Courts are exclusively reserved for all but one of the following.</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a. The Attorney-General of the Federation.</w:t>
      </w:r>
    </w:p>
    <w:p w:rsidR="001738A3" w:rsidRDefault="001738A3" w:rsidP="001738A3">
      <w:pPr>
        <w:pStyle w:val="NoSpacing"/>
        <w:rPr>
          <w:rFonts w:ascii="Times New Roman" w:hAnsi="Times New Roman"/>
          <w:sz w:val="24"/>
          <w:szCs w:val="24"/>
        </w:rPr>
      </w:pPr>
      <w:r w:rsidRPr="00273D88">
        <w:rPr>
          <w:rFonts w:ascii="Times New Roman" w:hAnsi="Times New Roman"/>
          <w:sz w:val="24"/>
          <w:szCs w:val="24"/>
        </w:rPr>
        <w:t xml:space="preserve">b. The Attorneys-General of any state. </w:t>
      </w:r>
    </w:p>
    <w:p w:rsidR="001738A3" w:rsidRPr="00273D88" w:rsidRDefault="001738A3" w:rsidP="001738A3">
      <w:pPr>
        <w:pStyle w:val="NoSpacing"/>
        <w:rPr>
          <w:rFonts w:ascii="Times New Roman" w:hAnsi="Times New Roman"/>
          <w:sz w:val="24"/>
          <w:szCs w:val="24"/>
        </w:rPr>
      </w:pPr>
      <w:r>
        <w:rPr>
          <w:rFonts w:ascii="Times New Roman" w:hAnsi="Times New Roman"/>
          <w:sz w:val="24"/>
          <w:szCs w:val="24"/>
        </w:rPr>
        <w:t>c.</w:t>
      </w:r>
      <w:r w:rsidRPr="00273D88">
        <w:rPr>
          <w:rFonts w:ascii="Times New Roman" w:hAnsi="Times New Roman"/>
          <w:sz w:val="24"/>
          <w:szCs w:val="24"/>
        </w:rPr>
        <w:t xml:space="preserve"> President of Nigerian Bar Association.</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d. Senior Advocates of Nigeria.</w:t>
      </w:r>
    </w:p>
    <w:p w:rsidR="001738A3" w:rsidRPr="00273D88" w:rsidRDefault="001738A3" w:rsidP="001738A3">
      <w:pPr>
        <w:pStyle w:val="NoSpacing"/>
        <w:rPr>
          <w:rFonts w:ascii="Times New Roman" w:hAnsi="Times New Roman"/>
          <w:sz w:val="24"/>
          <w:szCs w:val="24"/>
        </w:rPr>
      </w:pP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12. A lawyer who interviews his client must adhere to one of the following procedures.</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a. Questioning, listening and advising.</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b. Listening, advising and questioning.</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c. Listening, questioning and advising.</w:t>
      </w:r>
      <w:r w:rsidRPr="00273D88">
        <w:rPr>
          <w:rFonts w:ascii="Times New Roman" w:hAnsi="Times New Roman"/>
          <w:sz w:val="24"/>
          <w:szCs w:val="24"/>
        </w:rPr>
        <w:tab/>
      </w:r>
      <w:r w:rsidRPr="00273D88">
        <w:rPr>
          <w:rFonts w:ascii="Times New Roman" w:hAnsi="Times New Roman"/>
          <w:sz w:val="24"/>
          <w:szCs w:val="24"/>
        </w:rPr>
        <w:tab/>
      </w:r>
      <w:r w:rsidRPr="00273D88">
        <w:rPr>
          <w:rFonts w:ascii="Times New Roman" w:hAnsi="Times New Roman"/>
          <w:sz w:val="24"/>
          <w:szCs w:val="24"/>
        </w:rPr>
        <w:tab/>
        <w:t xml:space="preserve"> </w:t>
      </w:r>
    </w:p>
    <w:p w:rsidR="001738A3" w:rsidRPr="00273D88" w:rsidRDefault="001738A3" w:rsidP="001738A3">
      <w:pPr>
        <w:spacing w:line="240" w:lineRule="auto"/>
        <w:ind w:left="0"/>
        <w:rPr>
          <w:rFonts w:ascii="Times New Roman" w:hAnsi="Times New Roman"/>
          <w:sz w:val="24"/>
          <w:szCs w:val="24"/>
        </w:rPr>
      </w:pPr>
      <w:r w:rsidRPr="00273D88">
        <w:rPr>
          <w:rFonts w:ascii="Times New Roman" w:hAnsi="Times New Roman"/>
          <w:sz w:val="24"/>
          <w:szCs w:val="24"/>
        </w:rPr>
        <w:t>d. Listening, questioning and further listening</w:t>
      </w:r>
    </w:p>
    <w:p w:rsidR="001738A3" w:rsidRPr="00273D88" w:rsidRDefault="001738A3" w:rsidP="001738A3">
      <w:pPr>
        <w:spacing w:after="0" w:line="240" w:lineRule="auto"/>
        <w:ind w:left="0"/>
        <w:rPr>
          <w:rFonts w:ascii="Times New Roman" w:hAnsi="Times New Roman"/>
          <w:sz w:val="24"/>
          <w:szCs w:val="24"/>
        </w:rPr>
      </w:pPr>
      <w:r w:rsidRPr="00273D88">
        <w:rPr>
          <w:rFonts w:ascii="Times New Roman" w:hAnsi="Times New Roman"/>
          <w:sz w:val="24"/>
          <w:szCs w:val="24"/>
        </w:rPr>
        <w:t xml:space="preserve">13. One of the following cannot be compelled to give evidence in Court. </w:t>
      </w:r>
    </w:p>
    <w:p w:rsidR="001738A3" w:rsidRPr="00273D88" w:rsidRDefault="001738A3" w:rsidP="001738A3">
      <w:pPr>
        <w:spacing w:after="0" w:line="240" w:lineRule="auto"/>
        <w:ind w:left="0"/>
        <w:rPr>
          <w:rFonts w:ascii="Times New Roman" w:hAnsi="Times New Roman"/>
          <w:sz w:val="24"/>
          <w:szCs w:val="24"/>
        </w:rPr>
      </w:pPr>
      <w:r>
        <w:rPr>
          <w:rFonts w:ascii="Times New Roman" w:hAnsi="Times New Roman"/>
          <w:sz w:val="24"/>
          <w:szCs w:val="24"/>
        </w:rPr>
        <w:t xml:space="preserve"> a. Mr. Olad</w:t>
      </w:r>
      <w:r w:rsidRPr="00273D88">
        <w:rPr>
          <w:rFonts w:ascii="Times New Roman" w:hAnsi="Times New Roman"/>
          <w:sz w:val="24"/>
          <w:szCs w:val="24"/>
        </w:rPr>
        <w:t xml:space="preserve">imeji Bankole, Speaker, House of Assembly. </w:t>
      </w:r>
    </w:p>
    <w:p w:rsidR="001738A3" w:rsidRPr="00273D88" w:rsidRDefault="001738A3" w:rsidP="001738A3">
      <w:pPr>
        <w:spacing w:after="0" w:line="240" w:lineRule="auto"/>
        <w:ind w:left="0"/>
        <w:rPr>
          <w:rFonts w:ascii="Times New Roman" w:hAnsi="Times New Roman"/>
          <w:sz w:val="24"/>
          <w:szCs w:val="24"/>
        </w:rPr>
      </w:pPr>
      <w:r>
        <w:rPr>
          <w:rFonts w:ascii="Times New Roman" w:hAnsi="Times New Roman"/>
          <w:sz w:val="24"/>
          <w:szCs w:val="24"/>
        </w:rPr>
        <w:t xml:space="preserve"> </w:t>
      </w:r>
      <w:r w:rsidRPr="00273D88">
        <w:rPr>
          <w:rFonts w:ascii="Times New Roman" w:hAnsi="Times New Roman"/>
          <w:sz w:val="24"/>
          <w:szCs w:val="24"/>
        </w:rPr>
        <w:t>b. HajiaTuraiYar'adua</w:t>
      </w:r>
    </w:p>
    <w:p w:rsidR="001738A3" w:rsidRPr="00273D88" w:rsidRDefault="001738A3" w:rsidP="001738A3">
      <w:pPr>
        <w:spacing w:after="0" w:line="240" w:lineRule="auto"/>
        <w:ind w:left="0"/>
        <w:rPr>
          <w:rFonts w:ascii="Times New Roman" w:hAnsi="Times New Roman"/>
          <w:sz w:val="24"/>
          <w:szCs w:val="24"/>
        </w:rPr>
      </w:pPr>
      <w:r>
        <w:rPr>
          <w:rFonts w:ascii="Times New Roman" w:hAnsi="Times New Roman"/>
          <w:sz w:val="24"/>
          <w:szCs w:val="24"/>
        </w:rPr>
        <w:t xml:space="preserve"> c.</w:t>
      </w:r>
      <w:r w:rsidRPr="00273D88">
        <w:rPr>
          <w:rFonts w:ascii="Times New Roman" w:hAnsi="Times New Roman"/>
          <w:sz w:val="24"/>
          <w:szCs w:val="24"/>
        </w:rPr>
        <w:t xml:space="preserve"> Mrs. Shola Obada, Deputy Governor of Osun State.</w:t>
      </w:r>
    </w:p>
    <w:p w:rsidR="001738A3" w:rsidRPr="00273D88" w:rsidRDefault="001738A3" w:rsidP="001738A3">
      <w:pPr>
        <w:spacing w:after="0" w:line="240" w:lineRule="auto"/>
        <w:ind w:left="0"/>
        <w:rPr>
          <w:rFonts w:ascii="Times New Roman" w:hAnsi="Times New Roman"/>
          <w:sz w:val="24"/>
          <w:szCs w:val="24"/>
        </w:rPr>
      </w:pPr>
      <w:r>
        <w:rPr>
          <w:rFonts w:ascii="Times New Roman" w:hAnsi="Times New Roman"/>
          <w:sz w:val="24"/>
          <w:szCs w:val="24"/>
        </w:rPr>
        <w:t xml:space="preserve"> </w:t>
      </w:r>
      <w:r w:rsidRPr="00273D88">
        <w:rPr>
          <w:rFonts w:ascii="Times New Roman" w:hAnsi="Times New Roman"/>
          <w:sz w:val="24"/>
          <w:szCs w:val="24"/>
        </w:rPr>
        <w:t>d. Former Vice President, Atiku</w:t>
      </w:r>
    </w:p>
    <w:p w:rsidR="001738A3" w:rsidRPr="00273D88" w:rsidRDefault="001738A3" w:rsidP="001738A3">
      <w:pPr>
        <w:spacing w:line="240" w:lineRule="auto"/>
        <w:rPr>
          <w:rFonts w:ascii="Times New Roman" w:hAnsi="Times New Roman"/>
          <w:sz w:val="24"/>
          <w:szCs w:val="24"/>
        </w:rPr>
      </w:pPr>
    </w:p>
    <w:p w:rsidR="001738A3" w:rsidRPr="00273D88" w:rsidRDefault="001738A3" w:rsidP="001738A3">
      <w:pPr>
        <w:spacing w:line="240" w:lineRule="auto"/>
        <w:ind w:left="0"/>
        <w:rPr>
          <w:rFonts w:ascii="Times New Roman" w:hAnsi="Times New Roman"/>
          <w:sz w:val="24"/>
          <w:szCs w:val="24"/>
        </w:rPr>
      </w:pPr>
      <w:r w:rsidRPr="00273D88">
        <w:rPr>
          <w:rFonts w:ascii="Times New Roman" w:hAnsi="Times New Roman"/>
          <w:sz w:val="24"/>
          <w:szCs w:val="24"/>
        </w:rPr>
        <w:t>14. Miss Kokoma is a tenant in the property belonging to Late Mazi Okon under a yearly tenancy which commenced on 1" February 2001. After the death of Mazi Okon, his two wives and 6 children are fighting over the rightful person to collect the rents. Miss Kokoma is in a dilemma as to the rightful person to pay to. What step is appropriate to take?</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a. Third party proceedings.</w:t>
      </w:r>
    </w:p>
    <w:p w:rsidR="001738A3" w:rsidRPr="00273D88" w:rsidRDefault="001738A3" w:rsidP="001738A3">
      <w:pPr>
        <w:pStyle w:val="NoSpacing"/>
        <w:rPr>
          <w:rFonts w:ascii="Times New Roman" w:hAnsi="Times New Roman"/>
          <w:sz w:val="24"/>
          <w:szCs w:val="24"/>
        </w:rPr>
      </w:pPr>
      <w:r>
        <w:rPr>
          <w:rFonts w:ascii="Times New Roman" w:hAnsi="Times New Roman"/>
          <w:sz w:val="24"/>
          <w:szCs w:val="24"/>
        </w:rPr>
        <w:t xml:space="preserve">b, Interpleader </w:t>
      </w:r>
      <w:r w:rsidRPr="00273D88">
        <w:rPr>
          <w:rFonts w:ascii="Times New Roman" w:hAnsi="Times New Roman"/>
          <w:sz w:val="24"/>
          <w:szCs w:val="24"/>
        </w:rPr>
        <w:t>summons.</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c. Application for further and better particulars.</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d. Garnishee Proceedings.</w:t>
      </w:r>
    </w:p>
    <w:p w:rsidR="001738A3" w:rsidRPr="00273D88" w:rsidRDefault="001738A3" w:rsidP="001738A3">
      <w:pPr>
        <w:pStyle w:val="NoSpacing"/>
        <w:rPr>
          <w:rFonts w:ascii="Times New Roman" w:hAnsi="Times New Roman"/>
          <w:sz w:val="24"/>
          <w:szCs w:val="24"/>
        </w:rPr>
      </w:pPr>
    </w:p>
    <w:p w:rsidR="001738A3" w:rsidRDefault="001738A3" w:rsidP="001738A3">
      <w:pPr>
        <w:spacing w:after="0" w:line="240" w:lineRule="auto"/>
        <w:ind w:left="0"/>
        <w:rPr>
          <w:rFonts w:ascii="Times New Roman" w:hAnsi="Times New Roman"/>
          <w:sz w:val="24"/>
          <w:szCs w:val="24"/>
        </w:rPr>
      </w:pPr>
      <w:r w:rsidRPr="00273D88">
        <w:rPr>
          <w:rFonts w:ascii="Times New Roman" w:hAnsi="Times New Roman"/>
          <w:sz w:val="24"/>
          <w:szCs w:val="24"/>
        </w:rPr>
        <w:t xml:space="preserve">15. One of the following must be served on Miss Kokoma in order to properly determine her tenancy. </w:t>
      </w:r>
    </w:p>
    <w:p w:rsidR="001738A3" w:rsidRPr="00273D88" w:rsidRDefault="001738A3" w:rsidP="001738A3">
      <w:pPr>
        <w:spacing w:after="0" w:line="240" w:lineRule="auto"/>
        <w:ind w:left="0"/>
        <w:rPr>
          <w:rFonts w:ascii="Times New Roman" w:hAnsi="Times New Roman"/>
          <w:sz w:val="24"/>
          <w:szCs w:val="24"/>
        </w:rPr>
      </w:pPr>
      <w:r>
        <w:rPr>
          <w:rFonts w:ascii="Times New Roman" w:hAnsi="Times New Roman"/>
          <w:sz w:val="24"/>
          <w:szCs w:val="24"/>
        </w:rPr>
        <w:t>a.   A 6-month notice to quit which must expire on the 31</w:t>
      </w:r>
      <w:r w:rsidRPr="00DA05D0">
        <w:rPr>
          <w:rFonts w:ascii="Times New Roman" w:hAnsi="Times New Roman"/>
          <w:sz w:val="24"/>
          <w:szCs w:val="24"/>
          <w:vertAlign w:val="superscript"/>
        </w:rPr>
        <w:t>st</w:t>
      </w:r>
      <w:r>
        <w:rPr>
          <w:rFonts w:ascii="Times New Roman" w:hAnsi="Times New Roman"/>
          <w:sz w:val="24"/>
          <w:szCs w:val="24"/>
        </w:rPr>
        <w:t xml:space="preserve"> of January</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b.   A 6-Month notice to be served anytime before the end on September in any year.</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c.   A-6month notice lo quit which must expire on 1</w:t>
      </w:r>
      <w:r w:rsidRPr="00273D88">
        <w:rPr>
          <w:rFonts w:ascii="Times New Roman" w:hAnsi="Times New Roman"/>
          <w:sz w:val="24"/>
          <w:szCs w:val="24"/>
          <w:vertAlign w:val="superscript"/>
        </w:rPr>
        <w:t>st</w:t>
      </w:r>
      <w:r w:rsidRPr="00273D88">
        <w:rPr>
          <w:rFonts w:ascii="Times New Roman" w:hAnsi="Times New Roman"/>
          <w:sz w:val="24"/>
          <w:szCs w:val="24"/>
        </w:rPr>
        <w:t xml:space="preserve"> January</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d.   A 6-month notice to expire at the end of August in any year.</w:t>
      </w:r>
    </w:p>
    <w:p w:rsidR="001738A3" w:rsidRPr="00273D88" w:rsidRDefault="001738A3" w:rsidP="001738A3">
      <w:pPr>
        <w:pStyle w:val="NoSpacing"/>
        <w:rPr>
          <w:rFonts w:ascii="Times New Roman" w:hAnsi="Times New Roman"/>
          <w:sz w:val="24"/>
          <w:szCs w:val="24"/>
        </w:rPr>
      </w:pP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Mr. Ajibogun is the owner of a plot situate at 10 White chapel Street, in 'Lagos Island. Mr Gbeminiyi is encroaching on the land Mr. Ajibogun</w:t>
      </w:r>
      <w:r>
        <w:rPr>
          <w:rFonts w:ascii="Times New Roman" w:hAnsi="Times New Roman"/>
          <w:sz w:val="24"/>
          <w:szCs w:val="24"/>
        </w:rPr>
        <w:t xml:space="preserve"> has briefed you to take up </w:t>
      </w:r>
      <w:r w:rsidRPr="00273D88">
        <w:rPr>
          <w:rFonts w:ascii="Times New Roman" w:hAnsi="Times New Roman"/>
          <w:sz w:val="24"/>
          <w:szCs w:val="24"/>
        </w:rPr>
        <w:t>prosecution of the case against Mr Gbeminiyi for declaration of title to the Answer the following questions 16-19 based on the above scenario.</w:t>
      </w:r>
    </w:p>
    <w:p w:rsidR="001738A3" w:rsidRPr="00273D88" w:rsidRDefault="001738A3" w:rsidP="001738A3">
      <w:pPr>
        <w:pStyle w:val="NoSpacing"/>
        <w:rPr>
          <w:rFonts w:ascii="Times New Roman" w:hAnsi="Times New Roman"/>
          <w:sz w:val="24"/>
          <w:szCs w:val="24"/>
        </w:rPr>
      </w:pP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16. What will be the mode of commencement of an action brought against Mr. Gbeminiyi?</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a. Originating summons.</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b. Ordinary summons.</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c. Writ of Summons;</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d. Petition</w:t>
      </w:r>
    </w:p>
    <w:p w:rsidR="001738A3" w:rsidRPr="00273D88" w:rsidRDefault="001738A3" w:rsidP="001738A3">
      <w:pPr>
        <w:pStyle w:val="NoSpacing"/>
        <w:rPr>
          <w:rFonts w:ascii="Times New Roman" w:hAnsi="Times New Roman"/>
          <w:sz w:val="24"/>
          <w:szCs w:val="24"/>
        </w:rPr>
      </w:pP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17. One of the following is not adocument relevant to be filed in commencing an action against Mr. Gbemlniyi.</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a. Certificate of pre-action counseling.</w:t>
      </w:r>
    </w:p>
    <w:p w:rsidR="001738A3" w:rsidRPr="00273D88" w:rsidRDefault="001738A3" w:rsidP="001738A3">
      <w:pPr>
        <w:spacing w:after="0" w:line="240" w:lineRule="auto"/>
        <w:rPr>
          <w:rFonts w:ascii="Times New Roman" w:hAnsi="Times New Roman"/>
          <w:sz w:val="24"/>
          <w:szCs w:val="24"/>
        </w:rPr>
      </w:pPr>
      <w:r w:rsidRPr="00273D88">
        <w:rPr>
          <w:rFonts w:ascii="Times New Roman" w:hAnsi="Times New Roman"/>
          <w:sz w:val="24"/>
          <w:szCs w:val="24"/>
        </w:rPr>
        <w:t xml:space="preserve">b. List of witnesses to be called at unit of summons high court the trial. </w:t>
      </w:r>
    </w:p>
    <w:p w:rsidR="001738A3" w:rsidRPr="00273D88" w:rsidRDefault="001738A3" w:rsidP="001738A3">
      <w:pPr>
        <w:spacing w:after="0" w:line="240" w:lineRule="auto"/>
        <w:rPr>
          <w:rFonts w:ascii="Times New Roman" w:hAnsi="Times New Roman"/>
          <w:sz w:val="24"/>
          <w:szCs w:val="24"/>
        </w:rPr>
      </w:pPr>
      <w:r w:rsidRPr="00273D88">
        <w:rPr>
          <w:rFonts w:ascii="Times New Roman" w:hAnsi="Times New Roman"/>
          <w:sz w:val="24"/>
          <w:szCs w:val="24"/>
        </w:rPr>
        <w:t>c. Copies of documents to be relied upon.</w:t>
      </w:r>
    </w:p>
    <w:p w:rsidR="001738A3" w:rsidRPr="00273D88" w:rsidRDefault="001738A3" w:rsidP="001738A3">
      <w:pPr>
        <w:spacing w:after="0" w:line="240" w:lineRule="auto"/>
        <w:rPr>
          <w:rFonts w:ascii="Times New Roman" w:hAnsi="Times New Roman"/>
          <w:sz w:val="24"/>
          <w:szCs w:val="24"/>
        </w:rPr>
      </w:pPr>
      <w:r w:rsidRPr="00273D88">
        <w:rPr>
          <w:rFonts w:ascii="Times New Roman" w:hAnsi="Times New Roman"/>
          <w:sz w:val="24"/>
          <w:szCs w:val="24"/>
        </w:rPr>
        <w:t>d. Statement on oath of the witnesses,</w:t>
      </w:r>
    </w:p>
    <w:p w:rsidR="001738A3" w:rsidRPr="00273D88" w:rsidRDefault="001738A3" w:rsidP="001738A3">
      <w:pPr>
        <w:spacing w:after="0" w:line="240" w:lineRule="auto"/>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18. Mr</w:t>
      </w:r>
      <w:r>
        <w:rPr>
          <w:rFonts w:ascii="Times New Roman" w:hAnsi="Times New Roman"/>
          <w:sz w:val="24"/>
          <w:szCs w:val="24"/>
        </w:rPr>
        <w:t xml:space="preserve">s. Ajibogun would like to know </w:t>
      </w:r>
      <w:r w:rsidRPr="00273D88">
        <w:rPr>
          <w:rFonts w:ascii="Times New Roman" w:hAnsi="Times New Roman"/>
          <w:sz w:val="24"/>
          <w:szCs w:val="24"/>
        </w:rPr>
        <w:t>the life span of the originating process issued by</w:t>
      </w:r>
      <w:r>
        <w:rPr>
          <w:rFonts w:ascii="Times New Roman" w:hAnsi="Times New Roman"/>
          <w:sz w:val="24"/>
          <w:szCs w:val="24"/>
        </w:rPr>
        <w:t xml:space="preserve"> you on his behalf against Mr. G</w:t>
      </w:r>
      <w:r w:rsidRPr="00273D88">
        <w:rPr>
          <w:rFonts w:ascii="Times New Roman" w:hAnsi="Times New Roman"/>
          <w:sz w:val="24"/>
          <w:szCs w:val="24"/>
        </w:rPr>
        <w:t>beminiyi. Your advice to him is that the life span of the originating process is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12 months renewable for subsequent period of 6 months.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b. 6 months, renewable for another single period of 6 months.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6 months renewable for two periods of3months each.</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3 months, renewable for subsequent periods of 3 months,</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19. A writ of. Summons must be endorsed with the following particulars except one: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Time within which the defendant is to enter appearance.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Name and particulars of the party.</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Cost of the action.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The particulars of the claim.</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spacing w:after="0" w:line="240" w:lineRule="auto"/>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20. The defendant will address Court first: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a. IF the plaintiff did not adduce evidence. </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b. if the defendant did not adduce evidence.</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 xml:space="preserve">c. if the plaintiff adduce evidence </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d. if the defendant adduce evidence.</w:t>
      </w:r>
    </w:p>
    <w:p w:rsidR="001738A3" w:rsidRPr="00273D88" w:rsidRDefault="001738A3" w:rsidP="001738A3">
      <w:pPr>
        <w:pStyle w:val="NoSpacing"/>
        <w:rPr>
          <w:rFonts w:ascii="Times New Roman" w:hAnsi="Times New Roman"/>
          <w:sz w:val="24"/>
          <w:szCs w:val="24"/>
        </w:rPr>
      </w:pPr>
    </w:p>
    <w:p w:rsidR="001738A3" w:rsidRPr="00273D88" w:rsidRDefault="001738A3" w:rsidP="001738A3">
      <w:pPr>
        <w:pStyle w:val="NoSpacing"/>
        <w:rPr>
          <w:rFonts w:ascii="Times New Roman" w:hAnsi="Times New Roman"/>
          <w:b/>
          <w:sz w:val="24"/>
          <w:szCs w:val="24"/>
          <w:u w:val="single"/>
        </w:rPr>
      </w:pPr>
    </w:p>
    <w:p w:rsidR="001738A3" w:rsidRPr="00273D88" w:rsidRDefault="001738A3" w:rsidP="001738A3">
      <w:pPr>
        <w:pStyle w:val="NoSpacing"/>
        <w:rPr>
          <w:rFonts w:ascii="Times New Roman" w:hAnsi="Times New Roman"/>
          <w:b/>
          <w:sz w:val="24"/>
          <w:szCs w:val="24"/>
          <w:u w:val="single"/>
        </w:rPr>
      </w:pPr>
      <w:r w:rsidRPr="00273D88">
        <w:rPr>
          <w:rFonts w:ascii="Times New Roman" w:hAnsi="Times New Roman"/>
          <w:b/>
          <w:sz w:val="24"/>
          <w:szCs w:val="24"/>
          <w:u w:val="single"/>
        </w:rPr>
        <w:t>CRIMINAL LITIGATION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14 year old Mafoni was charged before the Federal High Court, Abuja for .causing death by dangerous driving on a Federal High Way. His Counsel raised preliminary objections on the grounds that consent of the Judge had not been sought and obtained before the charge was filed and that since the C.P.A is applicable in all Federal High Courts, the charge ought to have been by way of information. Both objections were over ruled. The accused pleaded not guilty to the charge. The prosecution called only one witness instead of the three earlier listed.</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Based on this scenario, answer the following:</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 Which Court has jurisdiction over Mafoni?</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a. The Federal High Court, Abuja, FCT.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Any Federal High Court in the Country.</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The Juvenile Court.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lastRenderedPageBreak/>
        <w:t>d. The High Court of the Federal Capital Territory.</w:t>
      </w:r>
    </w:p>
    <w:p w:rsidR="001738A3" w:rsidRPr="00273D88" w:rsidRDefault="001738A3" w:rsidP="001738A3">
      <w:pPr>
        <w:pStyle w:val="NoSpacing"/>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2. All, except which of these, will be your reply to the preliminary objections raised?</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That criminal proceedings can be commenced.</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that the Federal High Court is a Court of summary jurisdiction.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That consent of the Federal High Court Judge is not required before a charge is filed.</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That criminal proceedings are commenced at the Federal High Court by way of charge not information.</w:t>
      </w:r>
    </w:p>
    <w:p w:rsidR="001738A3" w:rsidRPr="00273D88" w:rsidRDefault="001738A3" w:rsidP="001738A3">
      <w:pPr>
        <w:pStyle w:val="NoSpacing"/>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3. How many witnesses must the prosecution call in this case?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Eve</w:t>
      </w:r>
      <w:r>
        <w:rPr>
          <w:rFonts w:ascii="Times New Roman" w:hAnsi="Times New Roman"/>
          <w:sz w:val="24"/>
          <w:szCs w:val="24"/>
        </w:rPr>
        <w:t>n one witness is sufficient, if</w:t>
      </w:r>
      <w:r w:rsidRPr="00273D88">
        <w:rPr>
          <w:rFonts w:ascii="Times New Roman" w:hAnsi="Times New Roman"/>
          <w:sz w:val="24"/>
          <w:szCs w:val="24"/>
        </w:rPr>
        <w:t xml:space="preserve"> he can proof the case beyond reasonable doubt.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b. The 3 witnesses listed must be called.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At least two witnesses to corroborate each other.</w:t>
      </w:r>
    </w:p>
    <w:p w:rsidR="001738A3" w:rsidRPr="00273D88" w:rsidRDefault="001738A3" w:rsidP="001738A3">
      <w:pPr>
        <w:pStyle w:val="NoSpacing"/>
        <w:rPr>
          <w:rFonts w:ascii="Times New Roman" w:hAnsi="Times New Roman"/>
          <w:sz w:val="24"/>
          <w:szCs w:val="24"/>
        </w:rPr>
      </w:pPr>
      <w:r w:rsidRPr="00273D88">
        <w:rPr>
          <w:rFonts w:ascii="Times New Roman" w:hAnsi="Times New Roman"/>
          <w:sz w:val="24"/>
          <w:szCs w:val="24"/>
        </w:rPr>
        <w:t>d. All eye witnesses to the accident.</w:t>
      </w:r>
    </w:p>
    <w:p w:rsidR="001738A3" w:rsidRPr="00273D88" w:rsidRDefault="001738A3" w:rsidP="001738A3">
      <w:pPr>
        <w:pStyle w:val="NoSpacing"/>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4. At the trial of Dotun Alawe, the Prosecution sought to tender in evidence, a statement allegedly made by the accused. The accused denied making the statement. Learned Defence Counsel applied for trial within trial but the Judge refu</w:t>
      </w:r>
      <w:r>
        <w:rPr>
          <w:rFonts w:ascii="Times New Roman" w:hAnsi="Times New Roman"/>
          <w:sz w:val="24"/>
          <w:szCs w:val="24"/>
        </w:rPr>
        <w:t xml:space="preserve">sed. He rejected the statement </w:t>
      </w:r>
      <w:r w:rsidRPr="00273D88">
        <w:rPr>
          <w:rFonts w:ascii="Times New Roman" w:hAnsi="Times New Roman"/>
          <w:sz w:val="24"/>
          <w:szCs w:val="24"/>
        </w:rPr>
        <w:t xml:space="preserve">on the ground that it was not confirmed by a superior police officer. </w:t>
      </w:r>
    </w:p>
    <w:p w:rsidR="001738A3" w:rsidRPr="00273D88" w:rsidRDefault="001738A3" w:rsidP="001738A3">
      <w:pPr>
        <w:pStyle w:val="NoSpacing"/>
        <w:rPr>
          <w:rFonts w:ascii="Times New Roman" w:hAnsi="Times New Roman"/>
          <w:sz w:val="24"/>
          <w:szCs w:val="24"/>
        </w:rPr>
      </w:pPr>
    </w:p>
    <w:p w:rsidR="001738A3" w:rsidRPr="00273D88" w:rsidRDefault="001738A3" w:rsidP="001738A3">
      <w:pPr>
        <w:pStyle w:val="NoSpacing"/>
        <w:jc w:val="both"/>
        <w:rPr>
          <w:rFonts w:ascii="Times New Roman" w:hAnsi="Times New Roman"/>
          <w:b/>
          <w:sz w:val="24"/>
          <w:szCs w:val="24"/>
        </w:rPr>
      </w:pPr>
      <w:r w:rsidRPr="00273D88">
        <w:rPr>
          <w:rFonts w:ascii="Times New Roman" w:hAnsi="Times New Roman"/>
          <w:b/>
          <w:sz w:val="24"/>
          <w:szCs w:val="24"/>
        </w:rPr>
        <w:t xml:space="preserve">In the circumstance: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The Judge wrongly rejected the d statement.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The Judge rightly rejected the statement.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The statement was admissible only upon the fulfillment of a particular condition.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d. None of the above. </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5. The right thing the Judge should have done in the circumstance was: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a. To admit the document and consider the weight to attach to it later.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b. Order trial within trial.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Adjourn the matter to take oral evidence.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None of the above.</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6. From the above scenario when would it have been appropriate to order trial within trial?</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lf the accused had retracted his</w:t>
      </w:r>
      <w:r>
        <w:rPr>
          <w:rFonts w:ascii="Times New Roman" w:hAnsi="Times New Roman"/>
          <w:sz w:val="24"/>
          <w:szCs w:val="24"/>
        </w:rPr>
        <w:t xml:space="preserve"> </w:t>
      </w:r>
      <w:r w:rsidRPr="00273D88">
        <w:rPr>
          <w:rFonts w:ascii="Times New Roman" w:hAnsi="Times New Roman"/>
          <w:sz w:val="24"/>
          <w:szCs w:val="24"/>
        </w:rPr>
        <w:t>statement.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if the accused denied the</w:t>
      </w:r>
      <w:r>
        <w:rPr>
          <w:rFonts w:ascii="Times New Roman" w:hAnsi="Times New Roman"/>
          <w:sz w:val="24"/>
          <w:szCs w:val="24"/>
        </w:rPr>
        <w:t xml:space="preserve"> </w:t>
      </w:r>
      <w:r w:rsidRPr="00273D88">
        <w:rPr>
          <w:rFonts w:ascii="Times New Roman" w:hAnsi="Times New Roman"/>
          <w:sz w:val="24"/>
          <w:szCs w:val="24"/>
        </w:rPr>
        <w:t>voluntariness of the statement.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lf the witness is perceived to be</w:t>
      </w:r>
      <w:r>
        <w:rPr>
          <w:rFonts w:ascii="Times New Roman" w:hAnsi="Times New Roman"/>
          <w:sz w:val="24"/>
          <w:szCs w:val="24"/>
        </w:rPr>
        <w:t xml:space="preserve"> </w:t>
      </w:r>
      <w:r w:rsidRPr="00273D88">
        <w:rPr>
          <w:rFonts w:ascii="Times New Roman" w:hAnsi="Times New Roman"/>
          <w:sz w:val="24"/>
          <w:szCs w:val="24"/>
        </w:rPr>
        <w:t>lying.</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If the prosecutor is biased.</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7. Had the Court ordered trial within trial, who would</w:t>
      </w:r>
      <w:r>
        <w:rPr>
          <w:rFonts w:ascii="Times New Roman" w:hAnsi="Times New Roman"/>
          <w:sz w:val="24"/>
          <w:szCs w:val="24"/>
        </w:rPr>
        <w:t xml:space="preserve"> have started giving evidence?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The accused.</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b. </w:t>
      </w:r>
      <w:r>
        <w:rPr>
          <w:rFonts w:ascii="Times New Roman" w:hAnsi="Times New Roman"/>
          <w:sz w:val="24"/>
          <w:szCs w:val="24"/>
        </w:rPr>
        <w:t xml:space="preserve">The Court.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The Prosecutor.</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The witnesses.</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Sule was arrested at Owo, Ondo State for being in unlawful possession of 35 kilograms of Indian hemp. The Court ordered that Sule be detained at Governor’s pleasure. Sule wants to appeal against the order. </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8. The Court vested with jurisdiction to entertain this offence is: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Chief Magistrates' Court, Owo, Ondo State.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lastRenderedPageBreak/>
        <w:t>b. High Court, Ado-Ekiti, Ekiti State.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Federal High Court, Akure.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The National Industrial Court.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9. Which of the following is correct?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a. Before Sule can be convicted by the Court, the evidence of an expert is required.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Since Sule has pleaded not guilty by reason of insanity, the Court' ought to discharge him.</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Sule can be convicted by the Court without calling for the evidence of  an expert.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The Court was right to have detained Sule at Governor’s pleasure.</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10. After the plea of not guilty by reason of insanity was entered by Sule, the next thing the Court ought to ascertain is: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Whether Sule did or did not commit the offence.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Whether Sule was insane at the time of committing the offence.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Whether Sule was sane at the time of committing the offence.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Whether it was the Indian hemp that made Sule to be insane.</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11. Where a plea of not guilty by reason of insanity succeeds: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The Court must give an order detaining the accused in an asylum at Governor's pleasure.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The Cou</w:t>
      </w:r>
      <w:r>
        <w:rPr>
          <w:rFonts w:ascii="Times New Roman" w:hAnsi="Times New Roman"/>
          <w:sz w:val="24"/>
          <w:szCs w:val="24"/>
        </w:rPr>
        <w:t xml:space="preserve">rt will discharge the accused.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The Court will recommend pardon to the Governor on behalf of the accused.</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The Court will acquit the accused.</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That you Ogologo Nwanze on the 10</w:t>
      </w:r>
      <w:r w:rsidRPr="00273D88">
        <w:rPr>
          <w:rFonts w:ascii="Times New Roman" w:hAnsi="Times New Roman"/>
          <w:sz w:val="24"/>
          <w:szCs w:val="24"/>
          <w:vertAlign w:val="superscript"/>
        </w:rPr>
        <w:t>th</w:t>
      </w:r>
      <w:r w:rsidRPr="00273D88">
        <w:rPr>
          <w:rFonts w:ascii="Times New Roman" w:hAnsi="Times New Roman"/>
          <w:sz w:val="24"/>
          <w:szCs w:val="24"/>
        </w:rPr>
        <w:t xml:space="preserve"> day of July, 2009 at No. 20 old Suleja – Abuja Road Minna in the Minna Magisterial District had unlawful carnal knowledge and assaulted Miss Hotlegs and thereby committed an offence punishable under </w:t>
      </w:r>
    </w:p>
    <w:p w:rsidR="001738A3" w:rsidRPr="00273D88" w:rsidRDefault="001738A3" w:rsidP="001738A3">
      <w:pPr>
        <w:pStyle w:val="NoSpacing"/>
        <w:jc w:val="both"/>
        <w:rPr>
          <w:rFonts w:ascii="Times New Roman" w:hAnsi="Times New Roman"/>
          <w:b/>
          <w:sz w:val="24"/>
          <w:szCs w:val="24"/>
        </w:rPr>
      </w:pPr>
    </w:p>
    <w:p w:rsidR="001738A3" w:rsidRPr="00273D88" w:rsidRDefault="001738A3" w:rsidP="001738A3">
      <w:pPr>
        <w:pStyle w:val="NoSpacing"/>
        <w:jc w:val="both"/>
        <w:rPr>
          <w:rFonts w:ascii="Times New Roman" w:hAnsi="Times New Roman"/>
          <w:b/>
          <w:sz w:val="24"/>
          <w:szCs w:val="24"/>
        </w:rPr>
      </w:pPr>
      <w:r w:rsidRPr="00273D88">
        <w:rPr>
          <w:rFonts w:ascii="Times New Roman" w:hAnsi="Times New Roman"/>
          <w:b/>
          <w:sz w:val="24"/>
          <w:szCs w:val="24"/>
        </w:rPr>
        <w:t>Answer the following questions: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12. What possible objection will you raise to the above charge?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Bad for misjoinder of offences.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Bad for misjoinder of offenders.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Bad for duplicity.</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Bad for ambiguity.</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13. The charge should be laid under:</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The Criminal Code Act.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The Criminal Code Law.</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The Penal Code.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The Penal Code Act.</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14. Who is to draft the above charge?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The Presiding Magistrate.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The Police Prosecutor.</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The State Counsel</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The Investigating Police Officer</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15. Before a charge is drafted in Magistrate Court in the North, the accused person is brought to Court by:</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An FIR (First Information Report)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b. information signed by the Police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Originating summons.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lastRenderedPageBreak/>
        <w:t xml:space="preserve">d. None of the above. </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After the conviction of the accused person for stealing, his Counsel informed Court: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“My Lord, the accused person is a time offender. He is the only surviving of his parents who are aged between and 90 years and he is responsible for the sustenance. I urge your Lordship temper Justice with mercy”</w:t>
      </w:r>
    </w:p>
    <w:p w:rsidR="001738A3" w:rsidRPr="00273D88" w:rsidRDefault="001738A3" w:rsidP="001738A3">
      <w:pPr>
        <w:pStyle w:val="NoSpacing"/>
        <w:jc w:val="both"/>
        <w:rPr>
          <w:rFonts w:ascii="Times New Roman" w:hAnsi="Times New Roman"/>
          <w:b/>
          <w:sz w:val="24"/>
          <w:szCs w:val="24"/>
        </w:rPr>
      </w:pPr>
    </w:p>
    <w:p w:rsidR="001738A3" w:rsidRPr="00273D88" w:rsidRDefault="001738A3" w:rsidP="001738A3">
      <w:pPr>
        <w:pStyle w:val="NoSpacing"/>
        <w:jc w:val="both"/>
        <w:rPr>
          <w:rFonts w:ascii="Times New Roman" w:hAnsi="Times New Roman"/>
          <w:b/>
          <w:sz w:val="24"/>
          <w:szCs w:val="24"/>
        </w:rPr>
      </w:pPr>
      <w:r w:rsidRPr="00273D88">
        <w:rPr>
          <w:rFonts w:ascii="Times New Roman" w:hAnsi="Times New Roman"/>
          <w:b/>
          <w:sz w:val="24"/>
          <w:szCs w:val="24"/>
        </w:rPr>
        <w:t>Now answer the following questions:</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16. The above statement is meant to:</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Forestall sentence.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b. Mitigate sentence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Alter the conviction.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Reduce the imprisonment fine.</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b/>
          <w:sz w:val="24"/>
          <w:szCs w:val="24"/>
        </w:rPr>
      </w:pPr>
      <w:r w:rsidRPr="00273D88">
        <w:rPr>
          <w:rFonts w:ascii="Times New Roman" w:hAnsi="Times New Roman"/>
          <w:sz w:val="24"/>
          <w:szCs w:val="24"/>
        </w:rPr>
        <w:t xml:space="preserve">17. </w:t>
      </w:r>
      <w:r w:rsidRPr="00273D88">
        <w:rPr>
          <w:rFonts w:ascii="Times New Roman" w:hAnsi="Times New Roman"/>
          <w:b/>
          <w:sz w:val="24"/>
          <w:szCs w:val="24"/>
        </w:rPr>
        <w:t>Failure of Court to call for the statement would:</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Nullify the trial and conviction.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Nullify the conviction alone.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Nullify the sentence alone.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None of the above,</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18. At the stage when the statement is made, the right term to use to describe the offender is: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Accused person.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Accused/applicant.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Convict.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Offender.</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Adam, a cashier at Magic Bank was tried, convicted and sentenced to 6 months imprisonment with an option of N100 fine on a Count of stealing one million naira (N1,000,000.00) belonging to a customer named Branden. Magic Bank was also ordered in the judgment to refund one hundred thousand naira (N100, 000.00) to Mr. Branden. (The offence of stealing is </w:t>
      </w:r>
      <w:r w:rsidRPr="00273D88">
        <w:rPr>
          <w:rFonts w:ascii="Times New Roman" w:hAnsi="Times New Roman"/>
          <w:i/>
          <w:sz w:val="24"/>
          <w:szCs w:val="24"/>
        </w:rPr>
        <w:t>punishable with 7years imprisonment</w:t>
      </w:r>
      <w:r w:rsidRPr="00273D88">
        <w:rPr>
          <w:rFonts w:ascii="Times New Roman" w:hAnsi="Times New Roman"/>
          <w:sz w:val="24"/>
          <w:szCs w:val="24"/>
        </w:rPr>
        <w:t>).</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19. Which of the following parties cannot appeal against the judgment?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Magic Bank.</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The Prosecutor.</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Branden.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Adam.</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20. When can a person who is neither the prosecutor nor the accused appeal as of right in a criminal case?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When the punishment is life imprisonment.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When the sentence is only imprisonment.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When the sentence is both fine and imprisonment.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None of the above.</w:t>
      </w:r>
    </w:p>
    <w:p w:rsidR="001738A3" w:rsidRPr="00273D88" w:rsidRDefault="001738A3" w:rsidP="001738A3">
      <w:pPr>
        <w:pStyle w:val="NoSpacing"/>
        <w:jc w:val="both"/>
        <w:rPr>
          <w:rFonts w:ascii="Times New Roman" w:hAnsi="Times New Roman"/>
          <w:sz w:val="24"/>
          <w:szCs w:val="24"/>
        </w:rPr>
      </w:pPr>
    </w:p>
    <w:p w:rsidR="001738A3" w:rsidRDefault="001738A3" w:rsidP="001738A3">
      <w:pPr>
        <w:pStyle w:val="NoSpacing"/>
        <w:jc w:val="both"/>
        <w:rPr>
          <w:rFonts w:ascii="Times New Roman" w:hAnsi="Times New Roman"/>
          <w:b/>
          <w:sz w:val="24"/>
          <w:szCs w:val="24"/>
          <w:u w:val="single"/>
        </w:rPr>
      </w:pPr>
    </w:p>
    <w:p w:rsidR="001738A3" w:rsidRDefault="001738A3" w:rsidP="001738A3">
      <w:pPr>
        <w:pStyle w:val="NoSpacing"/>
        <w:jc w:val="both"/>
        <w:rPr>
          <w:rFonts w:ascii="Times New Roman" w:hAnsi="Times New Roman"/>
          <w:b/>
          <w:sz w:val="24"/>
          <w:szCs w:val="24"/>
          <w:u w:val="single"/>
        </w:rPr>
      </w:pPr>
    </w:p>
    <w:p w:rsidR="001738A3" w:rsidRDefault="001738A3" w:rsidP="001738A3">
      <w:pPr>
        <w:pStyle w:val="NoSpacing"/>
        <w:jc w:val="both"/>
        <w:rPr>
          <w:rFonts w:ascii="Times New Roman" w:hAnsi="Times New Roman"/>
          <w:b/>
          <w:sz w:val="24"/>
          <w:szCs w:val="24"/>
          <w:u w:val="single"/>
        </w:rPr>
      </w:pPr>
    </w:p>
    <w:p w:rsidR="001738A3" w:rsidRDefault="001738A3" w:rsidP="001738A3">
      <w:pPr>
        <w:pStyle w:val="NoSpacing"/>
        <w:jc w:val="both"/>
        <w:rPr>
          <w:rFonts w:ascii="Times New Roman" w:hAnsi="Times New Roman"/>
          <w:b/>
          <w:sz w:val="24"/>
          <w:szCs w:val="24"/>
          <w:u w:val="single"/>
        </w:rPr>
      </w:pPr>
    </w:p>
    <w:p w:rsidR="001738A3" w:rsidRDefault="001738A3" w:rsidP="001738A3">
      <w:pPr>
        <w:pStyle w:val="NoSpacing"/>
        <w:jc w:val="both"/>
        <w:rPr>
          <w:rFonts w:ascii="Times New Roman" w:hAnsi="Times New Roman"/>
          <w:b/>
          <w:sz w:val="24"/>
          <w:szCs w:val="24"/>
          <w:u w:val="single"/>
        </w:rPr>
      </w:pPr>
    </w:p>
    <w:p w:rsidR="001738A3" w:rsidRDefault="001738A3" w:rsidP="001738A3">
      <w:pPr>
        <w:pStyle w:val="NoSpacing"/>
        <w:jc w:val="both"/>
        <w:rPr>
          <w:rFonts w:ascii="Times New Roman" w:hAnsi="Times New Roman"/>
          <w:b/>
          <w:sz w:val="24"/>
          <w:szCs w:val="24"/>
          <w:u w:val="single"/>
        </w:rPr>
      </w:pPr>
    </w:p>
    <w:p w:rsidR="001738A3" w:rsidRPr="00273D88" w:rsidRDefault="001738A3" w:rsidP="001738A3">
      <w:pPr>
        <w:pStyle w:val="NoSpacing"/>
        <w:jc w:val="both"/>
        <w:rPr>
          <w:rFonts w:ascii="Times New Roman" w:hAnsi="Times New Roman"/>
          <w:b/>
          <w:sz w:val="24"/>
          <w:szCs w:val="24"/>
          <w:u w:val="single"/>
        </w:rPr>
      </w:pPr>
      <w:r w:rsidRPr="00273D88">
        <w:rPr>
          <w:rFonts w:ascii="Times New Roman" w:hAnsi="Times New Roman"/>
          <w:b/>
          <w:sz w:val="24"/>
          <w:szCs w:val="24"/>
          <w:u w:val="single"/>
        </w:rPr>
        <w:t>CORPORATE LAW PRACTICE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Chief Ekong Kolo, a retired civil servant has decided to engage in business with his family friends and colleagues, using his wide experience and connection made while he worked in Nigeria's foreign mission He is also interested in engaging in a community development project which would be independently managed through income from his business activities. </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b/>
          <w:sz w:val="24"/>
          <w:szCs w:val="24"/>
        </w:rPr>
      </w:pPr>
      <w:r w:rsidRPr="00273D88">
        <w:rPr>
          <w:rFonts w:ascii="Times New Roman" w:hAnsi="Times New Roman"/>
          <w:b/>
          <w:sz w:val="24"/>
          <w:szCs w:val="24"/>
        </w:rPr>
        <w:t>USE THIS CASE STUDY TO ANSWER</w:t>
      </w:r>
    </w:p>
    <w:p w:rsidR="001738A3" w:rsidRPr="00273D88" w:rsidRDefault="001738A3" w:rsidP="001738A3">
      <w:pPr>
        <w:pStyle w:val="NoSpacing"/>
        <w:jc w:val="both"/>
        <w:rPr>
          <w:rFonts w:ascii="Times New Roman" w:hAnsi="Times New Roman"/>
          <w:b/>
          <w:sz w:val="24"/>
          <w:szCs w:val="24"/>
        </w:rPr>
      </w:pPr>
      <w:r w:rsidRPr="00273D88">
        <w:rPr>
          <w:rFonts w:ascii="Times New Roman" w:hAnsi="Times New Roman"/>
          <w:b/>
          <w:sz w:val="24"/>
          <w:szCs w:val="24"/>
        </w:rPr>
        <w:t>QUESTION 1-5</w:t>
      </w:r>
    </w:p>
    <w:p w:rsidR="001738A3" w:rsidRPr="00273D88" w:rsidRDefault="001738A3" w:rsidP="001738A3">
      <w:pPr>
        <w:pStyle w:val="NoSpacing"/>
        <w:jc w:val="both"/>
        <w:rPr>
          <w:rFonts w:ascii="Times New Roman" w:hAnsi="Times New Roman"/>
          <w:b/>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 One of these is the most appropriate business organization Chief Ekong should form with his said friends.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Public company limited by shares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Company limited by guarantee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Private company limited by shares I</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Unlimited company.</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2. One of these statutory forms is not required to form the most appropriate business organization in (1) above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Availability check and reservation of name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Statement of share capital and return of allotment of shares.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Notice of Registered office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Trustee Declaration form.</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3. Although Chief Ekong can engage other professionals other than Lawyers to register the business; organization, but such other professional must engage a Lawyer; for completion of one of these? Statutory forms: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(a) Particulars of Directors (CAC1)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(b) Notice of Registered Office? (CAC 3)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(c) Availability Check and reservation of name (CAC 1)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Declaration of compliance (CAC4)</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4. Which of the following is most appropriate for Chief Ekong’s Centre for Community? Development Project?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(a) Incorporated Trustee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Partnership</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(c) Business Name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(d) Company Limited by Guarantee.  </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5. Which of these instructions is not necessary to be taken from Chief</w:t>
      </w:r>
      <w:r>
        <w:rPr>
          <w:rFonts w:ascii="Times New Roman" w:hAnsi="Times New Roman"/>
          <w:sz w:val="24"/>
          <w:szCs w:val="24"/>
        </w:rPr>
        <w:t xml:space="preserve"> </w:t>
      </w:r>
      <w:r w:rsidRPr="00273D88">
        <w:rPr>
          <w:rFonts w:ascii="Times New Roman" w:hAnsi="Times New Roman"/>
          <w:sz w:val="24"/>
          <w:szCs w:val="24"/>
        </w:rPr>
        <w:t>Ek</w:t>
      </w:r>
      <w:r>
        <w:rPr>
          <w:rFonts w:ascii="Times New Roman" w:hAnsi="Times New Roman"/>
          <w:sz w:val="24"/>
          <w:szCs w:val="24"/>
        </w:rPr>
        <w:t xml:space="preserve">ong to register the Centre for </w:t>
      </w:r>
      <w:r w:rsidRPr="00273D88">
        <w:rPr>
          <w:rFonts w:ascii="Times New Roman" w:hAnsi="Times New Roman"/>
          <w:sz w:val="24"/>
          <w:szCs w:val="24"/>
        </w:rPr>
        <w:t>Community Development Project?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(a) The </w:t>
      </w:r>
      <w:r>
        <w:rPr>
          <w:rFonts w:ascii="Times New Roman" w:hAnsi="Times New Roman"/>
          <w:sz w:val="24"/>
          <w:szCs w:val="24"/>
        </w:rPr>
        <w:t>Trustees</w:t>
      </w:r>
      <w:r w:rsidRPr="00273D88">
        <w:rPr>
          <w:rFonts w:ascii="Times New Roman" w:hAnsi="Times New Roman"/>
          <w:sz w:val="24"/>
          <w:szCs w:val="24"/>
        </w:rPr>
        <w:t xml:space="preserve">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(b) The </w:t>
      </w:r>
      <w:r>
        <w:rPr>
          <w:rFonts w:ascii="Times New Roman" w:hAnsi="Times New Roman"/>
          <w:sz w:val="24"/>
          <w:szCs w:val="24"/>
        </w:rPr>
        <w:t>Share Capital</w:t>
      </w:r>
      <w:r w:rsidRPr="00273D88">
        <w:rPr>
          <w:rFonts w:ascii="Times New Roman" w:hAnsi="Times New Roman"/>
          <w:sz w:val="24"/>
          <w:szCs w:val="24"/>
        </w:rPr>
        <w:t xml:space="preserve">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(c) The proposed name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(d) Situation of registered office.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6. The Companies Proceedings Rules; 1992 made pursuant to the; Companies and Allied Matters Act;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lastRenderedPageBreak/>
        <w:t>(CAMA) is applicable to:</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Only matters arising out of Part ‘A’ of CAMA</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Only matters arising out of Part ‘B' of CAMA</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(c) Only matters arising out of Part 'C' of CAMA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Any matter relating _ to Companies in Nigeria.</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7. Appeal from the decision of the investment and Securities Tribunal lies to the: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Court of Appeal</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The Supreme Court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National industrial Court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Federal High Court</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8. Every person liable to contribute to the assets of a Company in the event of winding up is called: 4</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A Creditor</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A Debenture holder</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A Contributory</w:t>
      </w:r>
    </w:p>
    <w:p w:rsidR="001738A3" w:rsidRPr="00273D88" w:rsidRDefault="001738A3" w:rsidP="001738A3">
      <w:pPr>
        <w:pStyle w:val="NoSpacing"/>
        <w:jc w:val="both"/>
        <w:rPr>
          <w:rFonts w:ascii="Times New Roman" w:hAnsi="Times New Roman"/>
          <w:sz w:val="24"/>
          <w:szCs w:val="24"/>
        </w:rPr>
      </w:pPr>
      <w:r>
        <w:rPr>
          <w:rFonts w:ascii="Times New Roman" w:hAnsi="Times New Roman"/>
          <w:sz w:val="24"/>
          <w:szCs w:val="24"/>
        </w:rPr>
        <w:t>(d) A</w:t>
      </w:r>
      <w:r w:rsidRPr="00273D88">
        <w:rPr>
          <w:rFonts w:ascii="Times New Roman" w:hAnsi="Times New Roman"/>
          <w:sz w:val="24"/>
          <w:szCs w:val="24"/>
        </w:rPr>
        <w:t xml:space="preserve"> defaulter.</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9. An infant is absolutely prohibited from applying to the Corporate Affairs Commission for the registration of a:</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Private Company Limited by Shares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Sole Proprietorship as a BusinessName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Non Profit organization under Part C.</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Only (b) and (c) above.</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10. All but one of the following is the three major steps in the procedure for a large Merger:</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Pre-Merger Notification to SEC</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All Formal Approval</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Post/Approval Notification to SEC</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Post-Merger Notification to CAC</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11. Which of the foll</w:t>
      </w:r>
      <w:r>
        <w:rPr>
          <w:rFonts w:ascii="Times New Roman" w:hAnsi="Times New Roman"/>
          <w:sz w:val="24"/>
          <w:szCs w:val="24"/>
        </w:rPr>
        <w:t xml:space="preserve">owing statements is incorrect?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Striking off the name of company by CAC under 5.525 CAMA is for defunct companies.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A company whose name was struck off may be restored within a period of 20 years upon application.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Striking off by CAC is a regulatory power CAC exercises in respect of companies that violate the provision of CAMA.</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Winding up is not necessary in striking off the name of a company.</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Mr. Sunday, the holder of ¼ of the shares of Sunny Plc has filed a petition for winding up at the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Federal High Court, Lagos. The ground for the petition is that the affair of the company has been conducted in an unfairly prejudicial and oppressive manner. The directors of the company also applied to the investment and Securities Tribunal for an order of injunction restraining Mr. Sunday from applying to. The Federal High Court for the dissolution of Sunny Plc.</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Answer the following questions:</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12. In a winding up proceeding, the judicial body vested with jurisdiction is: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Investment and Securities Tribunal</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Failed Banks Tribunal</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The Federal High Court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Lagos State High Court, lgbosere</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13. Apart from the ground stated by Mr. Sunday in his petition, the other grounds for </w:t>
      </w:r>
      <w:r>
        <w:rPr>
          <w:rFonts w:ascii="Times New Roman" w:hAnsi="Times New Roman"/>
          <w:sz w:val="24"/>
          <w:szCs w:val="24"/>
        </w:rPr>
        <w:t>winding up of a company include all except</w:t>
      </w:r>
    </w:p>
    <w:p w:rsidR="001738A3" w:rsidRPr="00273D88" w:rsidRDefault="001738A3" w:rsidP="001738A3">
      <w:pPr>
        <w:pStyle w:val="NoSpacing"/>
        <w:jc w:val="both"/>
        <w:rPr>
          <w:rFonts w:ascii="Times New Roman" w:hAnsi="Times New Roman"/>
          <w:sz w:val="24"/>
          <w:szCs w:val="24"/>
        </w:rPr>
      </w:pPr>
      <w:r>
        <w:rPr>
          <w:rFonts w:ascii="Times New Roman" w:hAnsi="Times New Roman"/>
          <w:sz w:val="24"/>
          <w:szCs w:val="24"/>
        </w:rPr>
        <w:t>(a) Wrongful removal of the Company Secretary</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Failure to constitute audit C</w:t>
      </w:r>
      <w:r>
        <w:rPr>
          <w:rFonts w:ascii="Times New Roman" w:hAnsi="Times New Roman"/>
          <w:sz w:val="24"/>
          <w:szCs w:val="24"/>
        </w:rPr>
        <w:t xml:space="preserve">ommittee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(c) Failure </w:t>
      </w:r>
      <w:r>
        <w:rPr>
          <w:rFonts w:ascii="Times New Roman" w:hAnsi="Times New Roman"/>
          <w:sz w:val="24"/>
          <w:szCs w:val="24"/>
        </w:rPr>
        <w:t xml:space="preserve">to Hold Annual General Meeting </w:t>
      </w:r>
    </w:p>
    <w:p w:rsidR="001738A3" w:rsidRDefault="001738A3" w:rsidP="001738A3">
      <w:pPr>
        <w:pStyle w:val="NoSpacing"/>
        <w:jc w:val="both"/>
        <w:rPr>
          <w:rFonts w:ascii="Times New Roman" w:hAnsi="Times New Roman"/>
          <w:sz w:val="24"/>
          <w:szCs w:val="24"/>
        </w:rPr>
      </w:pPr>
      <w:r w:rsidRPr="00273D88">
        <w:rPr>
          <w:rFonts w:ascii="Times New Roman" w:hAnsi="Times New Roman"/>
          <w:sz w:val="24"/>
          <w:szCs w:val="24"/>
        </w:rPr>
        <w:t>(d) Failure of the Company to meet its financial obligations.</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14. Apart from the petition filed at the Federal High Court, Lagos, the other processes that can be filed by a Company at the Federal High Court in respect of Sunny Plc includes all but one of the following:</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Originating Motions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Originating Summons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Writ of summons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None of the above.</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15. Assuming Sunny Plc is offering Securities to the Public, Sunny Plc must be registered with:</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Investment and Securities Commission.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Corporate Affairs Commission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Securities and ' Exchange Commission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Nigerian investment and Promotion Commission.</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16. Assuming Sunny Plc is having a dispute with its Issuing house in respect of its public offer, the relevant judicial body to resolve the dispute is: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Failed Bank Tribunal</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The Federal High Court, lkoyi</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(c) Investment and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(d) Administrative panel of the Securities Tribunal Nigerian Stock Exchange </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Nexis Limited was incorporated with a share capital of N1 million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Naira in 2001 with its shares fully subscribed. It is proposed to change the status of the company to a public Company very soon</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17. The proposed change to a Public Company must be with the consent of: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All the subscribers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(b)The Annual General Meeting</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The Nigerian Stock Exchange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The V Nigerian investment promotion Commission</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18. One of these documents is not required to effect the change of status to a public company:</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Statement of Source and Application of funds.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Statutory declaration by a director and secretary.</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Special resolution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lastRenderedPageBreak/>
        <w:t>(d) A written statement certified on oath.</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19. The paid up capital of Nexis Limited as at the date of application for change in status must he at least of its authorized share capital.</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(3) 100</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75</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50</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25</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20.  Nexis Plc when formed is required to have an authorized share capital not less than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N1, 000.00</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N5, 000, 00</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N500, 000</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N10, 00</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b/>
          <w:sz w:val="24"/>
          <w:szCs w:val="24"/>
          <w:u w:val="single"/>
        </w:rPr>
      </w:pPr>
      <w:r w:rsidRPr="00273D88">
        <w:rPr>
          <w:rFonts w:ascii="Times New Roman" w:hAnsi="Times New Roman"/>
          <w:b/>
          <w:sz w:val="24"/>
          <w:szCs w:val="24"/>
          <w:u w:val="single"/>
        </w:rPr>
        <w:t xml:space="preserve">PROPERTY LAW PRACTICE </w:t>
      </w:r>
    </w:p>
    <w:p w:rsidR="001738A3" w:rsidRPr="00273D88" w:rsidRDefault="001738A3" w:rsidP="001738A3">
      <w:pPr>
        <w:pStyle w:val="NoSpacing"/>
        <w:jc w:val="both"/>
        <w:rPr>
          <w:rFonts w:ascii="Times New Roman" w:hAnsi="Times New Roman"/>
          <w:b/>
          <w:sz w:val="24"/>
          <w:szCs w:val="24"/>
          <w:u w:val="single"/>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Alhaji Modibbo owns Hadiza Plaza situate at No. 4 Ibadan Street, Kaduna; Danko Estate at No. 5 Zik Avenue Ibadan; and Ebeano Niall, Awolowo Street, Enugu.He wants to retain Abdul Jada to oversee all his ;properties. Abdul Jada is a legal practitioner</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 How would Alhaji Modibbo vest such powers on Abdul Jada?</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By a retainership agreement</w:t>
      </w:r>
    </w:p>
    <w:p w:rsidR="001738A3" w:rsidRPr="00273D88" w:rsidRDefault="002D611E" w:rsidP="001738A3">
      <w:pPr>
        <w:pStyle w:val="NoSpacing"/>
        <w:jc w:val="both"/>
        <w:rPr>
          <w:rFonts w:ascii="Times New Roman" w:hAnsi="Times New Roman"/>
          <w:sz w:val="24"/>
          <w:szCs w:val="24"/>
        </w:rPr>
      </w:pPr>
      <w:r>
        <w:rPr>
          <w:rFonts w:ascii="Times New Roman" w:hAnsi="Times New Roman"/>
          <w:sz w:val="24"/>
          <w:szCs w:val="24"/>
        </w:rPr>
        <w:t>(b</w:t>
      </w:r>
      <w:r w:rsidR="001738A3" w:rsidRPr="00273D88">
        <w:rPr>
          <w:rFonts w:ascii="Times New Roman" w:hAnsi="Times New Roman"/>
          <w:sz w:val="24"/>
          <w:szCs w:val="24"/>
        </w:rPr>
        <w:t>) By a power of attorney</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(c) By a deed of assignment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By a memorandum of understanding.</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2. If Alhaji Modibbo had in his Will given Ebeano Plaza to his son, Shehu, under what document would title in the plaza pass to Shehu?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The Probate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The Assent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The Will</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The Letters of Administration</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3. If Alhaji Modibbo’s Solicitor drafts a lease agreement in which the rent was N100, 000, how would the Solicitor charge on the first N1, 000</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N37.5O + N12.50 _</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N225.00 -1- N25.00</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(c)N225.00 + N37.50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N37.50 + N225.00</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4. All but one of these laws may apply to the alienation of Hadiza Plaza</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The Land instrument Registration Act 1990</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The Land Tenure Law 1962</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The Convincing Act 1881</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The Vendor and Purchaser Act 1874.</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b/>
          <w:sz w:val="24"/>
          <w:szCs w:val="24"/>
        </w:rPr>
      </w:pPr>
      <w:r w:rsidRPr="00273D88">
        <w:rPr>
          <w:rFonts w:ascii="Times New Roman" w:hAnsi="Times New Roman"/>
          <w:b/>
          <w:sz w:val="24"/>
          <w:szCs w:val="24"/>
        </w:rPr>
        <w:t xml:space="preserve">Answer Questions from the Following scenario. </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Chief Bamgbose made his Will in 1998 in which he appointed Friday Bamgbose (his 15' Son), Alaska Oke (resident in the United States) and Abigail Bamgbose (his wife) executors. He died in 2008 but before his death, he bought a property in Abuja and 5,000 shares of Zenith Bank all in 2003. Friday Bamgbose, one of his sons, is interfering with the property in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Abuja by arranging to use it as security for a personal loan of N10million.</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5. What kind of grant can the executors seek to enable them stake steps to preserve the property, now that their application for probate is still being processed:</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General grant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Specific grant Limited grant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Double probate</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6. By S.17 of the Administration of Lagos State Law, Lagos, the executors year is: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(a) First 3 months of grant of probate.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First 1 year of grant of probate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First 2 years migrant probate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(d) First 6 months of grant of probate.  </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7. How would the property in Abuja and 5,000 shares of Zenith Bank be administered: By</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Letter of Administration annexed with a Will.</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Letter of Administration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Probate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Double probate,</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8. If Alhaji Ibrahim Zuma although not expressed to be an executor in the Will of Chief Bamgbose, is directed by Chief Bamgbose to take care of his properties and children: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Alhaji Ibrahi Am will be an executor appointed by the court.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Alhaji lbrahim will be executor by operation of law. Alhaji Ibrahim will be an executor by implication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Alhaji Ibrahim will be an executor expressly appointed</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9. Friday Bamgbose who is unhappy with the Will of Chief Bamgbose can express his opposition to grant of probate by filing:</w:t>
      </w:r>
    </w:p>
    <w:p w:rsidR="001738A3" w:rsidRPr="00273D88" w:rsidRDefault="001738A3" w:rsidP="001738A3">
      <w:pPr>
        <w:pStyle w:val="NoSpacing"/>
        <w:tabs>
          <w:tab w:val="left" w:pos="2805"/>
        </w:tabs>
        <w:jc w:val="both"/>
        <w:rPr>
          <w:rFonts w:ascii="Times New Roman" w:hAnsi="Times New Roman"/>
          <w:sz w:val="24"/>
          <w:szCs w:val="24"/>
        </w:rPr>
      </w:pPr>
      <w:r w:rsidRPr="00273D88">
        <w:rPr>
          <w:rFonts w:ascii="Times New Roman" w:hAnsi="Times New Roman"/>
          <w:sz w:val="24"/>
          <w:szCs w:val="24"/>
        </w:rPr>
        <w:t>(a) Caveat in form 5 or 6</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Caveat in Form 3 or 4</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(c) Caveat in form 2 or 3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Caveat in form 1 or 2</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Chief Adekoya wants to purchase a Corner (shop at Hospital Road, Gwagwalada, Abuja, which Hajia Asabe, the owner has agreed to sell for N3 million on the condition that Chief Adekoya pays the sum of Ni.5 million now and pay the balance on or before 31” August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2009. </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10. How would you describe the above transaction?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A hire purchase agreement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An agreement to sale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 (c) A conditional assignment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A part performance.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lastRenderedPageBreak/>
        <w:t xml:space="preserve"> 11. lf you were Chief Adekoya’s solicitor as what would you want the first half of the consideration paid?</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Down payment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Part payment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Deposit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(d) Stakeholder </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12. Somewhere near the Utako Market, Abuja a big sign board screams "Reliance Law Chambers - best in property management, quick sales and letting. We parade the best lawyers in property law practice. A trial will convince you" </w:t>
      </w:r>
      <w:r>
        <w:rPr>
          <w:rFonts w:ascii="Times New Roman" w:hAnsi="Times New Roman"/>
          <w:sz w:val="24"/>
          <w:szCs w:val="24"/>
        </w:rPr>
        <w:t>All the following words may be used to describe the above scenario except one:</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Advertising</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(b) </w:t>
      </w:r>
      <w:r>
        <w:rPr>
          <w:rFonts w:ascii="Times New Roman" w:hAnsi="Times New Roman"/>
          <w:sz w:val="24"/>
          <w:szCs w:val="24"/>
        </w:rPr>
        <w:t>Privilege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Soliciting</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Professional misconduct.</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Mallarn Bako is the landlord of the premises known as Adlsa Estate, Apo legislative District, Abuja. Sister Mary has agreed with Mallam Bako to rent the premises for a period of three years with the right to remain there for another three years on terms as may be further agreed.</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Answer questions 13 and 14 from the above.</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13. Which of the following is not true?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The transaction is required to be by deed.</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(b) Mallam Bako can review sister Mary’s rent after the first 3 years.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(d)The transaction is not required to be by deed.</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The agreement is valid.</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14.   Ideally, who should prepare the document in respect of this transaction?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       (a) Sister Mary’s Solicitor</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       (b) The Estate Agent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       (e) Mallam Bako’s Solicitor</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       (d) All of the above,</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15.   in a mortgage transaction between ACAN BANK LIMIUTED and Chief </w:t>
      </w:r>
    </w:p>
    <w:p w:rsidR="001738A3" w:rsidRPr="00273D88" w:rsidRDefault="001738A3" w:rsidP="001738A3">
      <w:pPr>
        <w:pStyle w:val="NoSpacing"/>
        <w:ind w:left="480"/>
        <w:jc w:val="both"/>
        <w:rPr>
          <w:rFonts w:ascii="Times New Roman" w:hAnsi="Times New Roman"/>
          <w:sz w:val="24"/>
          <w:szCs w:val="24"/>
        </w:rPr>
      </w:pPr>
      <w:r w:rsidRPr="00273D88">
        <w:rPr>
          <w:rFonts w:ascii="Times New Roman" w:hAnsi="Times New Roman"/>
          <w:sz w:val="24"/>
          <w:szCs w:val="24"/>
        </w:rPr>
        <w:t>Adewale in which Mr. Smart, a legal practitioner to the bank has assisted both parties to conclude the negotiation of a loan.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Mr. Smart will earn full fees from the Bank and half from Chief Adewale.</w:t>
      </w:r>
    </w:p>
    <w:p w:rsidR="001738A3" w:rsidRPr="00273D88" w:rsidRDefault="001738A3" w:rsidP="001738A3">
      <w:pPr>
        <w:spacing w:line="240" w:lineRule="auto"/>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Mr. Smart will earn full fees from</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       Chief Adewale and half from the Bank.</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(c) Mr. Smart will earn his full fees from the Bank only. </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Mr. Smart will earn his full fees from Chief Adewale only.</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Answer Questions 16 - 20 from the scenario below.</w:t>
      </w:r>
    </w:p>
    <w:p w:rsidR="001738A3" w:rsidRPr="00273D88" w:rsidRDefault="001738A3" w:rsidP="001738A3">
      <w:pPr>
        <w:spacing w:line="240" w:lineRule="auto"/>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Pr>
          <w:rFonts w:ascii="Times New Roman" w:hAnsi="Times New Roman"/>
          <w:sz w:val="24"/>
          <w:szCs w:val="24"/>
        </w:rPr>
        <w:t>Alhaji Gumi</w:t>
      </w:r>
      <w:r w:rsidRPr="00273D88">
        <w:rPr>
          <w:rFonts w:ascii="Times New Roman" w:hAnsi="Times New Roman"/>
          <w:sz w:val="24"/>
          <w:szCs w:val="24"/>
        </w:rPr>
        <w:t xml:space="preserve"> Bako has property at 12, Blantyre Street, Lagos Island and 5 Jos Street, Kaduna which he contracted to sell to Chief Ode Tiame. He refused to surrender the original title documents of the property in Kaduna as he was advised by his solicitor.</w:t>
      </w:r>
    </w:p>
    <w:p w:rsidR="001738A3" w:rsidRPr="00273D88" w:rsidRDefault="001738A3" w:rsidP="001738A3">
      <w:pPr>
        <w:spacing w:line="240" w:lineRule="auto"/>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16. The form for the transfer of the property at 12 Blantyre/Street, Lagos Island is: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Form 5</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Form 7</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Form 6</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(d) Form 15     </w:t>
      </w:r>
    </w:p>
    <w:p w:rsidR="001738A3" w:rsidRPr="00273D88" w:rsidRDefault="001738A3" w:rsidP="001738A3">
      <w:pPr>
        <w:pStyle w:val="NoSpacing"/>
        <w:ind w:left="-360" w:firstLine="360"/>
        <w:jc w:val="both"/>
        <w:rPr>
          <w:rFonts w:ascii="Times New Roman" w:hAnsi="Times New Roman"/>
          <w:sz w:val="24"/>
          <w:szCs w:val="24"/>
        </w:rPr>
      </w:pPr>
    </w:p>
    <w:p w:rsidR="001738A3" w:rsidRPr="00273D88" w:rsidRDefault="001738A3" w:rsidP="001738A3">
      <w:pPr>
        <w:pStyle w:val="NoSpacing"/>
        <w:ind w:left="360" w:hanging="360"/>
        <w:jc w:val="both"/>
        <w:rPr>
          <w:rFonts w:ascii="Times New Roman" w:hAnsi="Times New Roman"/>
          <w:sz w:val="24"/>
          <w:szCs w:val="24"/>
        </w:rPr>
      </w:pPr>
      <w:r w:rsidRPr="00273D88">
        <w:rPr>
          <w:rFonts w:ascii="Times New Roman" w:hAnsi="Times New Roman"/>
          <w:sz w:val="24"/>
          <w:szCs w:val="24"/>
        </w:rPr>
        <w:t>17. A vendor who conveys his title to a part o</w:t>
      </w:r>
      <w:r>
        <w:rPr>
          <w:rFonts w:ascii="Times New Roman" w:hAnsi="Times New Roman"/>
          <w:sz w:val="24"/>
          <w:szCs w:val="24"/>
        </w:rPr>
        <w:t xml:space="preserve">f his land covered by one title </w:t>
      </w:r>
      <w:r w:rsidRPr="00273D88">
        <w:rPr>
          <w:rFonts w:ascii="Times New Roman" w:hAnsi="Times New Roman"/>
          <w:sz w:val="24"/>
          <w:szCs w:val="24"/>
        </w:rPr>
        <w:t>document has right, to retain the original title document as contained in:</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 xml:space="preserve">   </w:t>
      </w:r>
    </w:p>
    <w:p w:rsidR="001738A3" w:rsidRPr="00273D88" w:rsidRDefault="001738A3" w:rsidP="001738A3">
      <w:pPr>
        <w:pStyle w:val="NoSpacing"/>
        <w:jc w:val="both"/>
        <w:rPr>
          <w:rFonts w:ascii="Times New Roman" w:hAnsi="Times New Roman"/>
          <w:sz w:val="24"/>
          <w:szCs w:val="24"/>
        </w:rPr>
      </w:pPr>
      <w:r>
        <w:rPr>
          <w:rFonts w:ascii="Times New Roman" w:hAnsi="Times New Roman"/>
          <w:sz w:val="24"/>
          <w:szCs w:val="24"/>
        </w:rPr>
        <w:t>(a) S</w:t>
      </w:r>
      <w:r w:rsidRPr="00273D88">
        <w:rPr>
          <w:rFonts w:ascii="Times New Roman" w:hAnsi="Times New Roman"/>
          <w:sz w:val="24"/>
          <w:szCs w:val="24"/>
        </w:rPr>
        <w:t xml:space="preserve">.123 PCL 34 5.19 C.A and Ajilo V Savannah Bank Ltd. </w:t>
      </w:r>
    </w:p>
    <w:p w:rsidR="001738A3" w:rsidRPr="00273D88" w:rsidRDefault="001738A3" w:rsidP="001738A3">
      <w:pPr>
        <w:pStyle w:val="NoSpacing"/>
        <w:jc w:val="both"/>
        <w:rPr>
          <w:rFonts w:ascii="Times New Roman" w:hAnsi="Times New Roman"/>
          <w:sz w:val="24"/>
          <w:szCs w:val="24"/>
        </w:rPr>
      </w:pPr>
      <w:r>
        <w:rPr>
          <w:rFonts w:ascii="Times New Roman" w:hAnsi="Times New Roman"/>
          <w:sz w:val="24"/>
          <w:szCs w:val="24"/>
        </w:rPr>
        <w:t>(b) S</w:t>
      </w:r>
      <w:r w:rsidRPr="00273D88">
        <w:rPr>
          <w:rFonts w:ascii="Times New Roman" w:hAnsi="Times New Roman"/>
          <w:sz w:val="24"/>
          <w:szCs w:val="24"/>
        </w:rPr>
        <w:t>.100 PCL &amp; 5.7 C.A. Re puny and Jesson’s contract</w:t>
      </w:r>
    </w:p>
    <w:p w:rsidR="001738A3" w:rsidRPr="00273D88" w:rsidRDefault="001738A3" w:rsidP="001738A3">
      <w:pPr>
        <w:pStyle w:val="NoSpacing"/>
        <w:jc w:val="both"/>
        <w:rPr>
          <w:rFonts w:ascii="Times New Roman" w:hAnsi="Times New Roman"/>
          <w:sz w:val="24"/>
          <w:szCs w:val="24"/>
        </w:rPr>
      </w:pPr>
      <w:r>
        <w:rPr>
          <w:rFonts w:ascii="Times New Roman" w:hAnsi="Times New Roman"/>
          <w:sz w:val="24"/>
          <w:szCs w:val="24"/>
        </w:rPr>
        <w:t>(C) S</w:t>
      </w:r>
      <w:r w:rsidRPr="00273D88">
        <w:rPr>
          <w:rFonts w:ascii="Times New Roman" w:hAnsi="Times New Roman"/>
          <w:sz w:val="24"/>
          <w:szCs w:val="24"/>
        </w:rPr>
        <w:t>.101 PCL &amp; 5.125 C.A. Okumagba V. ldindum</w:t>
      </w:r>
    </w:p>
    <w:p w:rsidR="001738A3" w:rsidRPr="00273D88" w:rsidRDefault="001738A3" w:rsidP="001738A3">
      <w:pPr>
        <w:pStyle w:val="NoSpacing"/>
        <w:jc w:val="both"/>
        <w:rPr>
          <w:rFonts w:ascii="Times New Roman" w:hAnsi="Times New Roman"/>
          <w:sz w:val="24"/>
          <w:szCs w:val="24"/>
        </w:rPr>
      </w:pPr>
      <w:r>
        <w:rPr>
          <w:rFonts w:ascii="Times New Roman" w:hAnsi="Times New Roman"/>
          <w:sz w:val="24"/>
          <w:szCs w:val="24"/>
        </w:rPr>
        <w:t>(d) S</w:t>
      </w:r>
      <w:r w:rsidRPr="00273D88">
        <w:rPr>
          <w:rFonts w:ascii="Times New Roman" w:hAnsi="Times New Roman"/>
          <w:sz w:val="24"/>
          <w:szCs w:val="24"/>
        </w:rPr>
        <w:t>.101 PCL &amp; 5.12 C.A. Re White Rose Cottege.</w:t>
      </w:r>
    </w:p>
    <w:p w:rsidR="001738A3" w:rsidRPr="00273D88" w:rsidRDefault="001738A3" w:rsidP="001738A3">
      <w:pPr>
        <w:pStyle w:val="NoSpacing"/>
        <w:ind w:left="360" w:hanging="360"/>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18.   Will Chief Ode require a covenant of indemnity from Alhaji Gumi?</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He requires it in both properties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He requires only in respect of property in Kaduna.</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He requires it only in respect of the property in Lagos.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He does not require it so long as the document of transfer is by deed.</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19.  For how long will Alhaji Gumi need to deduce his title to the properties?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He will deduce title for 30 years of property in Kaduna and 40 years of property in Lagos.</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He will deduce title for 40 years of property in Lagos and need not deduce title of property in Kaduna.</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He will deduce title for 40 years of property in Kaduna only.</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He will only need to submit copies of documents of title to both properties.</w:t>
      </w:r>
    </w:p>
    <w:p w:rsidR="001738A3" w:rsidRPr="00273D88" w:rsidRDefault="001738A3" w:rsidP="001738A3">
      <w:pPr>
        <w:pStyle w:val="NoSpacing"/>
        <w:jc w:val="both"/>
        <w:rPr>
          <w:rFonts w:ascii="Times New Roman" w:hAnsi="Times New Roman"/>
          <w:sz w:val="24"/>
          <w:szCs w:val="24"/>
        </w:rPr>
      </w:pP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20.   A solicitor conducting a search for sale of a land needs not look at:</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(a) The land registry</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(b) The land itself</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(c) The probate Registry</w:t>
      </w:r>
    </w:p>
    <w:p w:rsidR="001738A3" w:rsidRPr="00273D88" w:rsidRDefault="001738A3" w:rsidP="001738A3">
      <w:pPr>
        <w:pStyle w:val="NoSpacing"/>
        <w:jc w:val="both"/>
        <w:rPr>
          <w:rFonts w:ascii="Times New Roman" w:hAnsi="Times New Roman"/>
          <w:sz w:val="24"/>
          <w:szCs w:val="24"/>
        </w:rPr>
      </w:pPr>
      <w:r w:rsidRPr="00273D88">
        <w:rPr>
          <w:rFonts w:ascii="Times New Roman" w:hAnsi="Times New Roman"/>
          <w:sz w:val="24"/>
          <w:szCs w:val="24"/>
        </w:rPr>
        <w:t>(d) None of the above.</w:t>
      </w:r>
    </w:p>
    <w:p w:rsidR="001738A3" w:rsidRDefault="001738A3" w:rsidP="001738A3">
      <w:pPr>
        <w:spacing w:line="240" w:lineRule="auto"/>
        <w:rPr>
          <w:rFonts w:ascii="Times New Roman" w:hAnsi="Times New Roman"/>
          <w:sz w:val="24"/>
          <w:szCs w:val="24"/>
        </w:rPr>
      </w:pPr>
    </w:p>
    <w:p w:rsidR="001738A3" w:rsidRDefault="001738A3" w:rsidP="001738A3">
      <w:pPr>
        <w:spacing w:line="240" w:lineRule="auto"/>
        <w:rPr>
          <w:rFonts w:ascii="Times New Roman" w:hAnsi="Times New Roman"/>
          <w:sz w:val="24"/>
          <w:szCs w:val="24"/>
        </w:rPr>
      </w:pPr>
    </w:p>
    <w:p w:rsidR="001738A3" w:rsidRDefault="001738A3" w:rsidP="001738A3">
      <w:pPr>
        <w:spacing w:line="240" w:lineRule="auto"/>
        <w:rPr>
          <w:rFonts w:ascii="Times New Roman" w:hAnsi="Times New Roman"/>
          <w:sz w:val="24"/>
          <w:szCs w:val="24"/>
        </w:rPr>
      </w:pPr>
    </w:p>
    <w:p w:rsidR="001738A3" w:rsidRDefault="001738A3" w:rsidP="001738A3">
      <w:pPr>
        <w:spacing w:line="240" w:lineRule="auto"/>
        <w:rPr>
          <w:rFonts w:ascii="Times New Roman" w:hAnsi="Times New Roman"/>
          <w:sz w:val="24"/>
          <w:szCs w:val="24"/>
        </w:rPr>
      </w:pPr>
    </w:p>
    <w:p w:rsidR="001738A3" w:rsidRDefault="001738A3" w:rsidP="001738A3">
      <w:pPr>
        <w:spacing w:line="240" w:lineRule="auto"/>
        <w:rPr>
          <w:rFonts w:ascii="Times New Roman" w:hAnsi="Times New Roman"/>
          <w:sz w:val="24"/>
          <w:szCs w:val="24"/>
        </w:rPr>
      </w:pPr>
    </w:p>
    <w:p w:rsidR="001738A3" w:rsidRDefault="001738A3" w:rsidP="001738A3">
      <w:pPr>
        <w:spacing w:line="240" w:lineRule="auto"/>
        <w:rPr>
          <w:rFonts w:ascii="Times New Roman" w:hAnsi="Times New Roman"/>
          <w:sz w:val="24"/>
          <w:szCs w:val="24"/>
        </w:rPr>
      </w:pPr>
    </w:p>
    <w:p w:rsidR="001738A3" w:rsidRDefault="001738A3" w:rsidP="001738A3">
      <w:pPr>
        <w:spacing w:line="240" w:lineRule="auto"/>
        <w:rPr>
          <w:rFonts w:ascii="Times New Roman" w:hAnsi="Times New Roman"/>
          <w:sz w:val="24"/>
          <w:szCs w:val="24"/>
        </w:rPr>
      </w:pPr>
    </w:p>
    <w:p w:rsidR="001738A3" w:rsidRDefault="001738A3" w:rsidP="001738A3">
      <w:pPr>
        <w:spacing w:line="240" w:lineRule="auto"/>
        <w:rPr>
          <w:rFonts w:ascii="Times New Roman" w:hAnsi="Times New Roman"/>
          <w:sz w:val="24"/>
          <w:szCs w:val="24"/>
        </w:rPr>
      </w:pPr>
    </w:p>
    <w:p w:rsidR="001738A3" w:rsidRDefault="001738A3" w:rsidP="001738A3">
      <w:pPr>
        <w:spacing w:line="240" w:lineRule="auto"/>
        <w:rPr>
          <w:rFonts w:ascii="Times New Roman" w:hAnsi="Times New Roman"/>
          <w:sz w:val="24"/>
          <w:szCs w:val="24"/>
        </w:rPr>
      </w:pPr>
    </w:p>
    <w:p w:rsidR="001738A3" w:rsidRDefault="001738A3" w:rsidP="001738A3">
      <w:pPr>
        <w:spacing w:line="240" w:lineRule="auto"/>
        <w:rPr>
          <w:rFonts w:ascii="Times New Roman" w:hAnsi="Times New Roman"/>
          <w:sz w:val="24"/>
          <w:szCs w:val="24"/>
        </w:rPr>
      </w:pPr>
    </w:p>
    <w:p w:rsidR="001738A3" w:rsidRDefault="001738A3" w:rsidP="001738A3">
      <w:pPr>
        <w:spacing w:after="0" w:line="240" w:lineRule="auto"/>
        <w:ind w:left="0"/>
        <w:jc w:val="center"/>
        <w:rPr>
          <w:rFonts w:ascii="Arial Black" w:hAnsi="Arial Black"/>
          <w:b/>
          <w:sz w:val="26"/>
          <w:szCs w:val="24"/>
        </w:rPr>
      </w:pPr>
      <w:r>
        <w:rPr>
          <w:rFonts w:ascii="Arial Black" w:hAnsi="Arial Black"/>
          <w:b/>
          <w:sz w:val="26"/>
          <w:szCs w:val="24"/>
        </w:rPr>
        <w:lastRenderedPageBreak/>
        <w:t>NIGERIAN LAW SCHOOL</w:t>
      </w:r>
    </w:p>
    <w:p w:rsidR="001738A3" w:rsidRPr="00830CD1" w:rsidRDefault="001738A3" w:rsidP="001738A3">
      <w:pPr>
        <w:spacing w:after="0" w:line="240" w:lineRule="auto"/>
        <w:ind w:left="0"/>
        <w:jc w:val="center"/>
        <w:rPr>
          <w:rFonts w:ascii="Arial Black" w:hAnsi="Arial Black"/>
          <w:b/>
          <w:sz w:val="26"/>
          <w:szCs w:val="24"/>
        </w:rPr>
      </w:pPr>
      <w:r w:rsidRPr="00830CD1">
        <w:rPr>
          <w:rFonts w:ascii="Arial Black" w:hAnsi="Arial Black"/>
          <w:b/>
          <w:sz w:val="26"/>
          <w:szCs w:val="24"/>
        </w:rPr>
        <w:t>BAR PART 2 EXMAS</w:t>
      </w:r>
    </w:p>
    <w:p w:rsidR="001738A3" w:rsidRDefault="001738A3" w:rsidP="001738A3">
      <w:pPr>
        <w:spacing w:after="0" w:line="240" w:lineRule="auto"/>
        <w:ind w:left="0"/>
        <w:jc w:val="center"/>
        <w:rPr>
          <w:rFonts w:ascii="Arial Black" w:hAnsi="Arial Black"/>
          <w:b/>
          <w:sz w:val="26"/>
          <w:szCs w:val="24"/>
        </w:rPr>
      </w:pPr>
      <w:r w:rsidRPr="00830CD1">
        <w:rPr>
          <w:rFonts w:ascii="Arial Black" w:hAnsi="Arial Black"/>
          <w:b/>
          <w:sz w:val="26"/>
          <w:szCs w:val="24"/>
        </w:rPr>
        <w:t>M</w:t>
      </w:r>
      <w:r>
        <w:rPr>
          <w:rFonts w:ascii="Arial Black" w:hAnsi="Arial Black"/>
          <w:b/>
          <w:sz w:val="26"/>
          <w:szCs w:val="24"/>
        </w:rPr>
        <w:t>ULTIPLE CHOICE QUESTIONS (MCQ)</w:t>
      </w:r>
    </w:p>
    <w:p w:rsidR="001738A3" w:rsidRDefault="001738A3" w:rsidP="001738A3">
      <w:pPr>
        <w:spacing w:after="0" w:line="240" w:lineRule="auto"/>
        <w:ind w:left="0"/>
        <w:jc w:val="center"/>
        <w:rPr>
          <w:rFonts w:ascii="Arial Black" w:hAnsi="Arial Black"/>
          <w:b/>
          <w:sz w:val="26"/>
          <w:szCs w:val="24"/>
        </w:rPr>
      </w:pPr>
      <w:r>
        <w:rPr>
          <w:rFonts w:ascii="Arial Black" w:hAnsi="Arial Black"/>
          <w:b/>
          <w:sz w:val="26"/>
          <w:szCs w:val="24"/>
        </w:rPr>
        <w:t>MARKING SCHEME</w:t>
      </w:r>
    </w:p>
    <w:p w:rsidR="001738A3" w:rsidRPr="00830CD1" w:rsidRDefault="001738A3" w:rsidP="001738A3">
      <w:pPr>
        <w:spacing w:after="0" w:line="240" w:lineRule="auto"/>
        <w:ind w:left="0"/>
        <w:jc w:val="center"/>
        <w:rPr>
          <w:rFonts w:ascii="Arial Black" w:hAnsi="Arial Black"/>
          <w:b/>
          <w:sz w:val="26"/>
          <w:szCs w:val="24"/>
        </w:rPr>
      </w:pPr>
      <w:r w:rsidRPr="00830CD1">
        <w:rPr>
          <w:rFonts w:ascii="Arial Black" w:hAnsi="Arial Black"/>
          <w:b/>
          <w:sz w:val="26"/>
          <w:szCs w:val="24"/>
        </w:rPr>
        <w:t>(</w:t>
      </w:r>
      <w:r>
        <w:rPr>
          <w:rFonts w:ascii="Arial Black" w:hAnsi="Arial Black"/>
          <w:b/>
          <w:sz w:val="26"/>
          <w:szCs w:val="24"/>
        </w:rPr>
        <w:t>AUGUST 2009</w:t>
      </w:r>
      <w:r w:rsidRPr="00830CD1">
        <w:rPr>
          <w:rFonts w:ascii="Arial Black" w:hAnsi="Arial Black"/>
          <w:b/>
          <w:sz w:val="26"/>
          <w:szCs w:val="24"/>
        </w:rPr>
        <w:t>)</w:t>
      </w:r>
    </w:p>
    <w:p w:rsidR="001738A3" w:rsidRPr="004110D3" w:rsidRDefault="001738A3" w:rsidP="001738A3">
      <w:pPr>
        <w:pStyle w:val="ListParagraph"/>
        <w:spacing w:after="0" w:line="240" w:lineRule="auto"/>
        <w:ind w:left="0"/>
        <w:rPr>
          <w:rFonts w:ascii="Times New Roman" w:hAnsi="Times New Roman"/>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9"/>
        <w:gridCol w:w="1589"/>
        <w:gridCol w:w="1589"/>
        <w:gridCol w:w="1643"/>
        <w:gridCol w:w="1541"/>
        <w:gridCol w:w="257"/>
      </w:tblGrid>
      <w:tr w:rsidR="001738A3" w:rsidRPr="00CE1748" w:rsidTr="005553CA">
        <w:trPr>
          <w:gridAfter w:val="1"/>
          <w:wAfter w:w="257" w:type="dxa"/>
          <w:trHeight w:val="584"/>
        </w:trPr>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S/N</w:t>
            </w:r>
          </w:p>
        </w:tc>
        <w:tc>
          <w:tcPr>
            <w:tcW w:w="158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CIVIL LITIGATION</w:t>
            </w:r>
          </w:p>
        </w:tc>
        <w:tc>
          <w:tcPr>
            <w:tcW w:w="158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CRIMINAL LITIGATION</w:t>
            </w:r>
          </w:p>
        </w:tc>
        <w:tc>
          <w:tcPr>
            <w:tcW w:w="1643"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CORPORATE LAW</w:t>
            </w:r>
          </w:p>
        </w:tc>
        <w:tc>
          <w:tcPr>
            <w:tcW w:w="1541"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PROPERTY LAW</w:t>
            </w: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B</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D</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1738A3" w:rsidRPr="00F27CCC" w:rsidRDefault="001738A3" w:rsidP="005553CA">
            <w:pPr>
              <w:spacing w:after="0" w:line="240" w:lineRule="auto"/>
              <w:ind w:left="0"/>
              <w:rPr>
                <w:rFonts w:ascii="Times New Roman" w:hAnsi="Times New Roman"/>
                <w:sz w:val="24"/>
                <w:szCs w:val="24"/>
              </w:rPr>
            </w:pPr>
            <w:r>
              <w:rPr>
                <w:rFonts w:ascii="Times New Roman" w:hAnsi="Times New Roman"/>
                <w:sz w:val="24"/>
                <w:szCs w:val="24"/>
              </w:rPr>
              <w:t>B</w:t>
            </w:r>
          </w:p>
        </w:tc>
        <w:tc>
          <w:tcPr>
            <w:tcW w:w="257" w:type="dxa"/>
          </w:tcPr>
          <w:p w:rsidR="001738A3" w:rsidRPr="003177BA"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2</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A</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1738A3" w:rsidRPr="00F27CCC"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257" w:type="dxa"/>
          </w:tcPr>
          <w:p w:rsidR="001738A3" w:rsidRPr="003177BA"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3</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1738A3" w:rsidRPr="00F27CCC" w:rsidRDefault="001738A3" w:rsidP="005553CA">
            <w:pPr>
              <w:spacing w:after="0" w:line="240" w:lineRule="auto"/>
              <w:ind w:left="0"/>
              <w:rPr>
                <w:rFonts w:ascii="Times New Roman" w:hAnsi="Times New Roman"/>
                <w:sz w:val="24"/>
                <w:szCs w:val="24"/>
              </w:rPr>
            </w:pPr>
            <w:r>
              <w:rPr>
                <w:rFonts w:ascii="Times New Roman" w:hAnsi="Times New Roman"/>
                <w:sz w:val="24"/>
                <w:szCs w:val="24"/>
              </w:rPr>
              <w:t>B</w:t>
            </w:r>
          </w:p>
        </w:tc>
        <w:tc>
          <w:tcPr>
            <w:tcW w:w="257" w:type="dxa"/>
          </w:tcPr>
          <w:p w:rsidR="001738A3" w:rsidRPr="003177BA"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4</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A</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1738A3" w:rsidRPr="00F27CCC" w:rsidRDefault="001738A3" w:rsidP="005553CA">
            <w:pPr>
              <w:spacing w:after="0" w:line="240" w:lineRule="auto"/>
              <w:ind w:left="0"/>
              <w:rPr>
                <w:rFonts w:ascii="Times New Roman" w:hAnsi="Times New Roman"/>
                <w:sz w:val="24"/>
                <w:szCs w:val="24"/>
              </w:rPr>
            </w:pPr>
            <w:r>
              <w:rPr>
                <w:rFonts w:ascii="Times New Roman" w:hAnsi="Times New Roman"/>
                <w:sz w:val="24"/>
                <w:szCs w:val="24"/>
              </w:rPr>
              <w:t>A</w:t>
            </w:r>
          </w:p>
        </w:tc>
        <w:tc>
          <w:tcPr>
            <w:tcW w:w="257" w:type="dxa"/>
          </w:tcPr>
          <w:p w:rsidR="001738A3" w:rsidRPr="003177BA"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5</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D</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A</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1738A3" w:rsidRPr="00F27CCC"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257" w:type="dxa"/>
          </w:tcPr>
          <w:p w:rsidR="001738A3" w:rsidRPr="003177BA"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6</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B</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1738A3" w:rsidRPr="00F27CCC" w:rsidRDefault="001738A3" w:rsidP="005553CA">
            <w:pPr>
              <w:spacing w:after="0" w:line="240" w:lineRule="auto"/>
              <w:ind w:left="0"/>
              <w:rPr>
                <w:rFonts w:ascii="Times New Roman" w:hAnsi="Times New Roman"/>
                <w:sz w:val="24"/>
                <w:szCs w:val="24"/>
              </w:rPr>
            </w:pPr>
            <w:r>
              <w:rPr>
                <w:rFonts w:ascii="Times New Roman" w:hAnsi="Times New Roman"/>
                <w:sz w:val="24"/>
                <w:szCs w:val="24"/>
              </w:rPr>
              <w:t>B</w:t>
            </w:r>
          </w:p>
        </w:tc>
        <w:tc>
          <w:tcPr>
            <w:tcW w:w="257" w:type="dxa"/>
          </w:tcPr>
          <w:p w:rsidR="001738A3" w:rsidRPr="00B0282E"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7</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D</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1738A3" w:rsidRPr="00F27CCC" w:rsidRDefault="001738A3" w:rsidP="005553CA">
            <w:pPr>
              <w:spacing w:after="0" w:line="240" w:lineRule="auto"/>
              <w:ind w:left="0"/>
              <w:rPr>
                <w:rFonts w:ascii="Times New Roman" w:hAnsi="Times New Roman"/>
                <w:sz w:val="24"/>
                <w:szCs w:val="24"/>
              </w:rPr>
            </w:pPr>
            <w:r>
              <w:rPr>
                <w:rFonts w:ascii="Times New Roman" w:hAnsi="Times New Roman"/>
                <w:sz w:val="24"/>
                <w:szCs w:val="24"/>
              </w:rPr>
              <w:t>B</w:t>
            </w:r>
          </w:p>
        </w:tc>
        <w:tc>
          <w:tcPr>
            <w:tcW w:w="257" w:type="dxa"/>
          </w:tcPr>
          <w:p w:rsidR="001738A3" w:rsidRPr="00B0282E"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8</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BONUS</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1738A3" w:rsidRPr="00F27CCC"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257" w:type="dxa"/>
          </w:tcPr>
          <w:p w:rsidR="001738A3" w:rsidRPr="00B0282E"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9</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D</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A</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1738A3" w:rsidRPr="00F27CCC" w:rsidRDefault="001738A3" w:rsidP="005553CA">
            <w:pPr>
              <w:spacing w:after="0" w:line="240" w:lineRule="auto"/>
              <w:ind w:left="0"/>
              <w:rPr>
                <w:rFonts w:ascii="Times New Roman" w:hAnsi="Times New Roman"/>
                <w:sz w:val="24"/>
                <w:szCs w:val="24"/>
              </w:rPr>
            </w:pPr>
            <w:r>
              <w:rPr>
                <w:rFonts w:ascii="Times New Roman" w:hAnsi="Times New Roman"/>
                <w:sz w:val="24"/>
                <w:szCs w:val="24"/>
              </w:rPr>
              <w:t>B</w:t>
            </w:r>
          </w:p>
        </w:tc>
        <w:tc>
          <w:tcPr>
            <w:tcW w:w="257" w:type="dxa"/>
          </w:tcPr>
          <w:p w:rsidR="001738A3" w:rsidRPr="00B0282E"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10</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A</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A</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1738A3" w:rsidRPr="00F27CCC" w:rsidRDefault="001738A3" w:rsidP="005553CA">
            <w:pPr>
              <w:spacing w:after="0" w:line="240" w:lineRule="auto"/>
              <w:ind w:left="0"/>
              <w:rPr>
                <w:rFonts w:ascii="Times New Roman" w:hAnsi="Times New Roman"/>
                <w:sz w:val="24"/>
                <w:szCs w:val="24"/>
              </w:rPr>
            </w:pPr>
            <w:r>
              <w:rPr>
                <w:rFonts w:ascii="Times New Roman" w:hAnsi="Times New Roman"/>
                <w:sz w:val="24"/>
                <w:szCs w:val="24"/>
              </w:rPr>
              <w:t>B</w:t>
            </w:r>
          </w:p>
        </w:tc>
        <w:tc>
          <w:tcPr>
            <w:tcW w:w="257" w:type="dxa"/>
          </w:tcPr>
          <w:p w:rsidR="001738A3" w:rsidRPr="00B0282E"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11</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A</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1738A3" w:rsidRPr="00A712A1" w:rsidRDefault="001738A3" w:rsidP="005553CA">
            <w:pPr>
              <w:spacing w:after="0" w:line="240" w:lineRule="auto"/>
              <w:ind w:left="0"/>
              <w:rPr>
                <w:rFonts w:ascii="Times New Roman" w:hAnsi="Times New Roman"/>
                <w:sz w:val="24"/>
                <w:szCs w:val="24"/>
              </w:rPr>
            </w:pPr>
            <w:r>
              <w:rPr>
                <w:rFonts w:ascii="Times New Roman" w:hAnsi="Times New Roman"/>
                <w:sz w:val="24"/>
                <w:szCs w:val="24"/>
              </w:rPr>
              <w:t>B</w:t>
            </w:r>
          </w:p>
        </w:tc>
        <w:tc>
          <w:tcPr>
            <w:tcW w:w="257" w:type="dxa"/>
          </w:tcPr>
          <w:p w:rsidR="001738A3" w:rsidRPr="00B0282E"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12</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1738A3" w:rsidRPr="00BF20CB" w:rsidRDefault="001738A3" w:rsidP="005553CA">
            <w:pPr>
              <w:spacing w:after="0" w:line="240" w:lineRule="auto"/>
              <w:ind w:left="0"/>
              <w:rPr>
                <w:rFonts w:ascii="Times New Roman" w:hAnsi="Times New Roman"/>
                <w:sz w:val="24"/>
                <w:szCs w:val="24"/>
              </w:rPr>
            </w:pPr>
            <w:r>
              <w:rPr>
                <w:rFonts w:ascii="Times New Roman" w:hAnsi="Times New Roman"/>
                <w:sz w:val="24"/>
                <w:szCs w:val="24"/>
              </w:rPr>
              <w:t>B</w:t>
            </w:r>
          </w:p>
        </w:tc>
        <w:tc>
          <w:tcPr>
            <w:tcW w:w="257" w:type="dxa"/>
          </w:tcPr>
          <w:p w:rsidR="001738A3" w:rsidRPr="00B0282E"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13</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1738A3" w:rsidRPr="00A712A1"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257" w:type="dxa"/>
          </w:tcPr>
          <w:p w:rsidR="001738A3" w:rsidRPr="00B0282E"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14</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B</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A</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1738A3" w:rsidRPr="00A712A1"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257" w:type="dxa"/>
          </w:tcPr>
          <w:p w:rsidR="001738A3" w:rsidRPr="00B0282E"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15</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A</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A</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1738A3" w:rsidRPr="00A712A1" w:rsidRDefault="001738A3" w:rsidP="005553CA">
            <w:pPr>
              <w:spacing w:after="0" w:line="240" w:lineRule="auto"/>
              <w:ind w:left="0"/>
              <w:rPr>
                <w:rFonts w:ascii="Times New Roman" w:hAnsi="Times New Roman"/>
                <w:sz w:val="24"/>
                <w:szCs w:val="24"/>
              </w:rPr>
            </w:pPr>
            <w:r>
              <w:rPr>
                <w:rFonts w:ascii="Times New Roman" w:hAnsi="Times New Roman"/>
                <w:sz w:val="24"/>
                <w:szCs w:val="24"/>
              </w:rPr>
              <w:t>A</w:t>
            </w:r>
          </w:p>
        </w:tc>
        <w:tc>
          <w:tcPr>
            <w:tcW w:w="257" w:type="dxa"/>
          </w:tcPr>
          <w:p w:rsidR="001738A3" w:rsidRPr="00B0282E"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16</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B</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1738A3" w:rsidRPr="00A712A1" w:rsidRDefault="001738A3" w:rsidP="005553CA">
            <w:pPr>
              <w:spacing w:after="0" w:line="240" w:lineRule="auto"/>
              <w:ind w:left="0"/>
              <w:rPr>
                <w:rFonts w:ascii="Times New Roman" w:hAnsi="Times New Roman"/>
                <w:sz w:val="24"/>
                <w:szCs w:val="24"/>
              </w:rPr>
            </w:pPr>
            <w:r>
              <w:rPr>
                <w:rFonts w:ascii="Times New Roman" w:hAnsi="Times New Roman"/>
                <w:sz w:val="24"/>
                <w:szCs w:val="24"/>
              </w:rPr>
              <w:t>B</w:t>
            </w:r>
          </w:p>
        </w:tc>
        <w:tc>
          <w:tcPr>
            <w:tcW w:w="257" w:type="dxa"/>
          </w:tcPr>
          <w:p w:rsidR="001738A3" w:rsidRPr="00B0282E"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17</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A</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D</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1738A3" w:rsidRPr="00A712A1" w:rsidRDefault="001738A3" w:rsidP="005553CA">
            <w:pPr>
              <w:spacing w:after="0" w:line="240" w:lineRule="auto"/>
              <w:ind w:left="0"/>
              <w:rPr>
                <w:rFonts w:ascii="Times New Roman" w:hAnsi="Times New Roman"/>
                <w:sz w:val="24"/>
                <w:szCs w:val="24"/>
              </w:rPr>
            </w:pPr>
            <w:r>
              <w:rPr>
                <w:rFonts w:ascii="Times New Roman" w:hAnsi="Times New Roman"/>
                <w:sz w:val="24"/>
                <w:szCs w:val="24"/>
              </w:rPr>
              <w:t>BONUS</w:t>
            </w:r>
          </w:p>
        </w:tc>
        <w:tc>
          <w:tcPr>
            <w:tcW w:w="257" w:type="dxa"/>
          </w:tcPr>
          <w:p w:rsidR="001738A3" w:rsidRPr="00B0282E"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18</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1738A3" w:rsidRPr="00A712A1" w:rsidRDefault="001738A3" w:rsidP="005553CA">
            <w:pPr>
              <w:spacing w:after="0" w:line="240" w:lineRule="auto"/>
              <w:ind w:left="0"/>
              <w:rPr>
                <w:rFonts w:ascii="Times New Roman" w:hAnsi="Times New Roman"/>
                <w:sz w:val="24"/>
                <w:szCs w:val="24"/>
              </w:rPr>
            </w:pPr>
            <w:r>
              <w:rPr>
                <w:rFonts w:ascii="Times New Roman" w:hAnsi="Times New Roman"/>
                <w:sz w:val="24"/>
                <w:szCs w:val="24"/>
              </w:rPr>
              <w:t>B</w:t>
            </w:r>
          </w:p>
        </w:tc>
        <w:tc>
          <w:tcPr>
            <w:tcW w:w="257" w:type="dxa"/>
          </w:tcPr>
          <w:p w:rsidR="001738A3" w:rsidRPr="00B0282E"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19</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1738A3" w:rsidRPr="00A712A1"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257" w:type="dxa"/>
          </w:tcPr>
          <w:p w:rsidR="001738A3" w:rsidRPr="00B0282E" w:rsidRDefault="001738A3" w:rsidP="005553CA">
            <w:pPr>
              <w:spacing w:after="0" w:line="240" w:lineRule="auto"/>
              <w:ind w:left="0"/>
              <w:rPr>
                <w:rFonts w:ascii="Times New Roman" w:hAnsi="Times New Roman"/>
                <w:sz w:val="24"/>
                <w:szCs w:val="24"/>
              </w:rPr>
            </w:pPr>
          </w:p>
        </w:tc>
      </w:tr>
      <w:tr w:rsidR="001738A3" w:rsidRPr="00CE1748" w:rsidTr="005553CA">
        <w:tc>
          <w:tcPr>
            <w:tcW w:w="959" w:type="dxa"/>
          </w:tcPr>
          <w:p w:rsidR="001738A3" w:rsidRPr="00CE1748" w:rsidRDefault="001738A3" w:rsidP="005553CA">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20</w:t>
            </w:r>
          </w:p>
        </w:tc>
        <w:tc>
          <w:tcPr>
            <w:tcW w:w="1589" w:type="dxa"/>
          </w:tcPr>
          <w:p w:rsidR="001738A3" w:rsidRPr="00ED04F9" w:rsidRDefault="001738A3" w:rsidP="005553CA">
            <w:pPr>
              <w:spacing w:after="0" w:line="240" w:lineRule="auto"/>
              <w:ind w:left="0"/>
              <w:rPr>
                <w:rFonts w:ascii="Times New Roman" w:hAnsi="Times New Roman"/>
                <w:sz w:val="24"/>
                <w:szCs w:val="24"/>
              </w:rPr>
            </w:pPr>
            <w:r>
              <w:rPr>
                <w:rFonts w:ascii="Times New Roman" w:hAnsi="Times New Roman"/>
                <w:sz w:val="24"/>
                <w:szCs w:val="24"/>
              </w:rPr>
              <w:t>D</w:t>
            </w:r>
          </w:p>
        </w:tc>
        <w:tc>
          <w:tcPr>
            <w:tcW w:w="1589" w:type="dxa"/>
          </w:tcPr>
          <w:p w:rsidR="001738A3" w:rsidRPr="006A73D9" w:rsidRDefault="001738A3" w:rsidP="005553CA">
            <w:pPr>
              <w:spacing w:after="0" w:line="240" w:lineRule="auto"/>
              <w:ind w:left="0"/>
              <w:rPr>
                <w:rFonts w:ascii="Times New Roman" w:hAnsi="Times New Roman"/>
                <w:sz w:val="24"/>
                <w:szCs w:val="24"/>
              </w:rPr>
            </w:pPr>
            <w:r>
              <w:rPr>
                <w:rFonts w:ascii="Times New Roman" w:hAnsi="Times New Roman"/>
                <w:sz w:val="24"/>
                <w:szCs w:val="24"/>
              </w:rPr>
              <w:t>D</w:t>
            </w:r>
          </w:p>
        </w:tc>
        <w:tc>
          <w:tcPr>
            <w:tcW w:w="1643" w:type="dxa"/>
          </w:tcPr>
          <w:p w:rsidR="001738A3" w:rsidRPr="00404187" w:rsidRDefault="001738A3" w:rsidP="005553CA">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1738A3" w:rsidRPr="00A712A1" w:rsidRDefault="001738A3" w:rsidP="005553CA">
            <w:pPr>
              <w:spacing w:after="0" w:line="240" w:lineRule="auto"/>
              <w:ind w:left="0"/>
              <w:rPr>
                <w:rFonts w:ascii="Times New Roman" w:hAnsi="Times New Roman"/>
                <w:sz w:val="24"/>
                <w:szCs w:val="24"/>
              </w:rPr>
            </w:pPr>
            <w:r>
              <w:rPr>
                <w:rFonts w:ascii="Times New Roman" w:hAnsi="Times New Roman"/>
                <w:sz w:val="24"/>
                <w:szCs w:val="24"/>
              </w:rPr>
              <w:t>D</w:t>
            </w:r>
          </w:p>
        </w:tc>
        <w:tc>
          <w:tcPr>
            <w:tcW w:w="257" w:type="dxa"/>
          </w:tcPr>
          <w:p w:rsidR="001738A3" w:rsidRPr="00B0282E" w:rsidRDefault="001738A3" w:rsidP="005553CA">
            <w:pPr>
              <w:spacing w:after="0" w:line="240" w:lineRule="auto"/>
              <w:ind w:left="0"/>
              <w:rPr>
                <w:rFonts w:ascii="Times New Roman" w:hAnsi="Times New Roman"/>
                <w:sz w:val="24"/>
                <w:szCs w:val="24"/>
              </w:rPr>
            </w:pPr>
          </w:p>
        </w:tc>
      </w:tr>
    </w:tbl>
    <w:p w:rsidR="00AC0766" w:rsidRDefault="00AC0766" w:rsidP="001738A3">
      <w:pPr>
        <w:ind w:left="0"/>
      </w:pPr>
    </w:p>
    <w:sectPr w:rsidR="00AC0766" w:rsidSect="005553CA">
      <w:footerReference w:type="default" r:id="rId6"/>
      <w:pgSz w:w="11909" w:h="16834"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F7702" w:rsidRDefault="002F7702" w:rsidP="002356DE">
      <w:pPr>
        <w:spacing w:after="0" w:line="240" w:lineRule="auto"/>
      </w:pPr>
      <w:r>
        <w:separator/>
      </w:r>
    </w:p>
  </w:endnote>
  <w:endnote w:type="continuationSeparator" w:id="1">
    <w:p w:rsidR="002F7702" w:rsidRDefault="002F7702" w:rsidP="002356D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53CA" w:rsidRDefault="005553CA">
    <w:pPr>
      <w:pStyle w:val="Footer"/>
      <w:jc w:val="center"/>
    </w:pPr>
    <w:r>
      <w:t xml:space="preserve">Page </w:t>
    </w:r>
    <w:r w:rsidR="00EA65C7">
      <w:rPr>
        <w:b/>
        <w:sz w:val="24"/>
        <w:szCs w:val="24"/>
      </w:rPr>
      <w:fldChar w:fldCharType="begin"/>
    </w:r>
    <w:r>
      <w:rPr>
        <w:b/>
      </w:rPr>
      <w:instrText xml:space="preserve"> PAGE </w:instrText>
    </w:r>
    <w:r w:rsidR="00EA65C7">
      <w:rPr>
        <w:b/>
        <w:sz w:val="24"/>
        <w:szCs w:val="24"/>
      </w:rPr>
      <w:fldChar w:fldCharType="separate"/>
    </w:r>
    <w:r w:rsidR="002D611E">
      <w:rPr>
        <w:b/>
        <w:noProof/>
      </w:rPr>
      <w:t>11</w:t>
    </w:r>
    <w:r w:rsidR="00EA65C7">
      <w:rPr>
        <w:b/>
        <w:sz w:val="24"/>
        <w:szCs w:val="24"/>
      </w:rPr>
      <w:fldChar w:fldCharType="end"/>
    </w:r>
    <w:r>
      <w:t xml:space="preserve"> of </w:t>
    </w:r>
    <w:r w:rsidR="00EA65C7">
      <w:rPr>
        <w:b/>
        <w:sz w:val="24"/>
        <w:szCs w:val="24"/>
      </w:rPr>
      <w:fldChar w:fldCharType="begin"/>
    </w:r>
    <w:r>
      <w:rPr>
        <w:b/>
      </w:rPr>
      <w:instrText xml:space="preserve"> NUMPAGES  </w:instrText>
    </w:r>
    <w:r w:rsidR="00EA65C7">
      <w:rPr>
        <w:b/>
        <w:sz w:val="24"/>
        <w:szCs w:val="24"/>
      </w:rPr>
      <w:fldChar w:fldCharType="separate"/>
    </w:r>
    <w:r w:rsidR="002D611E">
      <w:rPr>
        <w:b/>
        <w:noProof/>
      </w:rPr>
      <w:t>15</w:t>
    </w:r>
    <w:r w:rsidR="00EA65C7">
      <w:rPr>
        <w:b/>
        <w:sz w:val="24"/>
        <w:szCs w:val="24"/>
      </w:rPr>
      <w:fldChar w:fldCharType="end"/>
    </w:r>
  </w:p>
  <w:p w:rsidR="005553CA" w:rsidRDefault="005553C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F7702" w:rsidRDefault="002F7702" w:rsidP="002356DE">
      <w:pPr>
        <w:spacing w:after="0" w:line="240" w:lineRule="auto"/>
      </w:pPr>
      <w:r>
        <w:separator/>
      </w:r>
    </w:p>
  </w:footnote>
  <w:footnote w:type="continuationSeparator" w:id="1">
    <w:p w:rsidR="002F7702" w:rsidRDefault="002F7702" w:rsidP="002356DE">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0010C9"/>
    <w:rsid w:val="000010C9"/>
    <w:rsid w:val="001738A3"/>
    <w:rsid w:val="002356DE"/>
    <w:rsid w:val="002D611E"/>
    <w:rsid w:val="002F7702"/>
    <w:rsid w:val="003C5D52"/>
    <w:rsid w:val="005553CA"/>
    <w:rsid w:val="008852C9"/>
    <w:rsid w:val="00AC0766"/>
    <w:rsid w:val="00EA65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38A3"/>
    <w:pPr>
      <w:spacing w:line="360" w:lineRule="auto"/>
      <w:ind w:left="709"/>
      <w:jc w:val="both"/>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38A3"/>
    <w:pPr>
      <w:ind w:left="720"/>
      <w:contextualSpacing/>
    </w:pPr>
  </w:style>
  <w:style w:type="paragraph" w:styleId="Footer">
    <w:name w:val="footer"/>
    <w:basedOn w:val="Normal"/>
    <w:link w:val="FooterChar"/>
    <w:uiPriority w:val="99"/>
    <w:unhideWhenUsed/>
    <w:rsid w:val="001738A3"/>
    <w:pPr>
      <w:tabs>
        <w:tab w:val="center" w:pos="4680"/>
        <w:tab w:val="right" w:pos="9360"/>
      </w:tabs>
      <w:spacing w:after="0" w:line="240" w:lineRule="auto"/>
      <w:ind w:left="0"/>
      <w:jc w:val="left"/>
    </w:pPr>
    <w:rPr>
      <w:sz w:val="20"/>
      <w:szCs w:val="20"/>
    </w:rPr>
  </w:style>
  <w:style w:type="character" w:customStyle="1" w:styleId="FooterChar">
    <w:name w:val="Footer Char"/>
    <w:basedOn w:val="DefaultParagraphFont"/>
    <w:link w:val="Footer"/>
    <w:uiPriority w:val="99"/>
    <w:rsid w:val="001738A3"/>
    <w:rPr>
      <w:rFonts w:ascii="Calibri" w:eastAsia="Calibri" w:hAnsi="Calibri" w:cs="Times New Roman"/>
      <w:sz w:val="20"/>
      <w:szCs w:val="20"/>
    </w:rPr>
  </w:style>
  <w:style w:type="paragraph" w:styleId="NoSpacing">
    <w:name w:val="No Spacing"/>
    <w:uiPriority w:val="1"/>
    <w:qFormat/>
    <w:rsid w:val="001738A3"/>
    <w:pPr>
      <w:spacing w:after="0" w:line="240" w:lineRule="auto"/>
    </w:pPr>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4298</Words>
  <Characters>24500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DMO</dc:creator>
  <cp:lastModifiedBy>Obong Emem 1</cp:lastModifiedBy>
  <cp:revision>4</cp:revision>
  <dcterms:created xsi:type="dcterms:W3CDTF">2015-07-27T18:15:00Z</dcterms:created>
  <dcterms:modified xsi:type="dcterms:W3CDTF">2015-12-24T22:50:00Z</dcterms:modified>
</cp:coreProperties>
</file>