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C9469" w14:textId="0A1A0A36" w:rsidR="00D06502" w:rsidRPr="00FA3CA7" w:rsidRDefault="00884AB3" w:rsidP="00122623">
      <w:pPr>
        <w:pStyle w:val="a5"/>
        <w:numPr>
          <w:ilvl w:val="0"/>
          <w:numId w:val="1"/>
        </w:numPr>
        <w:ind w:left="0" w:firstLine="851"/>
        <w:rPr>
          <w:rFonts w:eastAsia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proofErr w:type="spellStart"/>
      <w:r w:rsidRPr="00884AB3">
        <w:rPr>
          <w:rFonts w:eastAsia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t>Úvod</w:t>
      </w:r>
      <w:proofErr w:type="spellEnd"/>
    </w:p>
    <w:p w14:paraId="448C1B86" w14:textId="77777777" w:rsidR="00884AB3" w:rsidRPr="00884AB3" w:rsidRDefault="00884AB3" w:rsidP="009C17BA">
      <w:pPr>
        <w:pStyle w:val="a5"/>
        <w:rPr>
          <w:bdr w:val="none" w:sz="0" w:space="0" w:color="auto" w:frame="1"/>
          <w:lang w:val="ru-RU" w:eastAsia="ru-RU" w:bidi="ar-SA"/>
        </w:rPr>
      </w:pPr>
      <w:r w:rsidRPr="00884AB3">
        <w:rPr>
          <w:bdr w:val="none" w:sz="0" w:space="0" w:color="auto" w:frame="1"/>
          <w:lang w:val="ru-RU" w:eastAsia="ru-RU" w:bidi="ar-SA"/>
        </w:rPr>
        <w:t xml:space="preserve">V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současné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době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existuje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několik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legend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o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objevu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magnetitu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jako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materiálu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,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který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přitahuje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kovové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předměty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>.</w:t>
      </w:r>
    </w:p>
    <w:p w14:paraId="4E08BA99" w14:textId="67696680" w:rsidR="00884AB3" w:rsidRPr="00884AB3" w:rsidRDefault="00884AB3" w:rsidP="009C17BA">
      <w:pPr>
        <w:pStyle w:val="a5"/>
        <w:rPr>
          <w:bdr w:val="none" w:sz="0" w:space="0" w:color="auto" w:frame="1"/>
          <w:lang w:val="ru-RU" w:eastAsia="ru-RU" w:bidi="ar-SA"/>
        </w:rPr>
      </w:pPr>
      <w:r w:rsidRPr="00884AB3">
        <w:rPr>
          <w:bdr w:val="none" w:sz="0" w:space="0" w:color="auto" w:frame="1"/>
          <w:lang w:val="ru-RU" w:eastAsia="ru-RU" w:bidi="ar-SA"/>
        </w:rPr>
        <w:t xml:space="preserve">V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jedné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z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publikací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autor</w:t>
      </w:r>
      <w:proofErr w:type="spellEnd"/>
      <w:r w:rsidR="001C5F80">
        <w:rPr>
          <w:bdr w:val="none" w:sz="0" w:space="0" w:color="auto" w:frame="1"/>
          <w:lang w:val="ru-RU" w:eastAsia="ru-RU" w:bidi="ar-SA"/>
        </w:rPr>
        <w:t xml:space="preserve"> </w:t>
      </w:r>
      <w:sdt>
        <w:sdtPr>
          <w:rPr>
            <w:bdr w:val="none" w:sz="0" w:space="0" w:color="auto" w:frame="1"/>
            <w:lang w:val="ru-RU" w:eastAsia="ru-RU" w:bidi="ar-SA"/>
          </w:rPr>
          <w:id w:val="-224449106"/>
          <w:citation/>
        </w:sdtPr>
        <w:sdtContent>
          <w:r w:rsidR="001F1672">
            <w:rPr>
              <w:bdr w:val="none" w:sz="0" w:space="0" w:color="auto" w:frame="1"/>
              <w:lang w:val="ru-RU" w:eastAsia="ru-RU" w:bidi="ar-SA"/>
            </w:rPr>
            <w:fldChar w:fldCharType="begin"/>
          </w:r>
          <w:r w:rsidR="001F1672">
            <w:rPr>
              <w:bdr w:val="none" w:sz="0" w:space="0" w:color="auto" w:frame="1"/>
              <w:lang w:val="ru-RU" w:eastAsia="ru-RU" w:bidi="ar-SA"/>
            </w:rPr>
            <w:instrText xml:space="preserve">CITATION 15CO0xCDfbahui4j \p 1 \l 1049 </w:instrText>
          </w:r>
          <w:r w:rsidR="001F1672">
            <w:rPr>
              <w:bdr w:val="none" w:sz="0" w:space="0" w:color="auto" w:frame="1"/>
              <w:lang w:val="ru-RU" w:eastAsia="ru-RU" w:bidi="ar-SA"/>
            </w:rPr>
            <w:fldChar w:fldCharType="separate"/>
          </w:r>
          <w:r w:rsidR="001F1672" w:rsidRPr="001F1672">
            <w:rPr>
              <w:noProof/>
              <w:bdr w:val="none" w:sz="0" w:space="0" w:color="auto" w:frame="1"/>
              <w:lang w:val="ru-RU" w:eastAsia="ru-RU" w:bidi="ar-SA"/>
            </w:rPr>
            <w:t>(Кравцов А.В., 2012, p. 1)</w:t>
          </w:r>
          <w:r w:rsidR="001F1672">
            <w:rPr>
              <w:bdr w:val="none" w:sz="0" w:space="0" w:color="auto" w:frame="1"/>
              <w:lang w:val="ru-RU" w:eastAsia="ru-RU" w:bidi="ar-SA"/>
            </w:rPr>
            <w:fldChar w:fldCharType="end"/>
          </w:r>
        </w:sdtContent>
      </w:sdt>
      <w:r w:rsidRPr="00884AB3">
        <w:rPr>
          <w:bdr w:val="none" w:sz="0" w:space="0" w:color="auto" w:frame="1"/>
          <w:lang w:val="ru-RU" w:eastAsia="ru-RU" w:bidi="ar-SA"/>
        </w:rPr>
        <w:t xml:space="preserve"> u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vádí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,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že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magnetické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jevy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byly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známy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již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před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4000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lety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před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naším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letopočtem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v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Číně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>.</w:t>
      </w:r>
    </w:p>
    <w:p w14:paraId="3FEB4E08" w14:textId="42C19536" w:rsidR="00884AB3" w:rsidRPr="0016336A" w:rsidRDefault="00884AB3" w:rsidP="00200DB8">
      <w:pPr>
        <w:pStyle w:val="a5"/>
        <w:rPr>
          <w:bdr w:val="none" w:sz="0" w:space="0" w:color="auto" w:frame="1"/>
          <w:lang w:val="ru-RU" w:eastAsia="ru-RU" w:bidi="ar-SA"/>
        </w:rPr>
      </w:pPr>
      <w:r w:rsidRPr="00884AB3">
        <w:rPr>
          <w:bdr w:val="none" w:sz="0" w:space="0" w:color="auto" w:frame="1"/>
          <w:lang w:val="ru-RU" w:eastAsia="ru-RU" w:bidi="ar-SA"/>
        </w:rPr>
        <w:t xml:space="preserve">V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té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době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si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obyvatelé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Číny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kromě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fyzikálních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a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mystických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vlastností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přivlastňovali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magnetit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.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Věřilo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se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,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že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tento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kámen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je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schopen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léčit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různé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nemoci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, v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tomto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ohledu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byly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vyrobeny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amulety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z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magnetitu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, o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nichž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se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věřilo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,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že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vystraší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zlé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duchy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.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Během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výroby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amuletů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jsme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experimentovali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s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různými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formami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a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při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výrobě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amuletů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bylo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zjištěno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,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že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pokud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má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kámen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tvar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jehly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,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bude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jehla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vždy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směřovat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na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sever</w:t>
      </w:r>
      <w:proofErr w:type="spellEnd"/>
      <w:r w:rsidR="0016336A" w:rsidRPr="0016336A">
        <w:rPr>
          <w:bdr w:val="none" w:sz="0" w:space="0" w:color="auto" w:frame="1"/>
          <w:lang w:val="ru-RU" w:eastAsia="ru-RU" w:bidi="ar-SA"/>
        </w:rPr>
        <w:t xml:space="preserve"> </w:t>
      </w:r>
      <w:sdt>
        <w:sdtPr>
          <w:rPr>
            <w:bdr w:val="none" w:sz="0" w:space="0" w:color="auto" w:frame="1"/>
            <w:lang w:val="ru-RU" w:eastAsia="ru-RU" w:bidi="ar-SA"/>
          </w:rPr>
          <w:id w:val="-1570335513"/>
          <w:citation/>
        </w:sdtPr>
        <w:sdtContent>
          <w:r w:rsidR="0016336A">
            <w:rPr>
              <w:bdr w:val="none" w:sz="0" w:space="0" w:color="auto" w:frame="1"/>
              <w:lang w:val="ru-RU" w:eastAsia="ru-RU" w:bidi="ar-SA"/>
            </w:rPr>
            <w:fldChar w:fldCharType="begin"/>
          </w:r>
          <w:r w:rsidR="0016336A">
            <w:rPr>
              <w:bdr w:val="none" w:sz="0" w:space="0" w:color="auto" w:frame="1"/>
              <w:lang w:val="ru-RU" w:eastAsia="ru-RU" w:bidi="ar-SA"/>
            </w:rPr>
            <w:instrText xml:space="preserve"> CITATION L2QFKINClv9yHEXH </w:instrText>
          </w:r>
          <w:r w:rsidR="0016336A">
            <w:rPr>
              <w:bdr w:val="none" w:sz="0" w:space="0" w:color="auto" w:frame="1"/>
              <w:lang w:val="ru-RU" w:eastAsia="ru-RU" w:bidi="ar-SA"/>
            </w:rPr>
            <w:fldChar w:fldCharType="separate"/>
          </w:r>
          <w:r w:rsidR="0016336A" w:rsidRPr="0016336A">
            <w:rPr>
              <w:noProof/>
              <w:bdr w:val="none" w:sz="0" w:space="0" w:color="auto" w:frame="1"/>
              <w:lang w:val="ru-RU" w:eastAsia="ru-RU" w:bidi="ar-SA"/>
            </w:rPr>
            <w:t>(Давыдова, 2016)</w:t>
          </w:r>
          <w:r w:rsidR="0016336A">
            <w:rPr>
              <w:bdr w:val="none" w:sz="0" w:space="0" w:color="auto" w:frame="1"/>
              <w:lang w:val="ru-RU" w:eastAsia="ru-RU" w:bidi="ar-SA"/>
            </w:rPr>
            <w:fldChar w:fldCharType="end"/>
          </w:r>
        </w:sdtContent>
      </w:sdt>
      <w:r w:rsidR="0016336A" w:rsidRPr="0016336A">
        <w:rPr>
          <w:bdr w:val="none" w:sz="0" w:space="0" w:color="auto" w:frame="1"/>
          <w:lang w:val="ru-RU" w:eastAsia="ru-RU" w:bidi="ar-SA"/>
        </w:rPr>
        <w:t>.</w:t>
      </w:r>
    </w:p>
    <w:p w14:paraId="411D6990" w14:textId="77777777" w:rsidR="00884AB3" w:rsidRPr="00140672" w:rsidRDefault="00884AB3" w:rsidP="00200DB8">
      <w:pPr>
        <w:pStyle w:val="a5"/>
        <w:rPr>
          <w:bdr w:val="none" w:sz="0" w:space="0" w:color="auto" w:frame="1"/>
          <w:lang w:val="en-US" w:eastAsia="ru-RU" w:bidi="ar-SA"/>
        </w:rPr>
      </w:pPr>
      <w:proofErr w:type="spellStart"/>
      <w:r w:rsidRPr="00884AB3">
        <w:rPr>
          <w:bdr w:val="none" w:sz="0" w:space="0" w:color="auto" w:frame="1"/>
          <w:lang w:val="ru-RU" w:eastAsia="ru-RU" w:bidi="ar-SA"/>
        </w:rPr>
        <w:t>Starověcí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Řekové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o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tomto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materiálu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dobře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věděli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.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Římský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básník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a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filozof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Titus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Lucretius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Carus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najednou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v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eseji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„O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povaze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věcí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“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napsal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,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že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kámen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,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který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v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Řecku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přitahuje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železo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,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se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po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provincii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Magnesia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v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Thesalii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nazývá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884AB3">
        <w:rPr>
          <w:bdr w:val="none" w:sz="0" w:space="0" w:color="auto" w:frame="1"/>
          <w:lang w:val="ru-RU" w:eastAsia="ru-RU" w:bidi="ar-SA"/>
        </w:rPr>
        <w:t>magnet</w:t>
      </w:r>
      <w:proofErr w:type="spellEnd"/>
      <w:r w:rsidRPr="00884AB3">
        <w:rPr>
          <w:bdr w:val="none" w:sz="0" w:space="0" w:color="auto" w:frame="1"/>
          <w:lang w:val="ru-RU" w:eastAsia="ru-RU" w:bidi="ar-SA"/>
        </w:rPr>
        <w:t xml:space="preserve">. </w:t>
      </w:r>
      <w:proofErr w:type="spellStart"/>
      <w:r w:rsidRPr="00140672">
        <w:rPr>
          <w:bdr w:val="none" w:sz="0" w:space="0" w:color="auto" w:frame="1"/>
          <w:lang w:val="en-US" w:eastAsia="ru-RU" w:bidi="ar-SA"/>
        </w:rPr>
        <w:t>Zatímco</w:t>
      </w:r>
      <w:proofErr w:type="spellEnd"/>
      <w:r w:rsidRPr="00140672">
        <w:rPr>
          <w:bdr w:val="none" w:sz="0" w:space="0" w:color="auto" w:frame="1"/>
          <w:lang w:val="en-US" w:eastAsia="ru-RU" w:bidi="ar-SA"/>
        </w:rPr>
        <w:t xml:space="preserve"> v </w:t>
      </w:r>
      <w:proofErr w:type="spellStart"/>
      <w:r w:rsidRPr="00140672">
        <w:rPr>
          <w:bdr w:val="none" w:sz="0" w:space="0" w:color="auto" w:frame="1"/>
          <w:lang w:val="en-US" w:eastAsia="ru-RU" w:bidi="ar-SA"/>
        </w:rPr>
        <w:t>Číně</w:t>
      </w:r>
      <w:proofErr w:type="spellEnd"/>
      <w:r w:rsidRPr="00140672">
        <w:rPr>
          <w:bdr w:val="none" w:sz="0" w:space="0" w:color="auto" w:frame="1"/>
          <w:lang w:val="en-US" w:eastAsia="ru-RU" w:bidi="ar-SA"/>
        </w:rPr>
        <w:t xml:space="preserve"> se </w:t>
      </w:r>
      <w:proofErr w:type="spellStart"/>
      <w:r w:rsidRPr="00140672">
        <w:rPr>
          <w:bdr w:val="none" w:sz="0" w:space="0" w:color="auto" w:frame="1"/>
          <w:lang w:val="en-US" w:eastAsia="ru-RU" w:bidi="ar-SA"/>
        </w:rPr>
        <w:t>tomu</w:t>
      </w:r>
      <w:proofErr w:type="spellEnd"/>
      <w:r w:rsidRPr="0014067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140672">
        <w:rPr>
          <w:bdr w:val="none" w:sz="0" w:space="0" w:color="auto" w:frame="1"/>
          <w:lang w:val="en-US" w:eastAsia="ru-RU" w:bidi="ar-SA"/>
        </w:rPr>
        <w:t>říkalo</w:t>
      </w:r>
      <w:proofErr w:type="spellEnd"/>
      <w:r w:rsidRPr="0014067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140672">
        <w:rPr>
          <w:bdr w:val="none" w:sz="0" w:space="0" w:color="auto" w:frame="1"/>
          <w:lang w:val="en-US" w:eastAsia="ru-RU" w:bidi="ar-SA"/>
        </w:rPr>
        <w:t>magnetit</w:t>
      </w:r>
      <w:proofErr w:type="spellEnd"/>
      <w:r w:rsidRPr="00140672">
        <w:rPr>
          <w:bdr w:val="none" w:sz="0" w:space="0" w:color="auto" w:frame="1"/>
          <w:lang w:val="en-US" w:eastAsia="ru-RU" w:bidi="ar-SA"/>
        </w:rPr>
        <w:t>.</w:t>
      </w:r>
    </w:p>
    <w:p w14:paraId="48AAC2DF" w14:textId="0BF7BBF3" w:rsidR="00AD0488" w:rsidRPr="00FD4D12" w:rsidRDefault="00884AB3" w:rsidP="00200DB8">
      <w:pPr>
        <w:pStyle w:val="a5"/>
        <w:rPr>
          <w:bdr w:val="none" w:sz="0" w:space="0" w:color="auto" w:frame="1"/>
          <w:lang w:val="ru-RU" w:eastAsia="ru-RU" w:bidi="ar-SA"/>
        </w:rPr>
      </w:pPr>
      <w:r w:rsidRPr="00C32E58">
        <w:rPr>
          <w:lang w:val="en-US" w:eastAsia="ru-RU" w:bidi="ar-SA"/>
        </w:rPr>
        <w:t xml:space="preserve">V </w:t>
      </w:r>
      <w:proofErr w:type="spellStart"/>
      <w:r w:rsidRPr="00C32E58">
        <w:rPr>
          <w:lang w:val="en-US" w:eastAsia="ru-RU" w:bidi="ar-SA"/>
        </w:rPr>
        <w:t>Evropě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bylo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použití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magnetitu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jako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kompasu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zmíněno</w:t>
      </w:r>
      <w:proofErr w:type="spellEnd"/>
      <w:r w:rsidRPr="00C32E58">
        <w:rPr>
          <w:lang w:val="en-US" w:eastAsia="ru-RU" w:bidi="ar-SA"/>
        </w:rPr>
        <w:t xml:space="preserve"> v </w:t>
      </w:r>
      <w:proofErr w:type="spellStart"/>
      <w:r w:rsidRPr="00C32E58">
        <w:rPr>
          <w:lang w:val="en-US" w:eastAsia="ru-RU" w:bidi="ar-SA"/>
        </w:rPr>
        <w:t>roce</w:t>
      </w:r>
      <w:proofErr w:type="spellEnd"/>
      <w:r w:rsidRPr="00C32E58">
        <w:rPr>
          <w:lang w:val="en-US" w:eastAsia="ru-RU" w:bidi="ar-SA"/>
        </w:rPr>
        <w:t xml:space="preserve"> 1187 </w:t>
      </w:r>
      <w:proofErr w:type="spellStart"/>
      <w:r w:rsidRPr="00C32E58">
        <w:rPr>
          <w:lang w:val="en-US" w:eastAsia="ru-RU" w:bidi="ar-SA"/>
        </w:rPr>
        <w:t>Angličanem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Alexandrem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Neckamem</w:t>
      </w:r>
      <w:proofErr w:type="spellEnd"/>
      <w:r w:rsidRPr="00C32E58">
        <w:rPr>
          <w:lang w:val="en-US" w:eastAsia="ru-RU" w:bidi="ar-SA"/>
        </w:rPr>
        <w:t xml:space="preserve"> v </w:t>
      </w:r>
      <w:proofErr w:type="spellStart"/>
      <w:r w:rsidRPr="00C32E58">
        <w:rPr>
          <w:lang w:val="en-US" w:eastAsia="ru-RU" w:bidi="ar-SA"/>
        </w:rPr>
        <w:t>kronikách</w:t>
      </w:r>
      <w:proofErr w:type="spellEnd"/>
      <w:r w:rsidRPr="00C32E58">
        <w:rPr>
          <w:lang w:val="en-US" w:eastAsia="ru-RU" w:bidi="ar-SA"/>
        </w:rPr>
        <w:t xml:space="preserve"> „De </w:t>
      </w:r>
      <w:proofErr w:type="spellStart"/>
      <w:r w:rsidR="00E37EBA" w:rsidRPr="00C32E58">
        <w:t>utensilibus</w:t>
      </w:r>
      <w:proofErr w:type="spellEnd"/>
      <w:r w:rsidR="00E37EBA" w:rsidRPr="00C32E58">
        <w:t>“ a</w:t>
      </w:r>
      <w:r w:rsidRPr="00C32E58">
        <w:rPr>
          <w:lang w:val="en-US" w:eastAsia="ru-RU" w:bidi="ar-SA"/>
        </w:rPr>
        <w:t xml:space="preserve"> „De nature s rerum“. </w:t>
      </w:r>
      <w:proofErr w:type="spellStart"/>
      <w:r w:rsidRPr="00C32E58">
        <w:rPr>
          <w:lang w:val="en-US" w:eastAsia="ru-RU" w:bidi="ar-SA"/>
        </w:rPr>
        <w:t>Během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středověku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nedošlo</w:t>
      </w:r>
      <w:proofErr w:type="spellEnd"/>
      <w:r w:rsidRPr="00C32E58">
        <w:rPr>
          <w:lang w:val="en-US" w:eastAsia="ru-RU" w:bidi="ar-SA"/>
        </w:rPr>
        <w:t xml:space="preserve"> k </w:t>
      </w:r>
      <w:proofErr w:type="spellStart"/>
      <w:r w:rsidRPr="00C32E58">
        <w:rPr>
          <w:lang w:val="en-US" w:eastAsia="ru-RU" w:bidi="ar-SA"/>
        </w:rPr>
        <w:t>téměř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žádné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akumulaci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znalostí</w:t>
      </w:r>
      <w:proofErr w:type="spellEnd"/>
      <w:r w:rsidRPr="00C32E58">
        <w:rPr>
          <w:lang w:val="en-US" w:eastAsia="ru-RU" w:bidi="ar-SA"/>
        </w:rPr>
        <w:t xml:space="preserve"> o </w:t>
      </w:r>
      <w:proofErr w:type="spellStart"/>
      <w:r w:rsidRPr="00C32E58">
        <w:rPr>
          <w:lang w:val="en-US" w:eastAsia="ru-RU" w:bidi="ar-SA"/>
        </w:rPr>
        <w:t>povaze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magnetismu</w:t>
      </w:r>
      <w:proofErr w:type="spellEnd"/>
      <w:r w:rsidRPr="00C32E58">
        <w:rPr>
          <w:lang w:val="en-US" w:eastAsia="ru-RU" w:bidi="ar-SA"/>
        </w:rPr>
        <w:t xml:space="preserve">. </w:t>
      </w:r>
      <w:proofErr w:type="spellStart"/>
      <w:r w:rsidRPr="00C32E58">
        <w:rPr>
          <w:lang w:val="en-US" w:eastAsia="ru-RU" w:bidi="ar-SA"/>
        </w:rPr>
        <w:t>Pouze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mniši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hovořili</w:t>
      </w:r>
      <w:proofErr w:type="spellEnd"/>
      <w:r w:rsidRPr="00C32E58">
        <w:rPr>
          <w:lang w:val="en-US" w:eastAsia="ru-RU" w:bidi="ar-SA"/>
        </w:rPr>
        <w:t xml:space="preserve"> o </w:t>
      </w:r>
      <w:proofErr w:type="spellStart"/>
      <w:r w:rsidRPr="00C32E58">
        <w:rPr>
          <w:lang w:val="en-US" w:eastAsia="ru-RU" w:bidi="ar-SA"/>
        </w:rPr>
        <w:t>tomto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jevu</w:t>
      </w:r>
      <w:proofErr w:type="spellEnd"/>
      <w:r w:rsidRPr="00C32E58">
        <w:rPr>
          <w:lang w:val="en-US" w:eastAsia="ru-RU" w:bidi="ar-SA"/>
        </w:rPr>
        <w:t xml:space="preserve"> a </w:t>
      </w:r>
      <w:proofErr w:type="spellStart"/>
      <w:r w:rsidRPr="00C32E58">
        <w:rPr>
          <w:lang w:val="en-US" w:eastAsia="ru-RU" w:bidi="ar-SA"/>
        </w:rPr>
        <w:t>vytvořili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některé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teologické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předpoklady</w:t>
      </w:r>
      <w:proofErr w:type="spellEnd"/>
      <w:r w:rsidRPr="00C32E58">
        <w:rPr>
          <w:lang w:val="en-US" w:eastAsia="ru-RU" w:bidi="ar-SA"/>
        </w:rPr>
        <w:t xml:space="preserve"> o </w:t>
      </w:r>
      <w:proofErr w:type="spellStart"/>
      <w:r w:rsidRPr="00C32E58">
        <w:rPr>
          <w:lang w:val="en-US" w:eastAsia="ru-RU" w:bidi="ar-SA"/>
        </w:rPr>
        <w:t>vlastnostech</w:t>
      </w:r>
      <w:proofErr w:type="spellEnd"/>
      <w:r w:rsidRPr="00C32E58">
        <w:rPr>
          <w:lang w:val="en-US" w:eastAsia="ru-RU" w:bidi="ar-SA"/>
        </w:rPr>
        <w:t xml:space="preserve"> </w:t>
      </w:r>
      <w:proofErr w:type="spellStart"/>
      <w:r w:rsidRPr="00C32E58">
        <w:rPr>
          <w:lang w:val="en-US" w:eastAsia="ru-RU" w:bidi="ar-SA"/>
        </w:rPr>
        <w:t>magnetu</w:t>
      </w:r>
      <w:proofErr w:type="spellEnd"/>
      <w:r w:rsidRPr="00C32E58">
        <w:rPr>
          <w:lang w:val="en-US" w:eastAsia="ru-RU" w:bidi="ar-SA"/>
        </w:rPr>
        <w:t>.</w:t>
      </w:r>
      <w:r w:rsidR="00BF7C0D">
        <w:rPr>
          <w:lang w:val="en-US" w:eastAsia="ru-RU" w:bidi="ar-SA"/>
        </w:rPr>
        <w:t xml:space="preserve"> </w:t>
      </w:r>
      <w:sdt>
        <w:sdtPr>
          <w:rPr>
            <w:lang w:val="en-US" w:eastAsia="ru-RU" w:bidi="ar-SA"/>
          </w:rPr>
          <w:id w:val="-1074820067"/>
          <w:citation/>
        </w:sdtPr>
        <w:sdtContent>
          <w:r w:rsidR="00BF7C0D">
            <w:rPr>
              <w:lang w:val="en-US" w:eastAsia="ru-RU" w:bidi="ar-SA"/>
            </w:rPr>
            <w:fldChar w:fldCharType="begin"/>
          </w:r>
          <w:r w:rsidR="00BF7C0D">
            <w:rPr>
              <w:lang w:val="en-US" w:eastAsia="ru-RU" w:bidi="ar-SA"/>
            </w:rPr>
            <w:instrText xml:space="preserve"> CITATION eHlL7nwbbw7Y84td </w:instrText>
          </w:r>
          <w:r w:rsidR="00BF7C0D">
            <w:rPr>
              <w:lang w:val="en-US" w:eastAsia="ru-RU" w:bidi="ar-SA"/>
            </w:rPr>
            <w:fldChar w:fldCharType="separate"/>
          </w:r>
          <w:r w:rsidR="00BF7C0D" w:rsidRPr="00BF7C0D">
            <w:rPr>
              <w:noProof/>
              <w:lang w:val="en-US" w:eastAsia="ru-RU" w:bidi="ar-SA"/>
            </w:rPr>
            <w:t>(Thomas, 2017)</w:t>
          </w:r>
          <w:r w:rsidR="00BF7C0D">
            <w:rPr>
              <w:lang w:val="en-US" w:eastAsia="ru-RU" w:bidi="ar-SA"/>
            </w:rPr>
            <w:fldChar w:fldCharType="end"/>
          </w:r>
        </w:sdtContent>
      </w:sdt>
    </w:p>
    <w:p w14:paraId="136E6028" w14:textId="77777777" w:rsidR="00F63EE8" w:rsidRPr="00FA3CA7" w:rsidRDefault="00F63EE8" w:rsidP="00122623">
      <w:pPr>
        <w:suppressAutoHyphens w:val="0"/>
        <w:spacing w:line="259" w:lineRule="auto"/>
        <w:ind w:firstLine="851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br w:type="page"/>
      </w:r>
    </w:p>
    <w:p w14:paraId="5CECD466" w14:textId="4B15DCF6" w:rsidR="00E44A43" w:rsidRPr="00FA3CA7" w:rsidRDefault="00C51B94" w:rsidP="00122623">
      <w:pPr>
        <w:pStyle w:val="a5"/>
        <w:numPr>
          <w:ilvl w:val="0"/>
          <w:numId w:val="1"/>
        </w:numPr>
        <w:ind w:left="0" w:firstLine="851"/>
        <w:rPr>
          <w:rFonts w:eastAsia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proofErr w:type="spellStart"/>
      <w:r w:rsidRPr="00C51B94">
        <w:rPr>
          <w:rFonts w:eastAsia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lastRenderedPageBreak/>
        <w:t>Teoretická</w:t>
      </w:r>
      <w:proofErr w:type="spellEnd"/>
      <w:r w:rsidRPr="00C51B94">
        <w:rPr>
          <w:rFonts w:eastAsia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C51B94">
        <w:rPr>
          <w:rFonts w:eastAsia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t>část</w:t>
      </w:r>
      <w:proofErr w:type="spellEnd"/>
    </w:p>
    <w:p w14:paraId="7473B5FA" w14:textId="250D349B" w:rsidR="00FA3DB1" w:rsidRPr="008420D6" w:rsidRDefault="00AF73E3" w:rsidP="00B84772">
      <w:pPr>
        <w:pStyle w:val="a5"/>
        <w:rPr>
          <w:bdr w:val="none" w:sz="0" w:space="0" w:color="auto" w:frame="1"/>
          <w:lang w:val="ru-RU" w:eastAsia="ru-RU" w:bidi="ar-SA"/>
        </w:rPr>
      </w:pPr>
      <w:r w:rsidRPr="003A6879">
        <w:rPr>
          <w:highlight w:val="darkGray"/>
          <w:bdr w:val="none" w:sz="0" w:space="0" w:color="auto" w:frame="1"/>
          <w:lang w:val="ru-RU" w:eastAsia="ru-RU" w:bidi="ar-SA"/>
        </w:rPr>
        <w:t xml:space="preserve">Примечания: именования рисунка – (рисунок </w:t>
      </w:r>
      <w:proofErr w:type="spellStart"/>
      <w:r w:rsidRPr="003A6879">
        <w:rPr>
          <w:highlight w:val="darkGray"/>
          <w:bdr w:val="none" w:sz="0" w:space="0" w:color="auto" w:frame="1"/>
          <w:lang w:val="ru-RU" w:eastAsia="ru-RU" w:bidi="ar-SA"/>
        </w:rPr>
        <w:t>НомерОригинала</w:t>
      </w:r>
      <w:proofErr w:type="spellEnd"/>
      <w:r w:rsidRPr="003A6879">
        <w:rPr>
          <w:highlight w:val="darkGray"/>
          <w:bdr w:val="none" w:sz="0" w:space="0" w:color="auto" w:frame="1"/>
          <w:lang w:val="ru-RU" w:eastAsia="ru-RU" w:bidi="ar-SA"/>
        </w:rPr>
        <w:t xml:space="preserve"> – </w:t>
      </w:r>
      <w:proofErr w:type="spellStart"/>
      <w:r w:rsidR="005D1F80" w:rsidRPr="003A6879">
        <w:rPr>
          <w:highlight w:val="darkGray"/>
          <w:bdr w:val="none" w:sz="0" w:space="0" w:color="auto" w:frame="1"/>
          <w:lang w:val="ru-RU" w:eastAsia="ru-RU" w:bidi="ar-SA"/>
        </w:rPr>
        <w:t>Н</w:t>
      </w:r>
      <w:r w:rsidRPr="003A6879">
        <w:rPr>
          <w:highlight w:val="darkGray"/>
          <w:bdr w:val="none" w:sz="0" w:space="0" w:color="auto" w:frame="1"/>
          <w:lang w:val="ru-RU" w:eastAsia="ru-RU" w:bidi="ar-SA"/>
        </w:rPr>
        <w:t>оме</w:t>
      </w:r>
      <w:r w:rsidR="005D1F80" w:rsidRPr="003A6879">
        <w:rPr>
          <w:highlight w:val="darkGray"/>
          <w:bdr w:val="none" w:sz="0" w:space="0" w:color="auto" w:frame="1"/>
          <w:lang w:val="ru-RU" w:eastAsia="ru-RU" w:bidi="ar-SA"/>
        </w:rPr>
        <w:t>В</w:t>
      </w:r>
      <w:r w:rsidR="00D510E6" w:rsidRPr="003A6879">
        <w:rPr>
          <w:highlight w:val="darkGray"/>
          <w:bdr w:val="none" w:sz="0" w:space="0" w:color="auto" w:frame="1"/>
          <w:lang w:val="ru-RU" w:eastAsia="ru-RU" w:bidi="ar-SA"/>
        </w:rPr>
        <w:t>Дипломе</w:t>
      </w:r>
      <w:proofErr w:type="spellEnd"/>
      <w:r w:rsidRPr="003A6879">
        <w:rPr>
          <w:highlight w:val="darkGray"/>
          <w:bdr w:val="none" w:sz="0" w:space="0" w:color="auto" w:frame="1"/>
          <w:lang w:val="ru-RU" w:eastAsia="ru-RU" w:bidi="ar-SA"/>
        </w:rPr>
        <w:t>)</w:t>
      </w:r>
    </w:p>
    <w:p w14:paraId="5036DB0A" w14:textId="77777777" w:rsidR="003A6879" w:rsidRDefault="003A6879" w:rsidP="00B84772">
      <w:pPr>
        <w:pStyle w:val="a5"/>
      </w:pPr>
      <w:r w:rsidRPr="003A6879">
        <w:t>Magnetometry jsou přístroje pro měření charakteristik magnetického pole a magnetických</w:t>
      </w:r>
      <w:r>
        <w:t xml:space="preserve"> vlastností látek (magnetických materiálů).</w:t>
      </w:r>
    </w:p>
    <w:p w14:paraId="031E1745" w14:textId="2A776E2E" w:rsidR="003A6879" w:rsidRPr="00BF3B81" w:rsidRDefault="003A6879" w:rsidP="00B84772">
      <w:pPr>
        <w:pStyle w:val="a5"/>
        <w:rPr>
          <w:lang w:val="ru-RU"/>
        </w:rPr>
      </w:pPr>
      <w:r>
        <w:t xml:space="preserve">Strukturálně je magnetometr zařízení, jehož hlavní částí je magnet AB </w:t>
      </w:r>
      <w:r w:rsidRPr="00BF3B81">
        <w:rPr>
          <w:rStyle w:val="22"/>
        </w:rPr>
        <w:t xml:space="preserve">(obr. </w:t>
      </w:r>
      <w:r w:rsidR="00BF3B81" w:rsidRPr="00BF3B81">
        <w:rPr>
          <w:rStyle w:val="22"/>
        </w:rPr>
        <w:t>11–1</w:t>
      </w:r>
      <w:r w:rsidRPr="00BF3B81">
        <w:rPr>
          <w:rStyle w:val="22"/>
        </w:rPr>
        <w:t xml:space="preserve">, </w:t>
      </w:r>
      <w:proofErr w:type="spellStart"/>
      <w:r w:rsidR="00C05D38" w:rsidRPr="00067348">
        <w:rPr>
          <w:rStyle w:val="22"/>
        </w:rPr>
        <w:t>Принципиальная</w:t>
      </w:r>
      <w:proofErr w:type="spellEnd"/>
      <w:r w:rsidR="00C05D38" w:rsidRPr="00067348">
        <w:rPr>
          <w:rStyle w:val="22"/>
        </w:rPr>
        <w:t xml:space="preserve"> </w:t>
      </w:r>
      <w:proofErr w:type="spellStart"/>
      <w:r w:rsidR="00C05D38" w:rsidRPr="00067348">
        <w:rPr>
          <w:rStyle w:val="22"/>
        </w:rPr>
        <w:t>схема</w:t>
      </w:r>
      <w:proofErr w:type="spellEnd"/>
      <w:r w:rsidR="00C05D38" w:rsidRPr="00067348">
        <w:rPr>
          <w:rStyle w:val="22"/>
        </w:rPr>
        <w:t xml:space="preserve"> </w:t>
      </w:r>
      <w:proofErr w:type="spellStart"/>
      <w:r w:rsidR="00C05D38" w:rsidRPr="00067348">
        <w:rPr>
          <w:rStyle w:val="22"/>
        </w:rPr>
        <w:t>магнитомера</w:t>
      </w:r>
      <w:proofErr w:type="spellEnd"/>
      <w:r w:rsidRPr="00BF3B81">
        <w:rPr>
          <w:rStyle w:val="22"/>
        </w:rPr>
        <w:t>),</w:t>
      </w:r>
      <w:r>
        <w:t xml:space="preserve"> zavěšený na křemenné nitě a rotující pod vlivem magnetického pole pod určitým úhlem Θ vzhledem k magnetickému mediánu. Pokud je pole vytvořeno magnetizovaným tělesem CD, je možné pomocí magnetometru měřit jeho magnetický moment a při znalosti objemu tělesa určit magnetizaci.</w:t>
      </w:r>
      <w:r w:rsidR="000A0368" w:rsidRPr="000A0368">
        <w:t xml:space="preserve"> </w:t>
      </w:r>
      <w:sdt>
        <w:sdtPr>
          <w:id w:val="-55322420"/>
          <w:citation/>
        </w:sdtPr>
        <w:sdtContent>
          <w:r w:rsidR="000A0368">
            <w:fldChar w:fldCharType="begin"/>
          </w:r>
          <w:r w:rsidR="000A0368">
            <w:instrText xml:space="preserve">CITATION ARY2bPwmeWafrzFt \p 49-50 \l 1029 </w:instrText>
          </w:r>
          <w:r w:rsidR="000A0368">
            <w:fldChar w:fldCharType="separate"/>
          </w:r>
          <w:r w:rsidR="000A0368">
            <w:rPr>
              <w:noProof/>
            </w:rPr>
            <w:t>(Чернышев et al., 1962, pp. 49-50)</w:t>
          </w:r>
          <w:r w:rsidR="000A0368">
            <w:fldChar w:fldCharType="end"/>
          </w:r>
        </w:sdtContent>
      </w:sdt>
    </w:p>
    <w:p w14:paraId="1035E19B" w14:textId="77777777" w:rsidR="009703A3" w:rsidRDefault="00544BE3" w:rsidP="009703A3">
      <w:pPr>
        <w:pStyle w:val="a5"/>
        <w:keepNext/>
        <w:ind w:firstLine="851"/>
        <w:jc w:val="center"/>
      </w:pPr>
      <w:r w:rsidRPr="00544BE3">
        <w:rPr>
          <w:rFonts w:eastAsia="Times New Roman" w:cs="Times New Roman"/>
          <w:noProof/>
          <w:color w:val="201F1E"/>
          <w:sz w:val="24"/>
          <w:szCs w:val="24"/>
          <w:bdr w:val="none" w:sz="0" w:space="0" w:color="auto" w:frame="1"/>
          <w:lang w:val="ru-RU" w:eastAsia="ru-RU" w:bidi="ar-SA"/>
        </w:rPr>
        <w:drawing>
          <wp:inline distT="0" distB="0" distL="0" distR="0" wp14:anchorId="1265F2F7" wp14:editId="15FB6A34">
            <wp:extent cx="1562357" cy="1295399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8907" cy="13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EEBC" w14:textId="5D03ABCA" w:rsidR="00BA39D8" w:rsidRPr="00475102" w:rsidRDefault="009703A3" w:rsidP="00475102">
      <w:pPr>
        <w:pStyle w:val="aa"/>
        <w:jc w:val="center"/>
        <w:rPr>
          <w:rFonts w:ascii="Times New Roman" w:eastAsia="Times New Roman" w:hAnsi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7BE7">
        <w:rPr>
          <w:noProof/>
        </w:rPr>
        <w:t>1</w:t>
      </w:r>
      <w:r>
        <w:fldChar w:fldCharType="end"/>
      </w:r>
      <w:r w:rsidR="000C5910">
        <w:rPr>
          <w:lang w:val="ru-RU"/>
        </w:rPr>
        <w:t xml:space="preserve"> (</w:t>
      </w:r>
      <w:r w:rsidR="00F447C5">
        <w:rPr>
          <w:lang w:val="en-US"/>
        </w:rPr>
        <w:t>R</w:t>
      </w:r>
      <w:r w:rsidR="00F447C5" w:rsidRPr="000C5910">
        <w:rPr>
          <w:lang w:val="ru-RU"/>
        </w:rPr>
        <w:t xml:space="preserve"> – расстояние</w:t>
      </w:r>
      <w:r w:rsidR="000C5910">
        <w:rPr>
          <w:lang w:val="ru-RU"/>
        </w:rPr>
        <w:t xml:space="preserve"> между магнитами)</w:t>
      </w:r>
      <w:r w:rsidR="009B4E85">
        <w:rPr>
          <w:lang w:val="ru-RU"/>
        </w:rPr>
        <w:t xml:space="preserve"> </w:t>
      </w:r>
      <w:sdt>
        <w:sdtPr>
          <w:id w:val="1484350825"/>
          <w:citation/>
        </w:sdtPr>
        <w:sdtContent>
          <w:r w:rsidR="00D81918">
            <w:fldChar w:fldCharType="begin"/>
          </w:r>
          <w:r w:rsidR="00D81918">
            <w:instrText xml:space="preserve">CITATION ARY2bPwmeWafrzFt \p 49 \l 1029 </w:instrText>
          </w:r>
          <w:r w:rsidR="00D81918">
            <w:fldChar w:fldCharType="separate"/>
          </w:r>
          <w:r w:rsidR="00D81918">
            <w:rPr>
              <w:noProof/>
            </w:rPr>
            <w:t>(Чернышев et al., 1962, p. 49)</w:t>
          </w:r>
          <w:r w:rsidR="00D81918">
            <w:fldChar w:fldCharType="end"/>
          </w:r>
        </w:sdtContent>
      </w:sdt>
    </w:p>
    <w:p w14:paraId="7245C6DD" w14:textId="77777777" w:rsidR="00BA39D8" w:rsidRPr="00F572F2" w:rsidRDefault="00BA39D8" w:rsidP="00B84772">
      <w:pPr>
        <w:pStyle w:val="a5"/>
        <w:rPr>
          <w:bdr w:val="none" w:sz="0" w:space="0" w:color="auto" w:frame="1"/>
          <w:lang w:val="en-US" w:eastAsia="ru-RU" w:bidi="ar-SA"/>
        </w:rPr>
      </w:pPr>
      <w:proofErr w:type="spellStart"/>
      <w:r w:rsidRPr="00F572F2">
        <w:rPr>
          <w:bdr w:val="none" w:sz="0" w:space="0" w:color="auto" w:frame="1"/>
          <w:lang w:val="en-US" w:eastAsia="ru-RU" w:bidi="ar-SA"/>
        </w:rPr>
        <w:t>Podle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moderního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chápání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lze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o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magnetech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a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jejich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vlastnostech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hovořit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po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změření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jejich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magnetických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vlastností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.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Proces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měření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spočívá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v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porovnání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dané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veličiny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s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určitou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hodnotou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(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standardem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),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která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je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brána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jako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jednotka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měření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.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Měření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jsou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sérií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relativně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nezávislých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měření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prováděných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měřícími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přístroji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>.</w:t>
      </w:r>
    </w:p>
    <w:p w14:paraId="79EAFBC6" w14:textId="0C87D88D" w:rsidR="00BA39D8" w:rsidRPr="00F572F2" w:rsidRDefault="00BA39D8" w:rsidP="00B84772">
      <w:pPr>
        <w:pStyle w:val="a5"/>
        <w:rPr>
          <w:bdr w:val="none" w:sz="0" w:space="0" w:color="auto" w:frame="1"/>
          <w:lang w:val="en-US" w:eastAsia="ru-RU" w:bidi="ar-SA"/>
        </w:rPr>
      </w:pPr>
      <w:proofErr w:type="spellStart"/>
      <w:r w:rsidRPr="00F572F2">
        <w:rPr>
          <w:bdr w:val="none" w:sz="0" w:space="0" w:color="auto" w:frame="1"/>
          <w:lang w:val="en-US" w:eastAsia="ru-RU" w:bidi="ar-SA"/>
        </w:rPr>
        <w:t>Míry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magnetických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veličin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se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nazývají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měřicí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přístroje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určené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k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reprodukci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hodnoty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odpovídající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fyzikální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veličiny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v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rámci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chyby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určené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třídou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přesnosti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míry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sdt>
        <w:sdtPr>
          <w:rPr>
            <w:bdr w:val="none" w:sz="0" w:space="0" w:color="auto" w:frame="1"/>
            <w:lang w:val="en-US" w:eastAsia="ru-RU" w:bidi="ar-SA"/>
          </w:rPr>
          <w:id w:val="-635023653"/>
          <w:citation/>
        </w:sdtPr>
        <w:sdtContent>
          <w:r w:rsidR="00C92986">
            <w:rPr>
              <w:bdr w:val="none" w:sz="0" w:space="0" w:color="auto" w:frame="1"/>
              <w:lang w:val="en-US" w:eastAsia="ru-RU" w:bidi="ar-SA"/>
            </w:rPr>
            <w:fldChar w:fldCharType="begin"/>
          </w:r>
          <w:r w:rsidR="00C92986">
            <w:rPr>
              <w:bdr w:val="none" w:sz="0" w:space="0" w:color="auto" w:frame="1"/>
              <w:lang w:val="en-US" w:eastAsia="ru-RU" w:bidi="ar-SA"/>
            </w:rPr>
            <w:instrText xml:space="preserve">CITATION vN9K6qhWFnDnWTCe \p 17 \l 1033 </w:instrText>
          </w:r>
          <w:r w:rsidR="00C92986">
            <w:rPr>
              <w:bdr w:val="none" w:sz="0" w:space="0" w:color="auto" w:frame="1"/>
              <w:lang w:val="en-US" w:eastAsia="ru-RU" w:bidi="ar-SA"/>
            </w:rPr>
            <w:fldChar w:fldCharType="separate"/>
          </w:r>
          <w:r w:rsidR="00C92986" w:rsidRPr="00C92986">
            <w:rPr>
              <w:noProof/>
              <w:bdr w:val="none" w:sz="0" w:space="0" w:color="auto" w:frame="1"/>
              <w:lang w:val="en-US" w:eastAsia="ru-RU" w:bidi="ar-SA"/>
            </w:rPr>
            <w:t>(Афанасьев et al., 1979, p. 17)</w:t>
          </w:r>
          <w:r w:rsidR="00C92986">
            <w:rPr>
              <w:bdr w:val="none" w:sz="0" w:space="0" w:color="auto" w:frame="1"/>
              <w:lang w:val="en-US" w:eastAsia="ru-RU" w:bidi="ar-SA"/>
            </w:rPr>
            <w:fldChar w:fldCharType="end"/>
          </w:r>
        </w:sdtContent>
      </w:sdt>
      <w:r w:rsidRPr="00F572F2">
        <w:rPr>
          <w:bdr w:val="none" w:sz="0" w:space="0" w:color="auto" w:frame="1"/>
          <w:lang w:val="en-US" w:eastAsia="ru-RU" w:bidi="ar-SA"/>
        </w:rPr>
        <w:t>.</w:t>
      </w:r>
    </w:p>
    <w:p w14:paraId="46C9E5EC" w14:textId="7B4F1495" w:rsidR="00BA39D8" w:rsidRPr="00F572F2" w:rsidRDefault="00BA39D8" w:rsidP="00B84772">
      <w:pPr>
        <w:pStyle w:val="a5"/>
        <w:rPr>
          <w:bdr w:val="none" w:sz="0" w:space="0" w:color="auto" w:frame="1"/>
          <w:lang w:val="en-US" w:eastAsia="ru-RU" w:bidi="ar-SA"/>
        </w:rPr>
      </w:pPr>
      <w:proofErr w:type="spellStart"/>
      <w:r w:rsidRPr="00F572F2">
        <w:rPr>
          <w:bdr w:val="none" w:sz="0" w:space="0" w:color="auto" w:frame="1"/>
          <w:lang w:val="en-US" w:eastAsia="ru-RU" w:bidi="ar-SA"/>
        </w:rPr>
        <w:t>Magnetická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pole a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magnetické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vlastnosti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jsou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charakterizovány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intenzitou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magnetického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pole a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magnetickou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indukcí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,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magnetickým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tokem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a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magnetickým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momentem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sdt>
        <w:sdtPr>
          <w:rPr>
            <w:bdr w:val="none" w:sz="0" w:space="0" w:color="auto" w:frame="1"/>
            <w:lang w:val="en-US" w:eastAsia="ru-RU" w:bidi="ar-SA"/>
          </w:rPr>
          <w:id w:val="418610981"/>
          <w:citation/>
        </w:sdtPr>
        <w:sdtContent>
          <w:r w:rsidR="0092483C">
            <w:rPr>
              <w:bdr w:val="none" w:sz="0" w:space="0" w:color="auto" w:frame="1"/>
              <w:lang w:val="en-US" w:eastAsia="ru-RU" w:bidi="ar-SA"/>
            </w:rPr>
            <w:fldChar w:fldCharType="begin"/>
          </w:r>
          <w:r w:rsidR="0092483C">
            <w:rPr>
              <w:bdr w:val="none" w:sz="0" w:space="0" w:color="auto" w:frame="1"/>
              <w:lang w:val="en-US" w:eastAsia="ru-RU" w:bidi="ar-SA"/>
            </w:rPr>
            <w:instrText xml:space="preserve">CITATION ARY2bPwmeWafrzFt \p 15 \l 1033 </w:instrText>
          </w:r>
          <w:r w:rsidR="0092483C">
            <w:rPr>
              <w:bdr w:val="none" w:sz="0" w:space="0" w:color="auto" w:frame="1"/>
              <w:lang w:val="en-US" w:eastAsia="ru-RU" w:bidi="ar-SA"/>
            </w:rPr>
            <w:fldChar w:fldCharType="separate"/>
          </w:r>
          <w:r w:rsidR="0092483C" w:rsidRPr="0092483C">
            <w:rPr>
              <w:noProof/>
              <w:bdr w:val="none" w:sz="0" w:space="0" w:color="auto" w:frame="1"/>
              <w:lang w:val="en-US" w:eastAsia="ru-RU" w:bidi="ar-SA"/>
            </w:rPr>
            <w:t>(Чернышев et al., 1962, p. 15)</w:t>
          </w:r>
          <w:r w:rsidR="0092483C">
            <w:rPr>
              <w:bdr w:val="none" w:sz="0" w:space="0" w:color="auto" w:frame="1"/>
              <w:lang w:val="en-US" w:eastAsia="ru-RU" w:bidi="ar-SA"/>
            </w:rPr>
            <w:fldChar w:fldCharType="end"/>
          </w:r>
        </w:sdtContent>
      </w:sdt>
      <w:r w:rsidRPr="00F572F2">
        <w:rPr>
          <w:bdr w:val="none" w:sz="0" w:space="0" w:color="auto" w:frame="1"/>
          <w:lang w:val="en-US" w:eastAsia="ru-RU" w:bidi="ar-SA"/>
        </w:rPr>
        <w:t>.</w:t>
      </w:r>
    </w:p>
    <w:p w14:paraId="4A86667A" w14:textId="77777777" w:rsidR="00BA39D8" w:rsidRPr="00F572F2" w:rsidRDefault="00BA39D8" w:rsidP="00B84772">
      <w:pPr>
        <w:pStyle w:val="a5"/>
        <w:rPr>
          <w:bdr w:val="none" w:sz="0" w:space="0" w:color="auto" w:frame="1"/>
          <w:lang w:val="en-US" w:eastAsia="ru-RU" w:bidi="ar-SA"/>
        </w:rPr>
      </w:pPr>
      <w:proofErr w:type="spellStart"/>
      <w:r w:rsidRPr="00F572F2">
        <w:rPr>
          <w:bdr w:val="none" w:sz="0" w:space="0" w:color="auto" w:frame="1"/>
          <w:lang w:val="en-US" w:eastAsia="ru-RU" w:bidi="ar-SA"/>
        </w:rPr>
        <w:t>Všechny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magnetometry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lze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rozdělit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do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dvou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hlavních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skupin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podle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principu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použití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>:</w:t>
      </w:r>
    </w:p>
    <w:p w14:paraId="211624B3" w14:textId="77777777" w:rsidR="00BA39D8" w:rsidRPr="00F572F2" w:rsidRDefault="00BA39D8" w:rsidP="00B84772">
      <w:pPr>
        <w:pStyle w:val="a5"/>
        <w:rPr>
          <w:bdr w:val="none" w:sz="0" w:space="0" w:color="auto" w:frame="1"/>
          <w:lang w:val="en-US" w:eastAsia="ru-RU" w:bidi="ar-SA"/>
        </w:rPr>
      </w:pPr>
      <w:r w:rsidRPr="00F572F2">
        <w:rPr>
          <w:bdr w:val="none" w:sz="0" w:space="0" w:color="auto" w:frame="1"/>
          <w:lang w:val="en-US" w:eastAsia="ru-RU" w:bidi="ar-SA"/>
        </w:rPr>
        <w:t xml:space="preserve">magnetometry,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které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měří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vnější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magnetická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pole (pole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generovaná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objekty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) a magnetometry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ke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studiu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vlastností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magnetických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polí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F572F2">
        <w:rPr>
          <w:bdr w:val="none" w:sz="0" w:space="0" w:color="auto" w:frame="1"/>
          <w:lang w:val="en-US" w:eastAsia="ru-RU" w:bidi="ar-SA"/>
        </w:rPr>
        <w:t>látek</w:t>
      </w:r>
      <w:proofErr w:type="spellEnd"/>
      <w:r w:rsidRPr="00F572F2">
        <w:rPr>
          <w:bdr w:val="none" w:sz="0" w:space="0" w:color="auto" w:frame="1"/>
          <w:lang w:val="en-US" w:eastAsia="ru-RU" w:bidi="ar-SA"/>
        </w:rPr>
        <w:t>.</w:t>
      </w:r>
    </w:p>
    <w:p w14:paraId="766B4560" w14:textId="3741CF21" w:rsidR="00BA39D8" w:rsidRDefault="00BA39D8" w:rsidP="00B84772">
      <w:pPr>
        <w:pStyle w:val="a5"/>
        <w:rPr>
          <w:b/>
          <w:bCs/>
          <w:bdr w:val="none" w:sz="0" w:space="0" w:color="auto" w:frame="1"/>
          <w:lang w:val="en-US" w:eastAsia="ru-RU" w:bidi="ar-SA"/>
        </w:rPr>
      </w:pPr>
      <w:proofErr w:type="spellStart"/>
      <w:r w:rsidRPr="00B67ACB">
        <w:rPr>
          <w:b/>
          <w:bCs/>
          <w:bdr w:val="none" w:sz="0" w:space="0" w:color="auto" w:frame="1"/>
          <w:lang w:val="en-US" w:eastAsia="ru-RU" w:bidi="ar-SA"/>
        </w:rPr>
        <w:t>Podle</w:t>
      </w:r>
      <w:proofErr w:type="spellEnd"/>
      <w:r w:rsidRPr="00B67ACB">
        <w:rPr>
          <w:b/>
          <w:bCs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/>
          <w:bCs/>
          <w:bdr w:val="none" w:sz="0" w:space="0" w:color="auto" w:frame="1"/>
          <w:lang w:val="en-US" w:eastAsia="ru-RU" w:bidi="ar-SA"/>
        </w:rPr>
        <w:t>principu</w:t>
      </w:r>
      <w:proofErr w:type="spellEnd"/>
      <w:r w:rsidRPr="00B67ACB">
        <w:rPr>
          <w:b/>
          <w:bCs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/>
          <w:bCs/>
          <w:bdr w:val="none" w:sz="0" w:space="0" w:color="auto" w:frame="1"/>
          <w:lang w:val="en-US" w:eastAsia="ru-RU" w:bidi="ar-SA"/>
        </w:rPr>
        <w:t>zpracování</w:t>
      </w:r>
      <w:proofErr w:type="spellEnd"/>
      <w:r w:rsidRPr="00B67ACB">
        <w:rPr>
          <w:b/>
          <w:bCs/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/>
          <w:bCs/>
          <w:bdr w:val="none" w:sz="0" w:space="0" w:color="auto" w:frame="1"/>
          <w:lang w:val="en-US" w:eastAsia="ru-RU" w:bidi="ar-SA"/>
        </w:rPr>
        <w:t>signálu</w:t>
      </w:r>
      <w:proofErr w:type="spellEnd"/>
      <w:r w:rsidRPr="00B67ACB">
        <w:rPr>
          <w:b/>
          <w:bCs/>
          <w:bdr w:val="none" w:sz="0" w:space="0" w:color="auto" w:frame="1"/>
          <w:lang w:val="en-US" w:eastAsia="ru-RU" w:bidi="ar-SA"/>
        </w:rPr>
        <w:t>:</w:t>
      </w:r>
    </w:p>
    <w:p w14:paraId="2B60A7CA" w14:textId="0C3FFFBE" w:rsidR="00626436" w:rsidRPr="00B67ACB" w:rsidRDefault="00626436" w:rsidP="00B84772">
      <w:pPr>
        <w:pStyle w:val="a5"/>
        <w:rPr>
          <w:bdr w:val="none" w:sz="0" w:space="0" w:color="auto" w:frame="1"/>
          <w:lang w:val="en-US" w:eastAsia="ru-RU" w:bidi="ar-SA"/>
        </w:rPr>
      </w:pPr>
      <w:proofErr w:type="spellStart"/>
      <w:r w:rsidRPr="00B67ACB">
        <w:rPr>
          <w:bdr w:val="none" w:sz="0" w:space="0" w:color="auto" w:frame="1"/>
          <w:lang w:val="en-US" w:eastAsia="ru-RU" w:bidi="ar-SA"/>
        </w:rPr>
        <w:t>Navzdory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skutečnosti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,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že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magnetometry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mohou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být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v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první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a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druhé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skupině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,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funkčně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odlišné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a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strukturně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odlišné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od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sebe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navzájem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,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mohou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používat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stejné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fyzikální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jevy</w:t>
      </w:r>
      <w:proofErr w:type="spellEnd"/>
      <w:r w:rsidR="001959B9" w:rsidRPr="001959B9">
        <w:rPr>
          <w:bdr w:val="none" w:sz="0" w:space="0" w:color="auto" w:frame="1"/>
          <w:lang w:val="en-US" w:eastAsia="ru-RU" w:bidi="ar-SA"/>
        </w:rPr>
        <w:t xml:space="preserve"> </w:t>
      </w:r>
      <w:sdt>
        <w:sdtPr>
          <w:rPr>
            <w:bdr w:val="none" w:sz="0" w:space="0" w:color="auto" w:frame="1"/>
            <w:lang w:val="en-US" w:eastAsia="ru-RU" w:bidi="ar-SA"/>
          </w:rPr>
          <w:id w:val="-844174380"/>
          <w:citation/>
        </w:sdtPr>
        <w:sdtContent>
          <w:r w:rsidR="001959B9">
            <w:rPr>
              <w:bdr w:val="none" w:sz="0" w:space="0" w:color="auto" w:frame="1"/>
              <w:lang w:val="en-US" w:eastAsia="ru-RU" w:bidi="ar-SA"/>
            </w:rPr>
            <w:fldChar w:fldCharType="begin"/>
          </w:r>
          <w:r w:rsidR="001959B9">
            <w:rPr>
              <w:bdr w:val="none" w:sz="0" w:space="0" w:color="auto" w:frame="1"/>
              <w:lang w:val="en-US" w:eastAsia="ru-RU" w:bidi="ar-SA"/>
            </w:rPr>
            <w:instrText xml:space="preserve">CITATION uo2Ro7OdTCYQfnRJ \p 1 \l 1033 </w:instrText>
          </w:r>
          <w:r w:rsidR="001959B9">
            <w:rPr>
              <w:bdr w:val="none" w:sz="0" w:space="0" w:color="auto" w:frame="1"/>
              <w:lang w:val="en-US" w:eastAsia="ru-RU" w:bidi="ar-SA"/>
            </w:rPr>
            <w:fldChar w:fldCharType="separate"/>
          </w:r>
          <w:r w:rsidR="001959B9" w:rsidRPr="001959B9">
            <w:rPr>
              <w:noProof/>
              <w:bdr w:val="none" w:sz="0" w:space="0" w:color="auto" w:frame="1"/>
              <w:lang w:val="en-US" w:eastAsia="ru-RU" w:bidi="ar-SA"/>
            </w:rPr>
            <w:t>(Прищепов &amp; Власкин, 2011, p. 1)</w:t>
          </w:r>
          <w:r w:rsidR="001959B9">
            <w:rPr>
              <w:bdr w:val="none" w:sz="0" w:space="0" w:color="auto" w:frame="1"/>
              <w:lang w:val="en-US" w:eastAsia="ru-RU" w:bidi="ar-SA"/>
            </w:rPr>
            <w:fldChar w:fldCharType="end"/>
          </w:r>
        </w:sdtContent>
      </w:sdt>
      <w:r w:rsidRPr="00B67ACB">
        <w:rPr>
          <w:bdr w:val="none" w:sz="0" w:space="0" w:color="auto" w:frame="1"/>
          <w:lang w:val="en-US" w:eastAsia="ru-RU" w:bidi="ar-SA"/>
        </w:rPr>
        <w:t xml:space="preserve">. Na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základě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toho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zvážíme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typy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magnetometrů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podle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zákonů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,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které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jsou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základem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jejich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B67ACB">
        <w:rPr>
          <w:bdr w:val="none" w:sz="0" w:space="0" w:color="auto" w:frame="1"/>
          <w:lang w:val="en-US" w:eastAsia="ru-RU" w:bidi="ar-SA"/>
        </w:rPr>
        <w:t>práce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>.</w:t>
      </w:r>
    </w:p>
    <w:p w14:paraId="4C267428" w14:textId="5D166A4E" w:rsidR="006B7A10" w:rsidRDefault="00626436" w:rsidP="009803DF">
      <w:pPr>
        <w:pStyle w:val="a5"/>
        <w:rPr>
          <w:bdr w:val="none" w:sz="0" w:space="0" w:color="auto" w:frame="1"/>
          <w:lang w:val="en-US" w:eastAsia="ru-RU" w:bidi="ar-SA"/>
        </w:rPr>
      </w:pPr>
      <w:proofErr w:type="spellStart"/>
      <w:r w:rsidRPr="00626436">
        <w:rPr>
          <w:bdr w:val="none" w:sz="0" w:space="0" w:color="auto" w:frame="1"/>
          <w:lang w:val="en-US" w:eastAsia="ru-RU" w:bidi="ar-SA"/>
        </w:rPr>
        <w:t>Podle</w:t>
      </w:r>
      <w:proofErr w:type="spellEnd"/>
      <w:r w:rsidRPr="00626436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626436">
        <w:rPr>
          <w:bdr w:val="none" w:sz="0" w:space="0" w:color="auto" w:frame="1"/>
          <w:lang w:val="en-US" w:eastAsia="ru-RU" w:bidi="ar-SA"/>
        </w:rPr>
        <w:t>principu</w:t>
      </w:r>
      <w:proofErr w:type="spellEnd"/>
      <w:r w:rsidRPr="00626436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626436">
        <w:rPr>
          <w:bdr w:val="none" w:sz="0" w:space="0" w:color="auto" w:frame="1"/>
          <w:lang w:val="en-US" w:eastAsia="ru-RU" w:bidi="ar-SA"/>
        </w:rPr>
        <w:t>činnosti</w:t>
      </w:r>
      <w:proofErr w:type="spellEnd"/>
      <w:r w:rsidRPr="00626436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626436">
        <w:rPr>
          <w:bdr w:val="none" w:sz="0" w:space="0" w:color="auto" w:frame="1"/>
          <w:lang w:val="en-US" w:eastAsia="ru-RU" w:bidi="ar-SA"/>
        </w:rPr>
        <w:t>pracují</w:t>
      </w:r>
      <w:proofErr w:type="spellEnd"/>
      <w:r w:rsidRPr="00626436">
        <w:rPr>
          <w:bdr w:val="none" w:sz="0" w:space="0" w:color="auto" w:frame="1"/>
          <w:lang w:val="en-US" w:eastAsia="ru-RU" w:bidi="ar-SA"/>
        </w:rPr>
        <w:t xml:space="preserve"> magnetometry </w:t>
      </w:r>
      <w:proofErr w:type="spellStart"/>
      <w:r w:rsidRPr="00626436">
        <w:rPr>
          <w:bdr w:val="none" w:sz="0" w:space="0" w:color="auto" w:frame="1"/>
          <w:lang w:val="en-US" w:eastAsia="ru-RU" w:bidi="ar-SA"/>
        </w:rPr>
        <w:t>na</w:t>
      </w:r>
      <w:proofErr w:type="spellEnd"/>
      <w:r w:rsidRPr="00626436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626436">
        <w:rPr>
          <w:bdr w:val="none" w:sz="0" w:space="0" w:color="auto" w:frame="1"/>
          <w:lang w:val="en-US" w:eastAsia="ru-RU" w:bidi="ar-SA"/>
        </w:rPr>
        <w:t>několika</w:t>
      </w:r>
      <w:proofErr w:type="spellEnd"/>
      <w:r w:rsidRPr="00626436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626436">
        <w:rPr>
          <w:bdr w:val="none" w:sz="0" w:space="0" w:color="auto" w:frame="1"/>
          <w:lang w:val="en-US" w:eastAsia="ru-RU" w:bidi="ar-SA"/>
        </w:rPr>
        <w:t>hlavních</w:t>
      </w:r>
      <w:proofErr w:type="spellEnd"/>
      <w:r w:rsidRPr="00626436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626436">
        <w:rPr>
          <w:bdr w:val="none" w:sz="0" w:space="0" w:color="auto" w:frame="1"/>
          <w:lang w:val="en-US" w:eastAsia="ru-RU" w:bidi="ar-SA"/>
        </w:rPr>
        <w:t>typech</w:t>
      </w:r>
      <w:proofErr w:type="spellEnd"/>
      <w:r w:rsidRPr="00626436">
        <w:rPr>
          <w:bdr w:val="none" w:sz="0" w:space="0" w:color="auto" w:frame="1"/>
          <w:lang w:val="en-US" w:eastAsia="ru-RU" w:bidi="ar-SA"/>
        </w:rPr>
        <w:t>:</w:t>
      </w:r>
    </w:p>
    <w:p w14:paraId="2624DB54" w14:textId="77777777" w:rsidR="00804B06" w:rsidRPr="00804B06" w:rsidRDefault="00804B06" w:rsidP="009803DF">
      <w:pPr>
        <w:pStyle w:val="a5"/>
        <w:rPr>
          <w:bdr w:val="none" w:sz="0" w:space="0" w:color="auto" w:frame="1"/>
          <w:lang w:val="en-US" w:eastAsia="ru-RU" w:bidi="ar-SA"/>
        </w:rPr>
      </w:pPr>
      <w:r w:rsidRPr="00804B06">
        <w:rPr>
          <w:bdr w:val="none" w:sz="0" w:space="0" w:color="auto" w:frame="1"/>
          <w:lang w:val="en-US" w:eastAsia="ru-RU" w:bidi="ar-SA"/>
        </w:rPr>
        <w:t>• fluxgate;</w:t>
      </w:r>
    </w:p>
    <w:p w14:paraId="6EFEDE9C" w14:textId="77777777" w:rsidR="00804B06" w:rsidRPr="00804B06" w:rsidRDefault="00804B06" w:rsidP="009803DF">
      <w:pPr>
        <w:pStyle w:val="a5"/>
        <w:rPr>
          <w:bdr w:val="none" w:sz="0" w:space="0" w:color="auto" w:frame="1"/>
          <w:lang w:val="en-US" w:eastAsia="ru-RU" w:bidi="ar-SA"/>
        </w:rPr>
      </w:pPr>
      <w:r w:rsidRPr="00804B06">
        <w:rPr>
          <w:bdr w:val="none" w:sz="0" w:space="0" w:color="auto" w:frame="1"/>
          <w:lang w:val="en-US" w:eastAsia="ru-RU" w:bidi="ar-SA"/>
        </w:rPr>
        <w:t xml:space="preserve">• </w:t>
      </w:r>
      <w:proofErr w:type="spellStart"/>
      <w:r w:rsidRPr="00804B06">
        <w:rPr>
          <w:bdr w:val="none" w:sz="0" w:space="0" w:color="auto" w:frame="1"/>
          <w:lang w:val="en-US" w:eastAsia="ru-RU" w:bidi="ar-SA"/>
        </w:rPr>
        <w:t>kvantové</w:t>
      </w:r>
      <w:proofErr w:type="spellEnd"/>
      <w:r w:rsidRPr="00804B06">
        <w:rPr>
          <w:bdr w:val="none" w:sz="0" w:space="0" w:color="auto" w:frame="1"/>
          <w:lang w:val="en-US" w:eastAsia="ru-RU" w:bidi="ar-SA"/>
        </w:rPr>
        <w:t>;</w:t>
      </w:r>
    </w:p>
    <w:p w14:paraId="42AEF03F" w14:textId="77777777" w:rsidR="00804B06" w:rsidRPr="00804B06" w:rsidRDefault="00804B06" w:rsidP="009803DF">
      <w:pPr>
        <w:pStyle w:val="a5"/>
        <w:rPr>
          <w:bdr w:val="none" w:sz="0" w:space="0" w:color="auto" w:frame="1"/>
          <w:lang w:val="en-US" w:eastAsia="ru-RU" w:bidi="ar-SA"/>
        </w:rPr>
      </w:pPr>
      <w:r w:rsidRPr="00804B06">
        <w:rPr>
          <w:bdr w:val="none" w:sz="0" w:space="0" w:color="auto" w:frame="1"/>
          <w:lang w:val="en-US" w:eastAsia="ru-RU" w:bidi="ar-SA"/>
        </w:rPr>
        <w:t xml:space="preserve">• </w:t>
      </w:r>
      <w:proofErr w:type="spellStart"/>
      <w:r w:rsidRPr="00804B06">
        <w:rPr>
          <w:bdr w:val="none" w:sz="0" w:space="0" w:color="auto" w:frame="1"/>
          <w:lang w:val="en-US" w:eastAsia="ru-RU" w:bidi="ar-SA"/>
        </w:rPr>
        <w:t>magnetické</w:t>
      </w:r>
      <w:proofErr w:type="spellEnd"/>
      <w:r w:rsidRPr="00804B06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804B06">
        <w:rPr>
          <w:bdr w:val="none" w:sz="0" w:space="0" w:color="auto" w:frame="1"/>
          <w:lang w:val="en-US" w:eastAsia="ru-RU" w:bidi="ar-SA"/>
        </w:rPr>
        <w:t>indukční</w:t>
      </w:r>
      <w:proofErr w:type="spellEnd"/>
      <w:r w:rsidRPr="00804B06">
        <w:rPr>
          <w:bdr w:val="none" w:sz="0" w:space="0" w:color="auto" w:frame="1"/>
          <w:lang w:val="en-US" w:eastAsia="ru-RU" w:bidi="ar-SA"/>
        </w:rPr>
        <w:t>;</w:t>
      </w:r>
    </w:p>
    <w:p w14:paraId="4C43782E" w14:textId="19D39FD3" w:rsidR="00804B06" w:rsidRPr="00B67ACB" w:rsidRDefault="00804B06" w:rsidP="009803DF">
      <w:pPr>
        <w:pStyle w:val="a5"/>
        <w:rPr>
          <w:bdr w:val="none" w:sz="0" w:space="0" w:color="auto" w:frame="1"/>
          <w:lang w:val="en-US" w:eastAsia="ru-RU" w:bidi="ar-SA"/>
        </w:rPr>
      </w:pPr>
      <w:r w:rsidRPr="00B67ACB">
        <w:rPr>
          <w:bdr w:val="none" w:sz="0" w:space="0" w:color="auto" w:frame="1"/>
          <w:lang w:val="en-US" w:eastAsia="ru-RU" w:bidi="ar-SA"/>
        </w:rPr>
        <w:t xml:space="preserve">• </w:t>
      </w:r>
      <w:proofErr w:type="spellStart"/>
      <w:r>
        <w:rPr>
          <w:bdr w:val="none" w:sz="0" w:space="0" w:color="auto" w:frame="1"/>
          <w:lang w:val="en-US" w:eastAsia="ru-RU" w:bidi="ar-SA"/>
        </w:rPr>
        <w:t>na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804B06">
        <w:rPr>
          <w:bdr w:val="none" w:sz="0" w:space="0" w:color="auto" w:frame="1"/>
          <w:lang w:val="en-US" w:eastAsia="ru-RU" w:bidi="ar-SA"/>
        </w:rPr>
        <w:t>Hallov</w:t>
      </w:r>
      <w:r w:rsidRPr="00B67ACB">
        <w:rPr>
          <w:bdr w:val="none" w:sz="0" w:space="0" w:color="auto" w:frame="1"/>
          <w:lang w:val="en-US" w:eastAsia="ru-RU" w:bidi="ar-SA"/>
        </w:rPr>
        <w:t>ě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 xml:space="preserve"> </w:t>
      </w:r>
      <w:proofErr w:type="spellStart"/>
      <w:r w:rsidRPr="00804B06">
        <w:rPr>
          <w:bdr w:val="none" w:sz="0" w:space="0" w:color="auto" w:frame="1"/>
          <w:lang w:val="en-US" w:eastAsia="ru-RU" w:bidi="ar-SA"/>
        </w:rPr>
        <w:t>efektu</w:t>
      </w:r>
      <w:proofErr w:type="spellEnd"/>
      <w:r w:rsidRPr="00B67ACB">
        <w:rPr>
          <w:bdr w:val="none" w:sz="0" w:space="0" w:color="auto" w:frame="1"/>
          <w:lang w:val="en-US" w:eastAsia="ru-RU" w:bidi="ar-SA"/>
        </w:rPr>
        <w:t>;</w:t>
      </w:r>
    </w:p>
    <w:p w14:paraId="5510E45F" w14:textId="70AEBB53" w:rsidR="009754C4" w:rsidRPr="009754C4" w:rsidRDefault="00804B06" w:rsidP="009803DF">
      <w:pPr>
        <w:pStyle w:val="a5"/>
        <w:rPr>
          <w:rFonts w:eastAsia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9803DF">
        <w:rPr>
          <w:bdr w:val="none" w:sz="0" w:space="0" w:color="auto" w:frame="1"/>
          <w:lang w:val="ru-RU" w:eastAsia="ru-RU" w:bidi="ar-SA"/>
        </w:rPr>
        <w:t xml:space="preserve">• </w:t>
      </w:r>
      <w:proofErr w:type="spellStart"/>
      <w:r w:rsidRPr="00804B06">
        <w:rPr>
          <w:bdr w:val="none" w:sz="0" w:space="0" w:color="auto" w:frame="1"/>
          <w:lang w:val="en-US" w:eastAsia="ru-RU" w:bidi="ar-SA"/>
        </w:rPr>
        <w:t>magnetorezistivn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>í.</w:t>
      </w:r>
      <w:r w:rsidR="009754C4">
        <w:rPr>
          <w:rFonts w:eastAsia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sdt>
        <w:sdtPr>
          <w:rPr>
            <w:rFonts w:eastAsia="Times New Roman" w:cs="Times New Roman"/>
            <w:color w:val="201F1E"/>
            <w:sz w:val="24"/>
            <w:szCs w:val="24"/>
            <w:bdr w:val="none" w:sz="0" w:space="0" w:color="auto" w:frame="1"/>
            <w:lang w:val="ru-RU" w:eastAsia="ru-RU" w:bidi="ar-SA"/>
          </w:rPr>
          <w:id w:val="685254484"/>
          <w:citation/>
        </w:sdtPr>
        <w:sdtContent>
          <w:r w:rsidR="00433CB4">
            <w:rPr>
              <w:rFonts w:eastAsia="Times New Roman" w:cs="Times New Roman"/>
              <w:color w:val="201F1E"/>
              <w:sz w:val="24"/>
              <w:szCs w:val="24"/>
              <w:bdr w:val="none" w:sz="0" w:space="0" w:color="auto" w:frame="1"/>
              <w:lang w:val="ru-RU" w:eastAsia="ru-RU" w:bidi="ar-SA"/>
            </w:rPr>
            <w:fldChar w:fldCharType="begin"/>
          </w:r>
          <w:r w:rsidR="00433CB4">
            <w:rPr>
              <w:rFonts w:eastAsia="Times New Roman" w:cs="Times New Roman"/>
              <w:color w:val="201F1E"/>
              <w:sz w:val="24"/>
              <w:szCs w:val="24"/>
              <w:bdr w:val="none" w:sz="0" w:space="0" w:color="auto" w:frame="1"/>
              <w:lang w:val="ru-RU" w:eastAsia="ru-RU" w:bidi="ar-SA"/>
            </w:rPr>
            <w:instrText xml:space="preserve">CITATION 15CO0xCDfbahui4j \p 1 \l 1049 </w:instrText>
          </w:r>
          <w:r w:rsidR="00433CB4">
            <w:rPr>
              <w:rFonts w:eastAsia="Times New Roman" w:cs="Times New Roman"/>
              <w:color w:val="201F1E"/>
              <w:sz w:val="24"/>
              <w:szCs w:val="24"/>
              <w:bdr w:val="none" w:sz="0" w:space="0" w:color="auto" w:frame="1"/>
              <w:lang w:val="ru-RU" w:eastAsia="ru-RU" w:bidi="ar-SA"/>
            </w:rPr>
            <w:fldChar w:fldCharType="separate"/>
          </w:r>
          <w:r w:rsidR="00433CB4" w:rsidRPr="00433CB4">
            <w:rPr>
              <w:rFonts w:eastAsia="Times New Roman" w:cs="Times New Roman"/>
              <w:noProof/>
              <w:color w:val="201F1E"/>
              <w:sz w:val="24"/>
              <w:szCs w:val="24"/>
              <w:bdr w:val="none" w:sz="0" w:space="0" w:color="auto" w:frame="1"/>
              <w:lang w:val="ru-RU" w:eastAsia="ru-RU" w:bidi="ar-SA"/>
            </w:rPr>
            <w:t>(Кравцов А.В., 2012, p. 1)</w:t>
          </w:r>
          <w:r w:rsidR="00433CB4">
            <w:rPr>
              <w:rFonts w:eastAsia="Times New Roman" w:cs="Times New Roman"/>
              <w:color w:val="201F1E"/>
              <w:sz w:val="24"/>
              <w:szCs w:val="24"/>
              <w:bdr w:val="none" w:sz="0" w:space="0" w:color="auto" w:frame="1"/>
              <w:lang w:val="ru-RU" w:eastAsia="ru-RU" w:bidi="ar-SA"/>
            </w:rPr>
            <w:fldChar w:fldCharType="end"/>
          </w:r>
        </w:sdtContent>
      </w:sdt>
    </w:p>
    <w:p w14:paraId="344D3880" w14:textId="77777777" w:rsidR="009803DF" w:rsidRPr="009803DF" w:rsidRDefault="009803DF" w:rsidP="009803DF">
      <w:pPr>
        <w:pStyle w:val="a5"/>
        <w:rPr>
          <w:bdr w:val="none" w:sz="0" w:space="0" w:color="auto" w:frame="1"/>
          <w:lang w:val="ru-RU" w:eastAsia="ru-RU" w:bidi="ar-SA"/>
        </w:rPr>
      </w:pPr>
      <w:proofErr w:type="spellStart"/>
      <w:r w:rsidRPr="009803DF">
        <w:rPr>
          <w:bdr w:val="none" w:sz="0" w:space="0" w:color="auto" w:frame="1"/>
          <w:lang w:val="ru-RU" w:eastAsia="ru-RU" w:bidi="ar-SA"/>
        </w:rPr>
        <w:lastRenderedPageBreak/>
        <w:t>Navzdory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již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popsaným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rozdílům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mají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magnetometry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různé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metody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zpracování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signálu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a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podle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toho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i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různé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hodnoty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citlivosti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a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rozlišení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>.</w:t>
      </w:r>
    </w:p>
    <w:p w14:paraId="0716D575" w14:textId="117D54CE" w:rsidR="00585D9A" w:rsidRPr="00FA3CA7" w:rsidRDefault="009803DF" w:rsidP="009803DF">
      <w:pPr>
        <w:pStyle w:val="a5"/>
        <w:rPr>
          <w:lang w:val="ru-RU" w:eastAsia="ru-RU" w:bidi="ar-SA"/>
        </w:rPr>
      </w:pPr>
      <w:proofErr w:type="spellStart"/>
      <w:r w:rsidRPr="009803DF">
        <w:rPr>
          <w:bdr w:val="none" w:sz="0" w:space="0" w:color="auto" w:frame="1"/>
          <w:lang w:val="ru-RU" w:eastAsia="ru-RU" w:bidi="ar-SA"/>
        </w:rPr>
        <w:t>Na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základě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všech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těchto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rozdílů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lze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říci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,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že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na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trhu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existuje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velký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výběr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přístrojů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pro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měření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magnetického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pole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.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Při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výběru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zařízení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je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třeba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zvolit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zařízení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na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základě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principu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činnosti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a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rozlišení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,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které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je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nutné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k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měření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vybraného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objektu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.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Kromě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toho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si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musíte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pamatovat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způsob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přenosu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a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zpracování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výstupních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dat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9803DF">
        <w:rPr>
          <w:bdr w:val="none" w:sz="0" w:space="0" w:color="auto" w:frame="1"/>
          <w:lang w:val="ru-RU" w:eastAsia="ru-RU" w:bidi="ar-SA"/>
        </w:rPr>
        <w:t>zařízení</w:t>
      </w:r>
      <w:proofErr w:type="spellEnd"/>
      <w:r w:rsidRPr="009803DF">
        <w:rPr>
          <w:bdr w:val="none" w:sz="0" w:space="0" w:color="auto" w:frame="1"/>
          <w:lang w:val="ru-RU" w:eastAsia="ru-RU" w:bidi="ar-SA"/>
        </w:rPr>
        <w:t>.</w:t>
      </w:r>
    </w:p>
    <w:p w14:paraId="5B49B872" w14:textId="3635C3F5" w:rsidR="00B03B10" w:rsidRDefault="00B03B10" w:rsidP="00B03B10">
      <w:pPr>
        <w:pStyle w:val="a5"/>
        <w:numPr>
          <w:ilvl w:val="1"/>
          <w:numId w:val="1"/>
        </w:numPr>
        <w:rPr>
          <w:rFonts w:cs="Times New Roman"/>
          <w:b/>
          <w:bCs/>
          <w:lang w:val="ru-RU" w:eastAsia="ru-RU" w:bidi="ar-SA"/>
        </w:rPr>
      </w:pPr>
      <w:proofErr w:type="spellStart"/>
      <w:r w:rsidRPr="00B03B10">
        <w:rPr>
          <w:rFonts w:cs="Times New Roman"/>
          <w:b/>
          <w:bCs/>
          <w:lang w:val="ru-RU" w:eastAsia="ru-RU" w:bidi="ar-SA"/>
        </w:rPr>
        <w:t>Fluxgate</w:t>
      </w:r>
      <w:proofErr w:type="spellEnd"/>
      <w:r w:rsidRPr="00B03B10">
        <w:rPr>
          <w:rFonts w:cs="Times New Roman"/>
          <w:b/>
          <w:bCs/>
          <w:lang w:val="ru-RU" w:eastAsia="ru-RU" w:bidi="ar-SA"/>
        </w:rPr>
        <w:t xml:space="preserve"> </w:t>
      </w:r>
      <w:proofErr w:type="spellStart"/>
      <w:r w:rsidRPr="00B03B10">
        <w:rPr>
          <w:rFonts w:cs="Times New Roman"/>
          <w:b/>
          <w:bCs/>
          <w:lang w:val="ru-RU" w:eastAsia="ru-RU" w:bidi="ar-SA"/>
        </w:rPr>
        <w:t>magnetometry</w:t>
      </w:r>
      <w:proofErr w:type="spellEnd"/>
    </w:p>
    <w:p w14:paraId="53C3895F" w14:textId="77777777" w:rsidR="00132F3C" w:rsidRDefault="00B03B10" w:rsidP="00B03B10">
      <w:pPr>
        <w:pStyle w:val="a5"/>
        <w:rPr>
          <w:lang w:val="en-US" w:eastAsia="ru-RU" w:bidi="ar-SA"/>
        </w:rPr>
      </w:pPr>
      <w:r w:rsidRPr="00B03B10">
        <w:rPr>
          <w:lang w:val="en-US" w:eastAsia="ru-RU" w:bidi="ar-SA"/>
        </w:rPr>
        <w:t xml:space="preserve">Magnetometry Fluxgate </w:t>
      </w:r>
      <w:proofErr w:type="spellStart"/>
      <w:r w:rsidRPr="00B03B10">
        <w:rPr>
          <w:lang w:val="en-US" w:eastAsia="ru-RU" w:bidi="ar-SA"/>
        </w:rPr>
        <w:t>jsou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druhem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ferroindukčních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převodníků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aktivního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typu</w:t>
      </w:r>
      <w:proofErr w:type="spellEnd"/>
      <w:r w:rsidRPr="00B03B10">
        <w:rPr>
          <w:lang w:val="en-US" w:eastAsia="ru-RU" w:bidi="ar-SA"/>
        </w:rPr>
        <w:t xml:space="preserve">. </w:t>
      </w:r>
      <w:proofErr w:type="spellStart"/>
      <w:r w:rsidRPr="00B03B10">
        <w:rPr>
          <w:lang w:val="en-US" w:eastAsia="ru-RU" w:bidi="ar-SA"/>
        </w:rPr>
        <w:t>Existují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tři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hlavní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typy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ferroindukčních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převodníků</w:t>
      </w:r>
      <w:proofErr w:type="spellEnd"/>
      <w:r w:rsidRPr="00B03B10">
        <w:rPr>
          <w:lang w:val="en-US" w:eastAsia="ru-RU" w:bidi="ar-SA"/>
        </w:rPr>
        <w:t xml:space="preserve">: </w:t>
      </w:r>
    </w:p>
    <w:p w14:paraId="502325E7" w14:textId="7BDE23DB" w:rsidR="00132F3C" w:rsidRDefault="00B03B10" w:rsidP="00964309">
      <w:pPr>
        <w:pStyle w:val="a5"/>
        <w:numPr>
          <w:ilvl w:val="0"/>
          <w:numId w:val="4"/>
        </w:numPr>
        <w:rPr>
          <w:lang w:val="en-US" w:eastAsia="ru-RU" w:bidi="ar-SA"/>
        </w:rPr>
      </w:pPr>
      <w:proofErr w:type="spellStart"/>
      <w:r w:rsidRPr="00B03B10">
        <w:rPr>
          <w:lang w:val="en-US" w:eastAsia="ru-RU" w:bidi="ar-SA"/>
        </w:rPr>
        <w:t>mechanicky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buzené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měniče</w:t>
      </w:r>
      <w:proofErr w:type="spellEnd"/>
      <w:r w:rsidRPr="00B03B10">
        <w:rPr>
          <w:lang w:val="en-US" w:eastAsia="ru-RU" w:bidi="ar-SA"/>
        </w:rPr>
        <w:t xml:space="preserve">, </w:t>
      </w:r>
    </w:p>
    <w:p w14:paraId="006E26FB" w14:textId="4779A8C3" w:rsidR="00132F3C" w:rsidRDefault="00B03B10" w:rsidP="00964309">
      <w:pPr>
        <w:pStyle w:val="a5"/>
        <w:numPr>
          <w:ilvl w:val="0"/>
          <w:numId w:val="4"/>
        </w:numPr>
        <w:rPr>
          <w:lang w:val="en-US" w:eastAsia="ru-RU" w:bidi="ar-SA"/>
        </w:rPr>
      </w:pPr>
      <w:proofErr w:type="spellStart"/>
      <w:r w:rsidRPr="00B03B10">
        <w:rPr>
          <w:lang w:val="en-US" w:eastAsia="ru-RU" w:bidi="ar-SA"/>
        </w:rPr>
        <w:t>tepelně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buzené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měniče</w:t>
      </w:r>
      <w:proofErr w:type="spellEnd"/>
      <w:r w:rsidRPr="00B03B10">
        <w:rPr>
          <w:lang w:val="en-US" w:eastAsia="ru-RU" w:bidi="ar-SA"/>
        </w:rPr>
        <w:t xml:space="preserve">, </w:t>
      </w:r>
    </w:p>
    <w:p w14:paraId="75169F3D" w14:textId="214C1E5A" w:rsidR="00132F3C" w:rsidRDefault="00B03B10" w:rsidP="00964309">
      <w:pPr>
        <w:pStyle w:val="a5"/>
        <w:numPr>
          <w:ilvl w:val="0"/>
          <w:numId w:val="4"/>
        </w:numPr>
        <w:rPr>
          <w:lang w:val="en-US" w:eastAsia="ru-RU" w:bidi="ar-SA"/>
        </w:rPr>
      </w:pPr>
      <w:proofErr w:type="spellStart"/>
      <w:r w:rsidRPr="00B03B10">
        <w:rPr>
          <w:lang w:val="en-US" w:eastAsia="ru-RU" w:bidi="ar-SA"/>
        </w:rPr>
        <w:t>magneticky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buzené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měniče</w:t>
      </w:r>
      <w:proofErr w:type="spellEnd"/>
      <w:r w:rsidRPr="00B03B10">
        <w:rPr>
          <w:lang w:val="en-US" w:eastAsia="ru-RU" w:bidi="ar-SA"/>
        </w:rPr>
        <w:t xml:space="preserve">. </w:t>
      </w:r>
    </w:p>
    <w:p w14:paraId="3101806F" w14:textId="1FF69DF6" w:rsidR="00766CBE" w:rsidRPr="00A067B2" w:rsidRDefault="00B03B10" w:rsidP="000E3CDF">
      <w:pPr>
        <w:pStyle w:val="a5"/>
        <w:rPr>
          <w:lang w:val="en-US" w:eastAsia="ru-RU" w:bidi="ar-SA"/>
        </w:rPr>
      </w:pPr>
      <w:proofErr w:type="spellStart"/>
      <w:r w:rsidRPr="00B03B10">
        <w:rPr>
          <w:lang w:val="en-US" w:eastAsia="ru-RU" w:bidi="ar-SA"/>
        </w:rPr>
        <w:t>Mezi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tyto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patří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brány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toku</w:t>
      </w:r>
      <w:proofErr w:type="spellEnd"/>
      <w:r w:rsidRPr="00B03B10">
        <w:rPr>
          <w:lang w:val="en-US" w:eastAsia="ru-RU" w:bidi="ar-SA"/>
        </w:rPr>
        <w:t xml:space="preserve">. </w:t>
      </w:r>
      <w:proofErr w:type="spellStart"/>
      <w:r w:rsidRPr="00B03B10">
        <w:rPr>
          <w:lang w:val="en-US" w:eastAsia="ru-RU" w:bidi="ar-SA"/>
        </w:rPr>
        <w:t>Obrázek</w:t>
      </w:r>
      <w:proofErr w:type="spellEnd"/>
      <w:r w:rsidRPr="00B03B10">
        <w:rPr>
          <w:lang w:val="en-US" w:eastAsia="ru-RU" w:bidi="ar-SA"/>
        </w:rPr>
        <w:t xml:space="preserve"> </w:t>
      </w:r>
      <w:r w:rsidRPr="00A23065">
        <w:rPr>
          <w:rStyle w:val="22"/>
        </w:rPr>
        <w:t>(obrázek 9-1a, obrázek 2)</w:t>
      </w:r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ukazuje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první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typ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obvodu</w:t>
      </w:r>
      <w:proofErr w:type="spellEnd"/>
      <w:r w:rsidRPr="00B03B10">
        <w:rPr>
          <w:lang w:val="en-US" w:eastAsia="ru-RU" w:bidi="ar-SA"/>
        </w:rPr>
        <w:t xml:space="preserve">. </w:t>
      </w:r>
      <w:proofErr w:type="spellStart"/>
      <w:r w:rsidRPr="00B03B10">
        <w:rPr>
          <w:lang w:val="en-US" w:eastAsia="ru-RU" w:bidi="ar-SA"/>
        </w:rPr>
        <w:t>Převodník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obsahuje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křemennou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desku</w:t>
      </w:r>
      <w:proofErr w:type="spellEnd"/>
      <w:r w:rsidRPr="00B03B10">
        <w:rPr>
          <w:lang w:val="en-US" w:eastAsia="ru-RU" w:bidi="ar-SA"/>
        </w:rPr>
        <w:t xml:space="preserve">, </w:t>
      </w:r>
      <w:proofErr w:type="spellStart"/>
      <w:r w:rsidRPr="00B03B10">
        <w:rPr>
          <w:lang w:val="en-US" w:eastAsia="ru-RU" w:bidi="ar-SA"/>
        </w:rPr>
        <w:t>na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kterou</w:t>
      </w:r>
      <w:proofErr w:type="spellEnd"/>
      <w:r w:rsidRPr="00B03B10">
        <w:rPr>
          <w:lang w:val="en-US" w:eastAsia="ru-RU" w:bidi="ar-SA"/>
        </w:rPr>
        <w:t xml:space="preserve"> je </w:t>
      </w:r>
      <w:proofErr w:type="spellStart"/>
      <w:r w:rsidRPr="00B03B10">
        <w:rPr>
          <w:lang w:val="en-US" w:eastAsia="ru-RU" w:bidi="ar-SA"/>
        </w:rPr>
        <w:t>nanesen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feromagnetický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povlak</w:t>
      </w:r>
      <w:proofErr w:type="spellEnd"/>
      <w:r w:rsidRPr="00B03B10">
        <w:rPr>
          <w:lang w:val="en-US" w:eastAsia="ru-RU" w:bidi="ar-SA"/>
        </w:rPr>
        <w:t xml:space="preserve">, </w:t>
      </w:r>
      <w:proofErr w:type="spellStart"/>
      <w:r w:rsidRPr="00B03B10">
        <w:rPr>
          <w:lang w:val="en-US" w:eastAsia="ru-RU" w:bidi="ar-SA"/>
        </w:rPr>
        <w:t>na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který</w:t>
      </w:r>
      <w:proofErr w:type="spellEnd"/>
      <w:r w:rsidRPr="00B03B10">
        <w:rPr>
          <w:lang w:val="en-US" w:eastAsia="ru-RU" w:bidi="ar-SA"/>
        </w:rPr>
        <w:t xml:space="preserve"> je </w:t>
      </w:r>
      <w:proofErr w:type="spellStart"/>
      <w:r w:rsidRPr="00B03B10">
        <w:rPr>
          <w:lang w:val="en-US" w:eastAsia="ru-RU" w:bidi="ar-SA"/>
        </w:rPr>
        <w:t>umístěna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měřicí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cívka</w:t>
      </w:r>
      <w:proofErr w:type="spellEnd"/>
      <w:r w:rsidRPr="00B03B10">
        <w:rPr>
          <w:lang w:val="en-US" w:eastAsia="ru-RU" w:bidi="ar-SA"/>
        </w:rPr>
        <w:t xml:space="preserve">. </w:t>
      </w:r>
      <w:proofErr w:type="spellStart"/>
      <w:r w:rsidRPr="00B03B10">
        <w:rPr>
          <w:lang w:val="en-US" w:eastAsia="ru-RU" w:bidi="ar-SA"/>
        </w:rPr>
        <w:t>Když</w:t>
      </w:r>
      <w:proofErr w:type="spellEnd"/>
      <w:r w:rsidRPr="00B03B10">
        <w:rPr>
          <w:lang w:val="en-US" w:eastAsia="ru-RU" w:bidi="ar-SA"/>
        </w:rPr>
        <w:t xml:space="preserve"> je </w:t>
      </w:r>
      <w:proofErr w:type="spellStart"/>
      <w:r w:rsidRPr="00B03B10">
        <w:rPr>
          <w:lang w:val="en-US" w:eastAsia="ru-RU" w:bidi="ar-SA"/>
        </w:rPr>
        <w:t>na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desky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křemenné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desky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přivedeno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elektrické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napětí</w:t>
      </w:r>
      <w:proofErr w:type="spellEnd"/>
      <w:r w:rsidRPr="00B03B10">
        <w:rPr>
          <w:lang w:val="en-US" w:eastAsia="ru-RU" w:bidi="ar-SA"/>
        </w:rPr>
        <w:t xml:space="preserve"> s </w:t>
      </w:r>
      <w:proofErr w:type="spellStart"/>
      <w:r w:rsidRPr="00B03B10">
        <w:rPr>
          <w:lang w:val="en-US" w:eastAsia="ru-RU" w:bidi="ar-SA"/>
        </w:rPr>
        <w:t>rezonanční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frekvencí</w:t>
      </w:r>
      <w:proofErr w:type="spellEnd"/>
      <w:r w:rsidRPr="00B03B10">
        <w:rPr>
          <w:lang w:val="en-US" w:eastAsia="ru-RU" w:bidi="ar-SA"/>
        </w:rPr>
        <w:t xml:space="preserve">, </w:t>
      </w:r>
      <w:proofErr w:type="spellStart"/>
      <w:r w:rsidRPr="00B03B10">
        <w:rPr>
          <w:lang w:val="en-US" w:eastAsia="ru-RU" w:bidi="ar-SA"/>
        </w:rPr>
        <w:t>tato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deska</w:t>
      </w:r>
      <w:proofErr w:type="spellEnd"/>
      <w:r w:rsidRPr="00B03B10">
        <w:rPr>
          <w:lang w:val="en-US" w:eastAsia="ru-RU" w:bidi="ar-SA"/>
        </w:rPr>
        <w:t xml:space="preserve"> se </w:t>
      </w:r>
      <w:proofErr w:type="spellStart"/>
      <w:r w:rsidRPr="00B03B10">
        <w:rPr>
          <w:lang w:val="en-US" w:eastAsia="ru-RU" w:bidi="ar-SA"/>
        </w:rPr>
        <w:t>periodicky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prodlužuje</w:t>
      </w:r>
      <w:proofErr w:type="spellEnd"/>
      <w:r w:rsidRPr="00B03B10">
        <w:rPr>
          <w:lang w:val="en-US" w:eastAsia="ru-RU" w:bidi="ar-SA"/>
        </w:rPr>
        <w:t xml:space="preserve"> a </w:t>
      </w:r>
      <w:proofErr w:type="spellStart"/>
      <w:r w:rsidRPr="00B03B10">
        <w:rPr>
          <w:lang w:val="en-US" w:eastAsia="ru-RU" w:bidi="ar-SA"/>
        </w:rPr>
        <w:t>mechanicky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působí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na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povlak</w:t>
      </w:r>
      <w:proofErr w:type="spellEnd"/>
      <w:r w:rsidRPr="00B03B10">
        <w:rPr>
          <w:lang w:val="en-US" w:eastAsia="ru-RU" w:bidi="ar-SA"/>
        </w:rPr>
        <w:t xml:space="preserve">. </w:t>
      </w:r>
      <w:proofErr w:type="spellStart"/>
      <w:r w:rsidRPr="00B03B10">
        <w:rPr>
          <w:lang w:val="en-US" w:eastAsia="ru-RU" w:bidi="ar-SA"/>
        </w:rPr>
        <w:t>Ve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výsledku</w:t>
      </w:r>
      <w:proofErr w:type="spellEnd"/>
      <w:r w:rsidRPr="00B03B10">
        <w:rPr>
          <w:lang w:val="en-US" w:eastAsia="ru-RU" w:bidi="ar-SA"/>
        </w:rPr>
        <w:t xml:space="preserve"> se </w:t>
      </w:r>
      <w:proofErr w:type="spellStart"/>
      <w:r w:rsidRPr="00B03B10">
        <w:rPr>
          <w:lang w:val="en-US" w:eastAsia="ru-RU" w:bidi="ar-SA"/>
        </w:rPr>
        <w:t>mění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magnetické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vlastnosti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povlaku</w:t>
      </w:r>
      <w:proofErr w:type="spellEnd"/>
      <w:r w:rsidRPr="00B03B10">
        <w:rPr>
          <w:lang w:val="en-US" w:eastAsia="ru-RU" w:bidi="ar-SA"/>
        </w:rPr>
        <w:t xml:space="preserve"> a </w:t>
      </w:r>
      <w:proofErr w:type="spellStart"/>
      <w:r w:rsidRPr="00B03B10">
        <w:rPr>
          <w:lang w:val="en-US" w:eastAsia="ru-RU" w:bidi="ar-SA"/>
        </w:rPr>
        <w:t>jeho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magnetická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permeabilita</w:t>
      </w:r>
      <w:proofErr w:type="spellEnd"/>
      <w:r w:rsidRPr="00B03B10">
        <w:rPr>
          <w:lang w:val="en-US" w:eastAsia="ru-RU" w:bidi="ar-SA"/>
        </w:rPr>
        <w:t xml:space="preserve"> se </w:t>
      </w:r>
      <w:proofErr w:type="spellStart"/>
      <w:r w:rsidRPr="00B03B10">
        <w:rPr>
          <w:lang w:val="en-US" w:eastAsia="ru-RU" w:bidi="ar-SA"/>
        </w:rPr>
        <w:t>stává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funkcí</w:t>
      </w:r>
      <w:proofErr w:type="spellEnd"/>
      <w:r w:rsidRPr="00B03B10">
        <w:rPr>
          <w:lang w:val="en-US" w:eastAsia="ru-RU" w:bidi="ar-SA"/>
        </w:rPr>
        <w:t xml:space="preserve"> </w:t>
      </w:r>
      <w:proofErr w:type="spellStart"/>
      <w:r w:rsidRPr="00B03B10">
        <w:rPr>
          <w:lang w:val="en-US" w:eastAsia="ru-RU" w:bidi="ar-SA"/>
        </w:rPr>
        <w:t>času</w:t>
      </w:r>
      <w:proofErr w:type="spellEnd"/>
      <w:r w:rsidRPr="00B03B10">
        <w:rPr>
          <w:lang w:val="en-US" w:eastAsia="ru-RU" w:bidi="ar-SA"/>
        </w:rPr>
        <w:t xml:space="preserve">. </w:t>
      </w:r>
      <w:r w:rsidR="00475102" w:rsidRPr="00475102">
        <w:rPr>
          <w:lang w:val="en-US" w:eastAsia="ru-RU" w:bidi="ar-SA"/>
        </w:rPr>
        <w:t xml:space="preserve">A v </w:t>
      </w:r>
      <w:proofErr w:type="spellStart"/>
      <w:r w:rsidR="00475102" w:rsidRPr="00475102">
        <w:rPr>
          <w:lang w:val="en-US" w:eastAsia="ru-RU" w:bidi="ar-SA"/>
        </w:rPr>
        <w:t>měřicí</w:t>
      </w:r>
      <w:proofErr w:type="spellEnd"/>
      <w:r w:rsidR="00475102" w:rsidRPr="00475102">
        <w:rPr>
          <w:lang w:val="en-US" w:eastAsia="ru-RU" w:bidi="ar-SA"/>
        </w:rPr>
        <w:t xml:space="preserve"> </w:t>
      </w:r>
      <w:proofErr w:type="spellStart"/>
      <w:r w:rsidR="00475102" w:rsidRPr="00475102">
        <w:rPr>
          <w:lang w:val="en-US" w:eastAsia="ru-RU" w:bidi="ar-SA"/>
        </w:rPr>
        <w:t>cívce</w:t>
      </w:r>
      <w:proofErr w:type="spellEnd"/>
      <w:r w:rsidR="00475102" w:rsidRPr="00475102">
        <w:rPr>
          <w:lang w:val="en-US" w:eastAsia="ru-RU" w:bidi="ar-SA"/>
        </w:rPr>
        <w:t xml:space="preserve"> je EMF </w:t>
      </w:r>
      <w:proofErr w:type="spellStart"/>
      <w:r w:rsidR="00475102" w:rsidRPr="00475102">
        <w:rPr>
          <w:lang w:val="en-US" w:eastAsia="ru-RU" w:bidi="ar-SA"/>
        </w:rPr>
        <w:t>úměrná</w:t>
      </w:r>
      <w:proofErr w:type="spellEnd"/>
      <w:r w:rsidR="00475102" w:rsidRPr="00475102">
        <w:rPr>
          <w:lang w:val="en-US" w:eastAsia="ru-RU" w:bidi="ar-SA"/>
        </w:rPr>
        <w:t xml:space="preserve"> </w:t>
      </w:r>
      <w:proofErr w:type="spellStart"/>
      <w:r w:rsidR="00475102" w:rsidRPr="00475102">
        <w:rPr>
          <w:lang w:val="en-US" w:eastAsia="ru-RU" w:bidi="ar-SA"/>
        </w:rPr>
        <w:t>složce</w:t>
      </w:r>
      <w:proofErr w:type="spellEnd"/>
      <w:r w:rsidR="00475102" w:rsidRPr="00475102">
        <w:rPr>
          <w:lang w:val="en-US"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75102" w:rsidRPr="00475102">
        <w:rPr>
          <w:lang w:val="en-US" w:eastAsia="ru-RU" w:bidi="ar-SA"/>
        </w:rPr>
        <w:t>měřeného pole, která se shoduje s podélnou osou desky a cívky.</w:t>
      </w:r>
      <w:r w:rsidR="00550FBB" w:rsidRPr="000E3CDF">
        <w:rPr>
          <w:lang w:val="en-US" w:eastAsia="ru-RU" w:bidi="ar-SA"/>
        </w:rPr>
        <w:t xml:space="preserve"> </w:t>
      </w:r>
      <w:sdt>
        <w:sdtPr>
          <w:rPr>
            <w:lang w:val="en-US" w:eastAsia="ru-RU" w:bidi="ar-SA"/>
          </w:rPr>
          <w:id w:val="257802583"/>
          <w:citation/>
        </w:sdtPr>
        <w:sdtContent>
          <w:r w:rsidR="004B2C5B">
            <w:rPr>
              <w:lang w:val="en-US" w:eastAsia="ru-RU" w:bidi="ar-SA"/>
            </w:rPr>
            <w:fldChar w:fldCharType="begin"/>
          </w:r>
          <w:r w:rsidR="004B2C5B">
            <w:rPr>
              <w:lang w:val="en-US" w:eastAsia="ru-RU" w:bidi="ar-SA"/>
            </w:rPr>
            <w:instrText xml:space="preserve">CITATION vN9K6qhWFnDnWTCe \p 194 \l 1033 </w:instrText>
          </w:r>
          <w:r w:rsidR="004B2C5B">
            <w:rPr>
              <w:lang w:val="en-US" w:eastAsia="ru-RU" w:bidi="ar-SA"/>
            </w:rPr>
            <w:fldChar w:fldCharType="separate"/>
          </w:r>
          <w:r w:rsidR="004B2C5B" w:rsidRPr="004B2C5B">
            <w:rPr>
              <w:noProof/>
              <w:lang w:val="en-US" w:eastAsia="ru-RU" w:bidi="ar-SA"/>
            </w:rPr>
            <w:t>(Афанасьев et al., 1979, p. 194)</w:t>
          </w:r>
          <w:r w:rsidR="004B2C5B">
            <w:rPr>
              <w:lang w:val="en-US" w:eastAsia="ru-RU" w:bidi="ar-SA"/>
            </w:rPr>
            <w:fldChar w:fldCharType="end"/>
          </w:r>
        </w:sdtContent>
      </w:sdt>
    </w:p>
    <w:p w14:paraId="6AF9E546" w14:textId="60A1219F" w:rsidR="000A6645" w:rsidRPr="00875D6F" w:rsidRDefault="000E3CDF" w:rsidP="002B2777">
      <w:pPr>
        <w:pStyle w:val="a5"/>
        <w:rPr>
          <w:lang w:val="ru-RU" w:eastAsia="ru-RU" w:bidi="ar-SA"/>
        </w:rPr>
      </w:pPr>
      <w:r w:rsidRPr="00A067B2">
        <w:rPr>
          <w:lang w:val="en-US" w:eastAsia="ru-RU" w:bidi="ar-SA"/>
        </w:rPr>
        <w:t>Na</w:t>
      </w:r>
      <w:r w:rsidRPr="00A067B2">
        <w:rPr>
          <w:rStyle w:val="22"/>
          <w:lang w:val="en-US" w:eastAsia="ru-RU" w:bidi="ar-SA"/>
        </w:rPr>
        <w:t xml:space="preserve"> (</w:t>
      </w:r>
      <w:proofErr w:type="spellStart"/>
      <w:r w:rsidRPr="00A067B2">
        <w:rPr>
          <w:rStyle w:val="22"/>
          <w:lang w:val="en-US" w:eastAsia="ru-RU" w:bidi="ar-SA"/>
        </w:rPr>
        <w:t>obr</w:t>
      </w:r>
      <w:proofErr w:type="spellEnd"/>
      <w:r w:rsidRPr="00A067B2">
        <w:rPr>
          <w:rStyle w:val="22"/>
          <w:lang w:val="en-US" w:eastAsia="ru-RU" w:bidi="ar-SA"/>
        </w:rPr>
        <w:t xml:space="preserve">. 9-1b, </w:t>
      </w:r>
      <w:proofErr w:type="spellStart"/>
      <w:r w:rsidRPr="00A067B2">
        <w:rPr>
          <w:rStyle w:val="22"/>
          <w:lang w:val="en-US" w:eastAsia="ru-RU" w:bidi="ar-SA"/>
        </w:rPr>
        <w:t>obr</w:t>
      </w:r>
      <w:proofErr w:type="spellEnd"/>
      <w:r w:rsidRPr="00A067B2">
        <w:rPr>
          <w:rStyle w:val="22"/>
          <w:lang w:val="en-US" w:eastAsia="ru-RU" w:bidi="ar-SA"/>
        </w:rPr>
        <w:t>. 2)</w:t>
      </w:r>
      <w:r w:rsidRPr="00A067B2">
        <w:rPr>
          <w:lang w:val="en-US" w:eastAsia="ru-RU" w:bidi="ar-SA"/>
        </w:rPr>
        <w:t xml:space="preserve"> je </w:t>
      </w:r>
      <w:proofErr w:type="spellStart"/>
      <w:r w:rsidRPr="00A067B2">
        <w:rPr>
          <w:lang w:val="en-US" w:eastAsia="ru-RU" w:bidi="ar-SA"/>
        </w:rPr>
        <w:t>zobrazen</w:t>
      </w:r>
      <w:proofErr w:type="spellEnd"/>
      <w:r w:rsidRPr="00A067B2">
        <w:rPr>
          <w:lang w:val="en-US" w:eastAsia="ru-RU" w:bidi="ar-SA"/>
        </w:rPr>
        <w:t xml:space="preserve"> </w:t>
      </w:r>
      <w:proofErr w:type="spellStart"/>
      <w:r w:rsidRPr="00A067B2">
        <w:rPr>
          <w:lang w:val="en-US" w:eastAsia="ru-RU" w:bidi="ar-SA"/>
        </w:rPr>
        <w:t>převodník</w:t>
      </w:r>
      <w:proofErr w:type="spellEnd"/>
      <w:r w:rsidRPr="00A067B2">
        <w:rPr>
          <w:lang w:val="en-US" w:eastAsia="ru-RU" w:bidi="ar-SA"/>
        </w:rPr>
        <w:t xml:space="preserve"> s </w:t>
      </w:r>
      <w:proofErr w:type="spellStart"/>
      <w:r w:rsidRPr="00A067B2">
        <w:rPr>
          <w:lang w:val="en-US" w:eastAsia="ru-RU" w:bidi="ar-SA"/>
        </w:rPr>
        <w:t>tepelným</w:t>
      </w:r>
      <w:proofErr w:type="spellEnd"/>
      <w:r w:rsidRPr="00A067B2">
        <w:rPr>
          <w:lang w:val="en-US" w:eastAsia="ru-RU" w:bidi="ar-SA"/>
        </w:rPr>
        <w:t xml:space="preserve"> </w:t>
      </w:r>
      <w:proofErr w:type="spellStart"/>
      <w:r w:rsidRPr="00A067B2">
        <w:rPr>
          <w:lang w:val="en-US" w:eastAsia="ru-RU" w:bidi="ar-SA"/>
        </w:rPr>
        <w:t>buzením</w:t>
      </w:r>
      <w:proofErr w:type="spellEnd"/>
      <w:r w:rsidRPr="00A067B2">
        <w:rPr>
          <w:lang w:val="en-US" w:eastAsia="ru-RU" w:bidi="ar-SA"/>
        </w:rPr>
        <w:t xml:space="preserve">. </w:t>
      </w:r>
      <w:proofErr w:type="spellStart"/>
      <w:r w:rsidRPr="002B2777">
        <w:rPr>
          <w:lang w:val="en-US" w:eastAsia="ru-RU" w:bidi="ar-SA"/>
        </w:rPr>
        <w:t>Zde</w:t>
      </w:r>
      <w:proofErr w:type="spellEnd"/>
      <w:r w:rsidRPr="002B2777">
        <w:rPr>
          <w:lang w:val="en-US" w:eastAsia="ru-RU" w:bidi="ar-SA"/>
        </w:rPr>
        <w:t xml:space="preserve"> je </w:t>
      </w:r>
      <w:proofErr w:type="spellStart"/>
      <w:r w:rsidRPr="002B2777">
        <w:rPr>
          <w:lang w:val="en-US" w:eastAsia="ru-RU" w:bidi="ar-SA"/>
        </w:rPr>
        <w:t>tepelný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injektor</w:t>
      </w:r>
      <w:proofErr w:type="spellEnd"/>
      <w:r w:rsidRPr="002B2777">
        <w:rPr>
          <w:lang w:val="en-US" w:eastAsia="ru-RU" w:bidi="ar-SA"/>
        </w:rPr>
        <w:t xml:space="preserve"> s </w:t>
      </w:r>
      <w:proofErr w:type="spellStart"/>
      <w:r w:rsidRPr="002B2777">
        <w:rPr>
          <w:lang w:val="en-US" w:eastAsia="ru-RU" w:bidi="ar-SA"/>
        </w:rPr>
        <w:t>nízkou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setrvačností</w:t>
      </w:r>
      <w:proofErr w:type="spellEnd"/>
      <w:r w:rsidRPr="002B2777">
        <w:rPr>
          <w:lang w:val="en-US" w:eastAsia="ru-RU" w:bidi="ar-SA"/>
        </w:rPr>
        <w:t xml:space="preserve"> v </w:t>
      </w:r>
      <w:proofErr w:type="spellStart"/>
      <w:r w:rsidRPr="002B2777">
        <w:rPr>
          <w:lang w:val="en-US" w:eastAsia="ru-RU" w:bidi="ar-SA"/>
        </w:rPr>
        <w:t>kontaktu</w:t>
      </w:r>
      <w:proofErr w:type="spellEnd"/>
      <w:r w:rsidRPr="002B2777">
        <w:rPr>
          <w:lang w:val="en-US" w:eastAsia="ru-RU" w:bidi="ar-SA"/>
        </w:rPr>
        <w:t xml:space="preserve"> s </w:t>
      </w:r>
      <w:proofErr w:type="spellStart"/>
      <w:r w:rsidRPr="002B2777">
        <w:rPr>
          <w:lang w:val="en-US" w:eastAsia="ru-RU" w:bidi="ar-SA"/>
        </w:rPr>
        <w:t>tenkou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feromagnetickou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deskou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nebo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povlakem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vyrobeným</w:t>
      </w:r>
      <w:proofErr w:type="spellEnd"/>
      <w:r w:rsidRPr="002B2777">
        <w:rPr>
          <w:lang w:val="en-US" w:eastAsia="ru-RU" w:bidi="ar-SA"/>
        </w:rPr>
        <w:t xml:space="preserve"> z </w:t>
      </w:r>
      <w:proofErr w:type="spellStart"/>
      <w:r w:rsidRPr="002B2777">
        <w:rPr>
          <w:lang w:val="en-US" w:eastAsia="ru-RU" w:bidi="ar-SA"/>
        </w:rPr>
        <w:t>materiálu</w:t>
      </w:r>
      <w:proofErr w:type="spellEnd"/>
      <w:r w:rsidRPr="002B2777">
        <w:rPr>
          <w:lang w:val="en-US" w:eastAsia="ru-RU" w:bidi="ar-SA"/>
        </w:rPr>
        <w:t xml:space="preserve"> s </w:t>
      </w:r>
      <w:proofErr w:type="spellStart"/>
      <w:r w:rsidRPr="002B2777">
        <w:rPr>
          <w:lang w:val="en-US" w:eastAsia="ru-RU" w:bidi="ar-SA"/>
        </w:rPr>
        <w:t>nízkým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bodem</w:t>
      </w:r>
      <w:proofErr w:type="spellEnd"/>
      <w:r w:rsidRPr="002B2777">
        <w:rPr>
          <w:lang w:val="en-US" w:eastAsia="ru-RU" w:bidi="ar-SA"/>
        </w:rPr>
        <w:t xml:space="preserve"> Curie. </w:t>
      </w:r>
      <w:proofErr w:type="spellStart"/>
      <w:r w:rsidRPr="002B2777">
        <w:rPr>
          <w:lang w:val="en-US" w:eastAsia="ru-RU" w:bidi="ar-SA"/>
        </w:rPr>
        <w:t>Například</w:t>
      </w:r>
      <w:proofErr w:type="spellEnd"/>
      <w:r w:rsidRPr="002B2777">
        <w:rPr>
          <w:lang w:val="en-US" w:eastAsia="ru-RU" w:bidi="ar-SA"/>
        </w:rPr>
        <w:t xml:space="preserve"> z permalloy (</w:t>
      </w:r>
      <w:r w:rsidRPr="000E3CDF">
        <w:rPr>
          <w:lang w:val="ru-RU" w:eastAsia="ru-RU" w:bidi="ar-SA"/>
        </w:rPr>
        <w:t>θ</w:t>
      </w:r>
      <w:r w:rsidRPr="002B2777">
        <w:rPr>
          <w:lang w:val="en-US" w:eastAsia="ru-RU" w:bidi="ar-SA"/>
        </w:rPr>
        <w:t xml:space="preserve"> = 120 ° C). </w:t>
      </w:r>
      <w:proofErr w:type="spellStart"/>
      <w:r w:rsidRPr="002B2777">
        <w:rPr>
          <w:lang w:val="en-US" w:eastAsia="ru-RU" w:bidi="ar-SA"/>
        </w:rPr>
        <w:t>Injektor</w:t>
      </w:r>
      <w:proofErr w:type="spellEnd"/>
      <w:r w:rsidRPr="002B2777">
        <w:rPr>
          <w:lang w:val="en-US" w:eastAsia="ru-RU" w:bidi="ar-SA"/>
        </w:rPr>
        <w:t xml:space="preserve"> a </w:t>
      </w:r>
      <w:proofErr w:type="spellStart"/>
      <w:r w:rsidRPr="002B2777">
        <w:rPr>
          <w:lang w:val="en-US" w:eastAsia="ru-RU" w:bidi="ar-SA"/>
        </w:rPr>
        <w:t>povlak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pokrývají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měřicí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cívku</w:t>
      </w:r>
      <w:proofErr w:type="spellEnd"/>
      <w:r w:rsidRPr="002B2777">
        <w:rPr>
          <w:lang w:val="en-US" w:eastAsia="ru-RU" w:bidi="ar-SA"/>
        </w:rPr>
        <w:t xml:space="preserve">. </w:t>
      </w:r>
      <w:proofErr w:type="spellStart"/>
      <w:r w:rsidRPr="002B2777">
        <w:rPr>
          <w:lang w:val="en-US" w:eastAsia="ru-RU" w:bidi="ar-SA"/>
        </w:rPr>
        <w:t>Převodník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funguje</w:t>
      </w:r>
      <w:proofErr w:type="spellEnd"/>
      <w:r w:rsidRPr="002B2777">
        <w:rPr>
          <w:lang w:val="en-US" w:eastAsia="ru-RU" w:bidi="ar-SA"/>
        </w:rPr>
        <w:t xml:space="preserve">, </w:t>
      </w:r>
      <w:proofErr w:type="spellStart"/>
      <w:r w:rsidRPr="002B2777">
        <w:rPr>
          <w:lang w:val="en-US" w:eastAsia="ru-RU" w:bidi="ar-SA"/>
        </w:rPr>
        <w:t>pokud</w:t>
      </w:r>
      <w:proofErr w:type="spellEnd"/>
      <w:r w:rsidRPr="002B2777">
        <w:rPr>
          <w:lang w:val="en-US" w:eastAsia="ru-RU" w:bidi="ar-SA"/>
        </w:rPr>
        <w:t xml:space="preserve"> je </w:t>
      </w:r>
      <w:proofErr w:type="spellStart"/>
      <w:r w:rsidRPr="002B2777">
        <w:rPr>
          <w:lang w:val="en-US" w:eastAsia="ru-RU" w:bidi="ar-SA"/>
        </w:rPr>
        <w:t>nejprve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napájen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stejnosměrným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proudem</w:t>
      </w:r>
      <w:proofErr w:type="spellEnd"/>
      <w:r w:rsidRPr="002B2777">
        <w:rPr>
          <w:lang w:val="en-US" w:eastAsia="ru-RU" w:bidi="ar-SA"/>
        </w:rPr>
        <w:t xml:space="preserve">, </w:t>
      </w:r>
      <w:proofErr w:type="spellStart"/>
      <w:r w:rsidRPr="002B2777">
        <w:rPr>
          <w:lang w:val="en-US" w:eastAsia="ru-RU" w:bidi="ar-SA"/>
        </w:rPr>
        <w:t>který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zahřívá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jádro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na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blízkou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Curieovu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teplotu</w:t>
      </w:r>
      <w:proofErr w:type="spellEnd"/>
      <w:r w:rsidRPr="002B2777">
        <w:rPr>
          <w:lang w:val="en-US" w:eastAsia="ru-RU" w:bidi="ar-SA"/>
        </w:rPr>
        <w:t xml:space="preserve">. </w:t>
      </w:r>
      <w:proofErr w:type="spellStart"/>
      <w:r w:rsidRPr="002B2777">
        <w:rPr>
          <w:lang w:val="en-US" w:eastAsia="ru-RU" w:bidi="ar-SA"/>
        </w:rPr>
        <w:t>Současně</w:t>
      </w:r>
      <w:proofErr w:type="spellEnd"/>
      <w:r w:rsidRPr="002B2777">
        <w:rPr>
          <w:lang w:val="en-US" w:eastAsia="ru-RU" w:bidi="ar-SA"/>
        </w:rPr>
        <w:t xml:space="preserve"> se </w:t>
      </w:r>
      <w:proofErr w:type="spellStart"/>
      <w:r w:rsidRPr="002B2777">
        <w:rPr>
          <w:lang w:val="en-US" w:eastAsia="ru-RU" w:bidi="ar-SA"/>
        </w:rPr>
        <w:t>abnormálně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zvyšuje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jeho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magnetická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permeabilita</w:t>
      </w:r>
      <w:proofErr w:type="spellEnd"/>
      <w:r w:rsidRPr="002B2777">
        <w:rPr>
          <w:lang w:val="en-US" w:eastAsia="ru-RU" w:bidi="ar-SA"/>
        </w:rPr>
        <w:t xml:space="preserve"> (</w:t>
      </w:r>
      <w:proofErr w:type="spellStart"/>
      <w:r w:rsidRPr="002B2777">
        <w:rPr>
          <w:lang w:val="en-US" w:eastAsia="ru-RU" w:bidi="ar-SA"/>
        </w:rPr>
        <w:t>Hopkinsonův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efekt</w:t>
      </w:r>
      <w:proofErr w:type="spellEnd"/>
      <w:r w:rsidRPr="002B2777">
        <w:rPr>
          <w:lang w:val="en-US" w:eastAsia="ru-RU" w:bidi="ar-SA"/>
        </w:rPr>
        <w:t xml:space="preserve">). </w:t>
      </w:r>
      <w:proofErr w:type="spellStart"/>
      <w:r w:rsidRPr="002B2777">
        <w:rPr>
          <w:lang w:val="en-US" w:eastAsia="ru-RU" w:bidi="ar-SA"/>
        </w:rPr>
        <w:t>Poté</w:t>
      </w:r>
      <w:proofErr w:type="spellEnd"/>
      <w:r w:rsidRPr="002B2777">
        <w:rPr>
          <w:lang w:val="en-US" w:eastAsia="ru-RU" w:bidi="ar-SA"/>
        </w:rPr>
        <w:t xml:space="preserve"> se </w:t>
      </w:r>
      <w:proofErr w:type="spellStart"/>
      <w:r w:rsidRPr="002B2777">
        <w:rPr>
          <w:lang w:val="en-US" w:eastAsia="ru-RU" w:bidi="ar-SA"/>
        </w:rPr>
        <w:t>na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vstřikovač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aplikuje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střídavý</w:t>
      </w:r>
      <w:proofErr w:type="spellEnd"/>
      <w:r w:rsidRPr="002B2777">
        <w:rPr>
          <w:lang w:val="en-US" w:eastAsia="ru-RU" w:bidi="ar-SA"/>
        </w:rPr>
        <w:t xml:space="preserve"> proud, </w:t>
      </w:r>
      <w:proofErr w:type="spellStart"/>
      <w:r w:rsidRPr="002B2777">
        <w:rPr>
          <w:lang w:val="en-US" w:eastAsia="ru-RU" w:bidi="ar-SA"/>
        </w:rPr>
        <w:t>který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způsobí</w:t>
      </w:r>
      <w:proofErr w:type="spellEnd"/>
      <w:r w:rsidRPr="002B2777">
        <w:rPr>
          <w:lang w:val="en-US" w:eastAsia="ru-RU" w:bidi="ar-SA"/>
        </w:rPr>
        <w:t xml:space="preserve">, </w:t>
      </w:r>
      <w:proofErr w:type="spellStart"/>
      <w:r w:rsidRPr="002B2777">
        <w:rPr>
          <w:lang w:val="en-US" w:eastAsia="ru-RU" w:bidi="ar-SA"/>
        </w:rPr>
        <w:t>že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teplota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pulzuje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poblíž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Curisova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bodu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na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dvojnásobné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frekvenci</w:t>
      </w:r>
      <w:proofErr w:type="spellEnd"/>
      <w:r w:rsidRPr="002B2777">
        <w:rPr>
          <w:lang w:val="en-US" w:eastAsia="ru-RU" w:bidi="ar-SA"/>
        </w:rPr>
        <w:t xml:space="preserve"> (</w:t>
      </w:r>
      <w:proofErr w:type="spellStart"/>
      <w:r w:rsidRPr="002B2777">
        <w:rPr>
          <w:lang w:val="en-US" w:eastAsia="ru-RU" w:bidi="ar-SA"/>
        </w:rPr>
        <w:t>energie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přeměněná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na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teplo</w:t>
      </w:r>
      <w:proofErr w:type="spellEnd"/>
      <w:r w:rsidRPr="002B2777">
        <w:rPr>
          <w:lang w:val="en-US" w:eastAsia="ru-RU" w:bidi="ar-SA"/>
        </w:rPr>
        <w:t xml:space="preserve">, </w:t>
      </w:r>
      <w:proofErr w:type="spellStart"/>
      <w:r w:rsidRPr="002B2777">
        <w:rPr>
          <w:lang w:val="en-US" w:eastAsia="ru-RU" w:bidi="ar-SA"/>
        </w:rPr>
        <w:t>úměrná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druhé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mocnině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proudu</w:t>
      </w:r>
      <w:proofErr w:type="spellEnd"/>
      <w:r w:rsidRPr="002B2777">
        <w:rPr>
          <w:lang w:val="en-US" w:eastAsia="ru-RU" w:bidi="ar-SA"/>
        </w:rPr>
        <w:t xml:space="preserve">). </w:t>
      </w:r>
      <w:proofErr w:type="spellStart"/>
      <w:r w:rsidRPr="002B2777">
        <w:rPr>
          <w:lang w:val="en-US" w:eastAsia="ru-RU" w:bidi="ar-SA"/>
        </w:rPr>
        <w:t>Výsledkem</w:t>
      </w:r>
      <w:proofErr w:type="spellEnd"/>
      <w:r w:rsidRPr="002B2777">
        <w:rPr>
          <w:lang w:val="en-US" w:eastAsia="ru-RU" w:bidi="ar-SA"/>
        </w:rPr>
        <w:t xml:space="preserve"> je, </w:t>
      </w:r>
      <w:proofErr w:type="spellStart"/>
      <w:r w:rsidRPr="002B2777">
        <w:rPr>
          <w:lang w:val="en-US" w:eastAsia="ru-RU" w:bidi="ar-SA"/>
        </w:rPr>
        <w:t>že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magnetická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permeabilita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jádra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také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začne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pulzovat</w:t>
      </w:r>
      <w:proofErr w:type="spellEnd"/>
      <w:r w:rsidRPr="002B2777">
        <w:rPr>
          <w:lang w:val="en-US" w:eastAsia="ru-RU" w:bidi="ar-SA"/>
        </w:rPr>
        <w:t xml:space="preserve"> se </w:t>
      </w:r>
      <w:proofErr w:type="spellStart"/>
      <w:r w:rsidRPr="002B2777">
        <w:rPr>
          <w:lang w:val="en-US" w:eastAsia="ru-RU" w:bidi="ar-SA"/>
        </w:rPr>
        <w:t>zdvojnásobenou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frekvencí</w:t>
      </w:r>
      <w:proofErr w:type="spellEnd"/>
      <w:r w:rsidRPr="002B2777">
        <w:rPr>
          <w:lang w:val="en-US" w:eastAsia="ru-RU" w:bidi="ar-SA"/>
        </w:rPr>
        <w:t xml:space="preserve"> a v </w:t>
      </w:r>
      <w:proofErr w:type="spellStart"/>
      <w:r w:rsidRPr="002B2777">
        <w:rPr>
          <w:lang w:val="en-US" w:eastAsia="ru-RU" w:bidi="ar-SA"/>
        </w:rPr>
        <w:t>měřicí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cívce</w:t>
      </w:r>
      <w:proofErr w:type="spellEnd"/>
      <w:r w:rsidRPr="002B2777">
        <w:rPr>
          <w:lang w:val="en-US" w:eastAsia="ru-RU" w:bidi="ar-SA"/>
        </w:rPr>
        <w:t xml:space="preserve"> je </w:t>
      </w:r>
      <w:proofErr w:type="spellStart"/>
      <w:r w:rsidRPr="002B2777">
        <w:rPr>
          <w:lang w:val="en-US" w:eastAsia="ru-RU" w:bidi="ar-SA"/>
        </w:rPr>
        <w:t>indukován</w:t>
      </w:r>
      <w:proofErr w:type="spellEnd"/>
      <w:r w:rsidRPr="002B2777">
        <w:rPr>
          <w:lang w:val="en-US" w:eastAsia="ru-RU" w:bidi="ar-SA"/>
        </w:rPr>
        <w:t xml:space="preserve"> EMF. </w:t>
      </w:r>
      <w:proofErr w:type="spellStart"/>
      <w:r w:rsidRPr="002B2777">
        <w:rPr>
          <w:lang w:val="en-US" w:eastAsia="ru-RU" w:bidi="ar-SA"/>
        </w:rPr>
        <w:t>úměrná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měřené</w:t>
      </w:r>
      <w:proofErr w:type="spellEnd"/>
      <w:r w:rsidRPr="002B2777">
        <w:rPr>
          <w:lang w:val="en-US" w:eastAsia="ru-RU" w:bidi="ar-SA"/>
        </w:rPr>
        <w:t xml:space="preserve"> </w:t>
      </w:r>
      <w:proofErr w:type="spellStart"/>
      <w:r w:rsidRPr="002B2777">
        <w:rPr>
          <w:lang w:val="en-US" w:eastAsia="ru-RU" w:bidi="ar-SA"/>
        </w:rPr>
        <w:t>složce</w:t>
      </w:r>
      <w:proofErr w:type="spellEnd"/>
      <w:r w:rsidRPr="002B2777">
        <w:rPr>
          <w:lang w:val="en-US"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B2777">
        <w:rPr>
          <w:lang w:val="en-US" w:eastAsia="ru-RU" w:bidi="ar-SA"/>
        </w:rPr>
        <w:t>.</w:t>
      </w:r>
      <w:r w:rsidR="002B2777" w:rsidRPr="002B2777">
        <w:rPr>
          <w:lang w:val="en-US" w:eastAsia="ru-RU" w:bidi="ar-SA"/>
        </w:rPr>
        <w:t xml:space="preserve"> </w:t>
      </w:r>
      <w:sdt>
        <w:sdtPr>
          <w:rPr>
            <w:lang w:val="en-US" w:eastAsia="ru-RU" w:bidi="ar-SA"/>
          </w:rPr>
          <w:id w:val="1046793823"/>
          <w:citation/>
        </w:sdtPr>
        <w:sdtContent>
          <w:r w:rsidR="00875D6F">
            <w:rPr>
              <w:lang w:val="en-US" w:eastAsia="ru-RU" w:bidi="ar-SA"/>
            </w:rPr>
            <w:fldChar w:fldCharType="begin"/>
          </w:r>
          <w:r w:rsidR="00875D6F">
            <w:rPr>
              <w:lang w:val="en-US" w:eastAsia="ru-RU" w:bidi="ar-SA"/>
            </w:rPr>
            <w:instrText xml:space="preserve">CITATION vN9K6qhWFnDnWTCe \p 195 \l 1029 </w:instrText>
          </w:r>
          <w:r w:rsidR="00875D6F">
            <w:rPr>
              <w:lang w:val="en-US" w:eastAsia="ru-RU" w:bidi="ar-SA"/>
            </w:rPr>
            <w:fldChar w:fldCharType="separate"/>
          </w:r>
          <w:r w:rsidR="00875D6F" w:rsidRPr="00875D6F">
            <w:rPr>
              <w:noProof/>
              <w:lang w:val="en-US" w:eastAsia="ru-RU" w:bidi="ar-SA"/>
            </w:rPr>
            <w:t>(Афанасьев et al., 1979, p. 195)</w:t>
          </w:r>
          <w:r w:rsidR="00875D6F">
            <w:rPr>
              <w:lang w:val="en-US" w:eastAsia="ru-RU" w:bidi="ar-SA"/>
            </w:rPr>
            <w:fldChar w:fldCharType="end"/>
          </w:r>
        </w:sdtContent>
      </w:sdt>
      <w:r w:rsidR="00875D6F">
        <w:rPr>
          <w:lang w:val="ru-RU" w:eastAsia="ru-RU" w:bidi="ar-SA"/>
        </w:rPr>
        <w:t>.</w:t>
      </w:r>
    </w:p>
    <w:p w14:paraId="6C72C478" w14:textId="77777777" w:rsidR="00393795" w:rsidRDefault="00393795" w:rsidP="00393795">
      <w:pPr>
        <w:pStyle w:val="a5"/>
        <w:keepNext/>
        <w:jc w:val="center"/>
      </w:pPr>
      <w:r w:rsidRPr="00080392">
        <w:rPr>
          <w:noProof/>
          <w:lang w:val="ru-RU" w:eastAsia="ru-RU" w:bidi="ar-SA"/>
        </w:rPr>
        <w:drawing>
          <wp:inline distT="0" distB="0" distL="0" distR="0" wp14:anchorId="2856C983" wp14:editId="64935D92">
            <wp:extent cx="2143760" cy="1634082"/>
            <wp:effectExtent l="0" t="0" r="889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241" cy="16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867B" w14:textId="4B4C1AA5" w:rsidR="00393795" w:rsidRPr="00B67ACB" w:rsidRDefault="00393795" w:rsidP="00274211">
      <w:pPr>
        <w:pStyle w:val="aa"/>
        <w:jc w:val="center"/>
        <w:rPr>
          <w:lang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7BE7">
        <w:rPr>
          <w:noProof/>
        </w:rPr>
        <w:t>2</w:t>
      </w:r>
      <w:r>
        <w:fldChar w:fldCharType="end"/>
      </w:r>
      <w:r w:rsidRPr="00B67ACB">
        <w:t xml:space="preserve"> </w:t>
      </w:r>
      <w:sdt>
        <w:sdtPr>
          <w:rPr>
            <w:lang w:val="en-US" w:eastAsia="ru-RU" w:bidi="ar-SA"/>
          </w:rPr>
          <w:id w:val="791025381"/>
          <w:citation/>
        </w:sdtPr>
        <w:sdtContent>
          <w:r w:rsidR="00BB6EC0">
            <w:rPr>
              <w:lang w:val="en-US" w:eastAsia="ru-RU" w:bidi="ar-SA"/>
            </w:rPr>
            <w:fldChar w:fldCharType="begin"/>
          </w:r>
          <w:r w:rsidR="00BB6EC0" w:rsidRPr="00BB6EC0">
            <w:rPr>
              <w:lang w:eastAsia="ru-RU" w:bidi="ar-SA"/>
            </w:rPr>
            <w:instrText xml:space="preserve">CITATION vN9K6qhWFnDnWTCe \p 195 \l 1029 </w:instrText>
          </w:r>
          <w:r w:rsidR="00BB6EC0">
            <w:rPr>
              <w:lang w:val="en-US" w:eastAsia="ru-RU" w:bidi="ar-SA"/>
            </w:rPr>
            <w:fldChar w:fldCharType="separate"/>
          </w:r>
          <w:r w:rsidR="00BB6EC0" w:rsidRPr="00BB6EC0">
            <w:rPr>
              <w:noProof/>
              <w:lang w:eastAsia="ru-RU" w:bidi="ar-SA"/>
            </w:rPr>
            <w:t>(Афанасьев et al., 1979, p. 195)</w:t>
          </w:r>
          <w:r w:rsidR="00BB6EC0">
            <w:rPr>
              <w:lang w:val="en-US" w:eastAsia="ru-RU" w:bidi="ar-SA"/>
            </w:rPr>
            <w:fldChar w:fldCharType="end"/>
          </w:r>
        </w:sdtContent>
      </w:sdt>
    </w:p>
    <w:p w14:paraId="4A60F346" w14:textId="4EA90D43" w:rsidR="0020150B" w:rsidRPr="00B67ACB" w:rsidRDefault="0020150B" w:rsidP="0020150B">
      <w:pPr>
        <w:pStyle w:val="a5"/>
      </w:pPr>
      <w:r w:rsidRPr="00B67ACB">
        <w:t xml:space="preserve">Obrázek </w:t>
      </w:r>
      <w:r w:rsidRPr="00B67ACB">
        <w:rPr>
          <w:rStyle w:val="22"/>
        </w:rPr>
        <w:t>(obr. 9-1c, obrázek 2)</w:t>
      </w:r>
      <w:r w:rsidRPr="00B67ACB">
        <w:t xml:space="preserve"> ukazuje tok toku s jedním jádrem, na kterém nezáleží jedno nebo dvě jádra. Nejprve, když střídavý proud prochází jádrem, to znamená, když je buzen příčným magnetickým </w:t>
      </w:r>
      <w:r w:rsidRPr="00B67ACB">
        <w:lastRenderedPageBreak/>
        <w:t>polem, stačí mít jedno jádro. Zadruhé, i v případě podélného buzení, když je do speciálního vinutí dodáván střídavý proud, je také efektivní jednopólové tavidlo.</w:t>
      </w:r>
      <w:r w:rsidR="00813D8F" w:rsidRPr="00813D8F">
        <w:t xml:space="preserve"> </w:t>
      </w:r>
      <w:sdt>
        <w:sdtPr>
          <w:id w:val="982273411"/>
          <w:citation/>
        </w:sdtPr>
        <w:sdtContent>
          <w:r w:rsidR="00813D8F">
            <w:fldChar w:fldCharType="begin"/>
          </w:r>
          <w:r w:rsidR="00813D8F">
            <w:instrText xml:space="preserve">CITATION vN9K6qhWFnDnWTCe \p 196 \l 1029 </w:instrText>
          </w:r>
          <w:r w:rsidR="00813D8F">
            <w:fldChar w:fldCharType="separate"/>
          </w:r>
          <w:r w:rsidR="00813D8F">
            <w:rPr>
              <w:noProof/>
            </w:rPr>
            <w:t>(Афанасьев et al., 1979, p. 196)</w:t>
          </w:r>
          <w:r w:rsidR="00813D8F">
            <w:fldChar w:fldCharType="end"/>
          </w:r>
        </w:sdtContent>
      </w:sdt>
      <w:r w:rsidR="00882D90" w:rsidRPr="00B67ACB">
        <w:rPr>
          <w:lang w:eastAsia="ru-RU" w:bidi="ar-SA"/>
        </w:rPr>
        <w:t>.</w:t>
      </w:r>
    </w:p>
    <w:p w14:paraId="0461A5FE" w14:textId="77777777" w:rsidR="0020150B" w:rsidRPr="00B67ACB" w:rsidRDefault="0020150B" w:rsidP="0020150B">
      <w:pPr>
        <w:pStyle w:val="a5"/>
      </w:pPr>
      <w:r w:rsidRPr="00B67ACB">
        <w:t xml:space="preserve">Hlavní charakteristikou, na kterou excitační pole působí, je magnetická permeabilita látky </w:t>
      </w:r>
      <w:r w:rsidRPr="00C87F92">
        <w:rPr>
          <w:lang w:val="ru-RU"/>
        </w:rPr>
        <w:t>μ</w:t>
      </w:r>
      <w:r w:rsidRPr="00B67ACB">
        <w:t>.</w:t>
      </w:r>
    </w:p>
    <w:p w14:paraId="00D12615" w14:textId="6C1B15E7" w:rsidR="0020150B" w:rsidRDefault="0020150B" w:rsidP="0020150B">
      <w:pPr>
        <w:pStyle w:val="a5"/>
        <w:rPr>
          <w:lang w:val="en-US"/>
        </w:rPr>
      </w:pPr>
      <w:r w:rsidRPr="00B67ACB">
        <w:t>Všechny probíhající procesy jsou vždy spojeny s přítomností dvou polí různých frekvencí</w:t>
      </w:r>
      <w:r w:rsidR="001E1254" w:rsidRPr="001E1254">
        <w:t xml:space="preserve"> </w:t>
      </w:r>
      <w:sdt>
        <w:sdtPr>
          <w:id w:val="140321543"/>
          <w:citation/>
        </w:sdtPr>
        <w:sdtContent>
          <w:r w:rsidR="001E1254">
            <w:fldChar w:fldCharType="begin"/>
          </w:r>
          <w:r w:rsidR="001E1254">
            <w:instrText xml:space="preserve">CITATION XzG0bReyGbUOT91P \p 98 \l 1029 </w:instrText>
          </w:r>
          <w:r w:rsidR="001E1254">
            <w:fldChar w:fldCharType="separate"/>
          </w:r>
          <w:r w:rsidR="001E1254">
            <w:rPr>
              <w:noProof/>
            </w:rPr>
            <w:t>(Кифер &amp; Чечурина, 1962, p. 98)</w:t>
          </w:r>
          <w:r w:rsidR="001E1254">
            <w:fldChar w:fldCharType="end"/>
          </w:r>
        </w:sdtContent>
      </w:sdt>
      <w:r w:rsidRPr="00B67ACB">
        <w:t>, externího měřeného a pomocného pole. Pomocné pole se vytváří v důsledku toku proudu v jednom z</w:t>
      </w:r>
      <w:r w:rsidR="00734017">
        <w:t> </w:t>
      </w:r>
      <w:r w:rsidRPr="00B67ACB">
        <w:t>vinutí</w:t>
      </w:r>
      <w:r w:rsidR="00734017" w:rsidRPr="00734017">
        <w:t xml:space="preserve"> </w:t>
      </w:r>
      <w:sdt>
        <w:sdtPr>
          <w:id w:val="-213584628"/>
          <w:citation/>
        </w:sdtPr>
        <w:sdtContent>
          <w:r w:rsidR="00734017">
            <w:fldChar w:fldCharType="begin"/>
          </w:r>
          <w:r w:rsidR="00734017">
            <w:instrText xml:space="preserve">CITATION yKkSeBkSkdZBrmWr \p 21 \l 1029 </w:instrText>
          </w:r>
          <w:r w:rsidR="00734017">
            <w:fldChar w:fldCharType="separate"/>
          </w:r>
          <w:r w:rsidR="00734017">
            <w:rPr>
              <w:noProof/>
            </w:rPr>
            <w:t>(Тараканц, 2016, p. 21)</w:t>
          </w:r>
          <w:r w:rsidR="00734017">
            <w:fldChar w:fldCharType="end"/>
          </w:r>
        </w:sdtContent>
      </w:sdt>
      <w:r w:rsidRPr="00B67ACB">
        <w:t xml:space="preserve">. </w:t>
      </w:r>
      <w:r w:rsidRPr="00882D90">
        <w:rPr>
          <w:lang w:val="en-US"/>
        </w:rPr>
        <w:t xml:space="preserve">Tok </w:t>
      </w:r>
      <w:proofErr w:type="spellStart"/>
      <w:r w:rsidRPr="00882D90">
        <w:rPr>
          <w:lang w:val="en-US"/>
        </w:rPr>
        <w:t>proudu</w:t>
      </w:r>
      <w:proofErr w:type="spellEnd"/>
      <w:r w:rsidRPr="00882D90">
        <w:rPr>
          <w:lang w:val="en-US"/>
        </w:rPr>
        <w:t xml:space="preserve"> </w:t>
      </w:r>
      <w:proofErr w:type="spellStart"/>
      <w:r w:rsidRPr="00882D90">
        <w:rPr>
          <w:lang w:val="en-US"/>
        </w:rPr>
        <w:t>přímo</w:t>
      </w:r>
      <w:proofErr w:type="spellEnd"/>
      <w:r w:rsidRPr="00882D90">
        <w:rPr>
          <w:lang w:val="en-US"/>
        </w:rPr>
        <w:t xml:space="preserve"> </w:t>
      </w:r>
      <w:proofErr w:type="spellStart"/>
      <w:r w:rsidRPr="00882D90">
        <w:rPr>
          <w:lang w:val="en-US"/>
        </w:rPr>
        <w:t>souvisí</w:t>
      </w:r>
      <w:proofErr w:type="spellEnd"/>
      <w:r w:rsidRPr="00882D90">
        <w:rPr>
          <w:lang w:val="en-US"/>
        </w:rPr>
        <w:t xml:space="preserve"> s </w:t>
      </w:r>
      <w:proofErr w:type="spellStart"/>
      <w:r w:rsidRPr="00882D90">
        <w:rPr>
          <w:lang w:val="en-US"/>
        </w:rPr>
        <w:t>magnetickými</w:t>
      </w:r>
      <w:proofErr w:type="spellEnd"/>
      <w:r w:rsidRPr="00882D90">
        <w:rPr>
          <w:lang w:val="en-US"/>
        </w:rPr>
        <w:t xml:space="preserve"> </w:t>
      </w:r>
      <w:proofErr w:type="spellStart"/>
      <w:r w:rsidRPr="00882D90">
        <w:rPr>
          <w:lang w:val="en-US"/>
        </w:rPr>
        <w:t>charakteristikami</w:t>
      </w:r>
      <w:proofErr w:type="spellEnd"/>
      <w:r w:rsidRPr="00882D90">
        <w:rPr>
          <w:lang w:val="en-US"/>
        </w:rPr>
        <w:t xml:space="preserve"> </w:t>
      </w:r>
      <w:proofErr w:type="spellStart"/>
      <w:r w:rsidRPr="00882D90">
        <w:rPr>
          <w:lang w:val="en-US"/>
        </w:rPr>
        <w:t>feromagnetického</w:t>
      </w:r>
      <w:proofErr w:type="spellEnd"/>
      <w:r w:rsidRPr="00882D90">
        <w:rPr>
          <w:lang w:val="en-US"/>
        </w:rPr>
        <w:t xml:space="preserve"> </w:t>
      </w:r>
      <w:proofErr w:type="spellStart"/>
      <w:r w:rsidRPr="00882D90">
        <w:rPr>
          <w:lang w:val="en-US"/>
        </w:rPr>
        <w:t>jádra</w:t>
      </w:r>
      <w:proofErr w:type="spellEnd"/>
      <w:r w:rsidRPr="00882D90">
        <w:rPr>
          <w:lang w:val="en-US"/>
        </w:rPr>
        <w:t xml:space="preserve">, </w:t>
      </w:r>
      <w:proofErr w:type="spellStart"/>
      <w:r w:rsidRPr="00882D90">
        <w:rPr>
          <w:lang w:val="en-US"/>
        </w:rPr>
        <w:t>ze</w:t>
      </w:r>
      <w:proofErr w:type="spellEnd"/>
      <w:r w:rsidRPr="00882D90">
        <w:rPr>
          <w:lang w:val="en-US"/>
        </w:rPr>
        <w:t xml:space="preserve"> </w:t>
      </w:r>
      <w:proofErr w:type="spellStart"/>
      <w:r w:rsidRPr="00882D90">
        <w:rPr>
          <w:lang w:val="en-US"/>
        </w:rPr>
        <w:t>kterého</w:t>
      </w:r>
      <w:proofErr w:type="spellEnd"/>
      <w:r w:rsidRPr="00882D90">
        <w:rPr>
          <w:lang w:val="en-US"/>
        </w:rPr>
        <w:t xml:space="preserve"> je </w:t>
      </w:r>
      <w:proofErr w:type="spellStart"/>
      <w:r w:rsidRPr="00882D90">
        <w:rPr>
          <w:lang w:val="en-US"/>
        </w:rPr>
        <w:t>jádro</w:t>
      </w:r>
      <w:proofErr w:type="spellEnd"/>
      <w:r w:rsidRPr="00882D90">
        <w:rPr>
          <w:lang w:val="en-US"/>
        </w:rPr>
        <w:t xml:space="preserve"> </w:t>
      </w:r>
      <w:proofErr w:type="spellStart"/>
      <w:r w:rsidRPr="00882D90">
        <w:rPr>
          <w:lang w:val="en-US"/>
        </w:rPr>
        <w:t>vyrobeno</w:t>
      </w:r>
      <w:proofErr w:type="spellEnd"/>
      <w:r w:rsidRPr="00882D90">
        <w:rPr>
          <w:lang w:val="en-US"/>
        </w:rPr>
        <w:t xml:space="preserve">. </w:t>
      </w:r>
      <w:proofErr w:type="spellStart"/>
      <w:r w:rsidRPr="00882D90">
        <w:rPr>
          <w:lang w:val="en-US"/>
        </w:rPr>
        <w:t>Jádro</w:t>
      </w:r>
      <w:proofErr w:type="spellEnd"/>
      <w:r w:rsidRPr="00882D90">
        <w:rPr>
          <w:lang w:val="en-US"/>
        </w:rPr>
        <w:t xml:space="preserve"> je </w:t>
      </w:r>
      <w:proofErr w:type="spellStart"/>
      <w:r w:rsidRPr="00882D90">
        <w:rPr>
          <w:lang w:val="en-US"/>
        </w:rPr>
        <w:t>vyrobeno</w:t>
      </w:r>
      <w:proofErr w:type="spellEnd"/>
      <w:r w:rsidRPr="00882D90">
        <w:rPr>
          <w:lang w:val="en-US"/>
        </w:rPr>
        <w:t xml:space="preserve"> </w:t>
      </w:r>
      <w:proofErr w:type="spellStart"/>
      <w:r w:rsidRPr="00882D90">
        <w:rPr>
          <w:lang w:val="en-US"/>
        </w:rPr>
        <w:t>ze</w:t>
      </w:r>
      <w:proofErr w:type="spellEnd"/>
      <w:r w:rsidRPr="00882D90">
        <w:rPr>
          <w:lang w:val="en-US"/>
        </w:rPr>
        <w:t xml:space="preserve"> </w:t>
      </w:r>
      <w:proofErr w:type="spellStart"/>
      <w:r w:rsidRPr="00882D90">
        <w:rPr>
          <w:lang w:val="en-US"/>
        </w:rPr>
        <w:t>snadno</w:t>
      </w:r>
      <w:proofErr w:type="spellEnd"/>
      <w:r w:rsidRPr="00882D90">
        <w:rPr>
          <w:lang w:val="en-US"/>
        </w:rPr>
        <w:t xml:space="preserve"> </w:t>
      </w:r>
      <w:proofErr w:type="spellStart"/>
      <w:r w:rsidRPr="00882D90">
        <w:rPr>
          <w:lang w:val="en-US"/>
        </w:rPr>
        <w:t>nasytitelných</w:t>
      </w:r>
      <w:proofErr w:type="spellEnd"/>
      <w:r w:rsidRPr="00882D90">
        <w:rPr>
          <w:lang w:val="en-US"/>
        </w:rPr>
        <w:t xml:space="preserve"> </w:t>
      </w:r>
      <w:proofErr w:type="spellStart"/>
      <w:r w:rsidRPr="00882D90">
        <w:rPr>
          <w:lang w:val="en-US"/>
        </w:rPr>
        <w:t>magnetických</w:t>
      </w:r>
      <w:proofErr w:type="spellEnd"/>
      <w:r w:rsidRPr="00882D90">
        <w:rPr>
          <w:lang w:val="en-US"/>
        </w:rPr>
        <w:t xml:space="preserve"> </w:t>
      </w:r>
      <w:proofErr w:type="spellStart"/>
      <w:r w:rsidRPr="00882D90">
        <w:rPr>
          <w:lang w:val="en-US"/>
        </w:rPr>
        <w:t>materiálů</w:t>
      </w:r>
      <w:proofErr w:type="spellEnd"/>
      <w:r w:rsidRPr="00882D90">
        <w:rPr>
          <w:lang w:val="en-US"/>
        </w:rPr>
        <w:t xml:space="preserve">, </w:t>
      </w:r>
      <w:proofErr w:type="spellStart"/>
      <w:r w:rsidRPr="00882D90">
        <w:rPr>
          <w:lang w:val="en-US"/>
        </w:rPr>
        <w:t>jako</w:t>
      </w:r>
      <w:proofErr w:type="spellEnd"/>
      <w:r w:rsidRPr="00882D90">
        <w:rPr>
          <w:lang w:val="en-US"/>
        </w:rPr>
        <w:t xml:space="preserve"> je </w:t>
      </w:r>
      <w:proofErr w:type="spellStart"/>
      <w:r w:rsidRPr="00882D90">
        <w:rPr>
          <w:lang w:val="en-US"/>
        </w:rPr>
        <w:t>železo</w:t>
      </w:r>
      <w:proofErr w:type="spellEnd"/>
      <w:r w:rsidRPr="00882D90">
        <w:rPr>
          <w:lang w:val="en-US"/>
        </w:rPr>
        <w:t xml:space="preserve">, </w:t>
      </w:r>
      <w:proofErr w:type="spellStart"/>
      <w:r w:rsidRPr="00882D90">
        <w:rPr>
          <w:lang w:val="en-US"/>
        </w:rPr>
        <w:t>nikl</w:t>
      </w:r>
      <w:proofErr w:type="spellEnd"/>
      <w:r w:rsidRPr="00882D90">
        <w:rPr>
          <w:lang w:val="en-US"/>
        </w:rPr>
        <w:t xml:space="preserve">, </w:t>
      </w:r>
      <w:proofErr w:type="spellStart"/>
      <w:r w:rsidRPr="00882D90">
        <w:rPr>
          <w:lang w:val="en-US"/>
        </w:rPr>
        <w:t>kobalt</w:t>
      </w:r>
      <w:proofErr w:type="spellEnd"/>
      <w:r w:rsidRPr="00882D90">
        <w:rPr>
          <w:lang w:val="en-US"/>
        </w:rPr>
        <w:t xml:space="preserve">, </w:t>
      </w:r>
      <w:proofErr w:type="spellStart"/>
      <w:r w:rsidRPr="00882D90">
        <w:rPr>
          <w:lang w:val="en-US"/>
        </w:rPr>
        <w:t>některé</w:t>
      </w:r>
      <w:proofErr w:type="spellEnd"/>
      <w:r w:rsidRPr="00882D90">
        <w:rPr>
          <w:lang w:val="en-US"/>
        </w:rPr>
        <w:t xml:space="preserve"> </w:t>
      </w:r>
      <w:proofErr w:type="spellStart"/>
      <w:r w:rsidRPr="00882D90">
        <w:rPr>
          <w:lang w:val="en-US"/>
        </w:rPr>
        <w:t>slitiny</w:t>
      </w:r>
      <w:proofErr w:type="spellEnd"/>
      <w:r w:rsidRPr="00882D90">
        <w:rPr>
          <w:lang w:val="en-US"/>
        </w:rPr>
        <w:t xml:space="preserve"> permalloy s </w:t>
      </w:r>
      <w:proofErr w:type="spellStart"/>
      <w:r w:rsidRPr="00882D90">
        <w:rPr>
          <w:lang w:val="en-US"/>
        </w:rPr>
        <w:t>magnetickou</w:t>
      </w:r>
      <w:proofErr w:type="spellEnd"/>
      <w:r w:rsidRPr="00882D90">
        <w:rPr>
          <w:lang w:val="en-US"/>
        </w:rPr>
        <w:t xml:space="preserve"> </w:t>
      </w:r>
      <w:proofErr w:type="spellStart"/>
      <w:r w:rsidRPr="00882D90">
        <w:rPr>
          <w:lang w:val="en-US"/>
        </w:rPr>
        <w:t>permeabilitou</w:t>
      </w:r>
      <w:proofErr w:type="spellEnd"/>
      <w:r w:rsidRPr="00882D90">
        <w:rPr>
          <w:lang w:val="en-US"/>
        </w:rPr>
        <w:t xml:space="preserve"> </w:t>
      </w:r>
      <w:r w:rsidRPr="0020150B">
        <w:rPr>
          <w:lang w:val="ru-RU"/>
        </w:rPr>
        <w:t>μ</w:t>
      </w:r>
      <w:r w:rsidRPr="00882D90">
        <w:rPr>
          <w:lang w:val="en-US"/>
        </w:rPr>
        <w:t xml:space="preserve"> ≈20000 </w:t>
      </w:r>
      <w:r w:rsidRPr="00712EFB">
        <w:rPr>
          <w:rStyle w:val="22"/>
          <w:lang w:val="en-US"/>
        </w:rPr>
        <w:t>(</w:t>
      </w:r>
      <w:proofErr w:type="spellStart"/>
      <w:r w:rsidRPr="00712EFB">
        <w:rPr>
          <w:rStyle w:val="22"/>
          <w:lang w:val="en-US"/>
        </w:rPr>
        <w:t>tabulka</w:t>
      </w:r>
      <w:proofErr w:type="spellEnd"/>
      <w:r w:rsidRPr="00712EFB">
        <w:rPr>
          <w:rStyle w:val="22"/>
          <w:lang w:val="en-US"/>
        </w:rPr>
        <w:t xml:space="preserve"> 1 - </w:t>
      </w:r>
      <w:r w:rsidRPr="00712EFB">
        <w:rPr>
          <w:rStyle w:val="22"/>
          <w:lang w:val="ru-RU"/>
        </w:rPr>
        <w:t>μ</w:t>
      </w:r>
      <w:r w:rsidRPr="00712EFB">
        <w:rPr>
          <w:rStyle w:val="22"/>
          <w:lang w:val="en-US"/>
        </w:rPr>
        <w:t>)</w:t>
      </w:r>
      <w:r w:rsidRPr="00882D90">
        <w:rPr>
          <w:lang w:val="en-US"/>
        </w:rPr>
        <w:t>.</w:t>
      </w:r>
    </w:p>
    <w:p w14:paraId="04BC4BA4" w14:textId="479AF8D0" w:rsidR="001A148F" w:rsidRPr="001A148F" w:rsidRDefault="001A148F" w:rsidP="001A148F">
      <w:pPr>
        <w:pStyle w:val="aa"/>
        <w:keepNext/>
        <w:rPr>
          <w:lang w:val="ru-RU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Магнитная проницаемость вещест</w:t>
      </w:r>
      <w:r w:rsidR="00353FC2">
        <w:rPr>
          <w:lang w:val="ru-RU"/>
        </w:rPr>
        <w:t>в (указать источник)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929"/>
        <w:gridCol w:w="2878"/>
        <w:gridCol w:w="2818"/>
      </w:tblGrid>
      <w:tr w:rsidR="00CF5233" w14:paraId="7AC43858" w14:textId="77777777" w:rsidTr="001A148F">
        <w:tc>
          <w:tcPr>
            <w:tcW w:w="2929" w:type="dxa"/>
          </w:tcPr>
          <w:p w14:paraId="517DEC48" w14:textId="77777777" w:rsidR="00CF5233" w:rsidRDefault="00CF5233" w:rsidP="00437553">
            <w:pPr>
              <w:pStyle w:val="a5"/>
              <w:rPr>
                <w:lang w:val="ru-RU" w:eastAsia="ru-RU" w:bidi="ar-SA"/>
              </w:rPr>
            </w:pPr>
          </w:p>
        </w:tc>
        <w:tc>
          <w:tcPr>
            <w:tcW w:w="2878" w:type="dxa"/>
          </w:tcPr>
          <w:p w14:paraId="66DE6F94" w14:textId="77777777" w:rsidR="00CF5233" w:rsidRDefault="00CF5233" w:rsidP="00437553">
            <w:pPr>
              <w:pStyle w:val="a5"/>
              <w:rPr>
                <w:lang w:val="ru-RU" w:eastAsia="ru-RU" w:bidi="ar-SA"/>
              </w:rPr>
            </w:pPr>
          </w:p>
        </w:tc>
        <w:tc>
          <w:tcPr>
            <w:tcW w:w="2818" w:type="dxa"/>
          </w:tcPr>
          <w:p w14:paraId="7E6B7068" w14:textId="77777777" w:rsidR="00CF5233" w:rsidRDefault="00CF5233" w:rsidP="00437553">
            <w:pPr>
              <w:pStyle w:val="a5"/>
              <w:rPr>
                <w:lang w:val="ru-RU" w:eastAsia="ru-RU" w:bidi="ar-SA"/>
              </w:rPr>
            </w:pPr>
          </w:p>
        </w:tc>
      </w:tr>
      <w:tr w:rsidR="00CF5233" w14:paraId="3DFE81E0" w14:textId="77777777" w:rsidTr="001A148F">
        <w:tc>
          <w:tcPr>
            <w:tcW w:w="2929" w:type="dxa"/>
          </w:tcPr>
          <w:p w14:paraId="6B73725E" w14:textId="7E74057F" w:rsidR="00CF5233" w:rsidRDefault="002345BC" w:rsidP="00437553">
            <w:pPr>
              <w:pStyle w:val="a5"/>
              <w:rPr>
                <w:lang w:val="ru-RU" w:eastAsia="ru-RU" w:bidi="ar-SA"/>
              </w:rPr>
            </w:pPr>
            <w:proofErr w:type="spellStart"/>
            <w:r w:rsidRPr="002345BC">
              <w:rPr>
                <w:lang w:val="ru-RU" w:eastAsia="ru-RU" w:bidi="ar-SA"/>
              </w:rPr>
              <w:t>Diamagnet</w:t>
            </w:r>
            <w:proofErr w:type="spellEnd"/>
          </w:p>
        </w:tc>
        <w:tc>
          <w:tcPr>
            <w:tcW w:w="2878" w:type="dxa"/>
          </w:tcPr>
          <w:p w14:paraId="46F765E7" w14:textId="7B6B1B45" w:rsidR="00CF5233" w:rsidRDefault="002345BC" w:rsidP="00437553">
            <w:pPr>
              <w:pStyle w:val="a5"/>
              <w:rPr>
                <w:lang w:val="ru-RU" w:eastAsia="ru-RU" w:bidi="ar-SA"/>
              </w:rPr>
            </w:pPr>
            <w:proofErr w:type="spellStart"/>
            <w:r w:rsidRPr="002345BC">
              <w:rPr>
                <w:lang w:val="ru-RU" w:eastAsia="ru-RU" w:bidi="ar-SA"/>
              </w:rPr>
              <w:t>Vizmut</w:t>
            </w:r>
            <w:proofErr w:type="spellEnd"/>
          </w:p>
        </w:tc>
        <w:tc>
          <w:tcPr>
            <w:tcW w:w="2818" w:type="dxa"/>
          </w:tcPr>
          <w:p w14:paraId="1C0D1C2C" w14:textId="52459163" w:rsidR="00CF5233" w:rsidRPr="00CF5233" w:rsidRDefault="00CF5233" w:rsidP="00437553">
            <w:pPr>
              <w:pStyle w:val="a5"/>
              <w:rPr>
                <w:lang w:val="ru-RU" w:eastAsia="ru-RU" w:bidi="ar-SA"/>
              </w:rPr>
            </w:pPr>
            <w:r w:rsidRPr="00CF5233">
              <w:t>μ ≈</w:t>
            </w:r>
            <w:r>
              <w:rPr>
                <w:lang w:val="ru-RU"/>
              </w:rPr>
              <w:t xml:space="preserve"> 0.9998</w:t>
            </w:r>
          </w:p>
        </w:tc>
      </w:tr>
      <w:tr w:rsidR="00CF5233" w14:paraId="59332844" w14:textId="77777777" w:rsidTr="001A148F">
        <w:tc>
          <w:tcPr>
            <w:tcW w:w="2929" w:type="dxa"/>
          </w:tcPr>
          <w:p w14:paraId="72394052" w14:textId="44E767D0" w:rsidR="00CF5233" w:rsidRDefault="002345BC" w:rsidP="00437553">
            <w:pPr>
              <w:pStyle w:val="a5"/>
              <w:rPr>
                <w:lang w:val="ru-RU" w:eastAsia="ru-RU" w:bidi="ar-SA"/>
              </w:rPr>
            </w:pPr>
            <w:proofErr w:type="spellStart"/>
            <w:r w:rsidRPr="002345BC">
              <w:rPr>
                <w:lang w:val="ru-RU" w:eastAsia="ru-RU" w:bidi="ar-SA"/>
              </w:rPr>
              <w:t>Paramagnet</w:t>
            </w:r>
            <w:proofErr w:type="spellEnd"/>
          </w:p>
        </w:tc>
        <w:tc>
          <w:tcPr>
            <w:tcW w:w="2878" w:type="dxa"/>
          </w:tcPr>
          <w:p w14:paraId="1965893F" w14:textId="5DD43798" w:rsidR="00CF5233" w:rsidRDefault="002345BC" w:rsidP="00437553">
            <w:pPr>
              <w:pStyle w:val="a5"/>
              <w:rPr>
                <w:lang w:val="ru-RU" w:eastAsia="ru-RU" w:bidi="ar-SA"/>
              </w:rPr>
            </w:pPr>
            <w:proofErr w:type="spellStart"/>
            <w:r w:rsidRPr="002345BC">
              <w:rPr>
                <w:lang w:val="ru-RU" w:eastAsia="ru-RU" w:bidi="ar-SA"/>
              </w:rPr>
              <w:t>Platina</w:t>
            </w:r>
            <w:proofErr w:type="spellEnd"/>
          </w:p>
        </w:tc>
        <w:tc>
          <w:tcPr>
            <w:tcW w:w="2818" w:type="dxa"/>
          </w:tcPr>
          <w:p w14:paraId="674EE850" w14:textId="49CAB026" w:rsidR="00CF5233" w:rsidRDefault="00CF5233" w:rsidP="00437553">
            <w:pPr>
              <w:pStyle w:val="a5"/>
              <w:rPr>
                <w:lang w:val="ru-RU" w:eastAsia="ru-RU" w:bidi="ar-SA"/>
              </w:rPr>
            </w:pPr>
            <w:r w:rsidRPr="00CF5233">
              <w:t>μ ≈</w:t>
            </w:r>
            <w:r>
              <w:rPr>
                <w:lang w:val="ru-RU"/>
              </w:rPr>
              <w:t xml:space="preserve"> 1.0003</w:t>
            </w:r>
          </w:p>
        </w:tc>
      </w:tr>
      <w:tr w:rsidR="00CF5233" w14:paraId="6972794B" w14:textId="77777777" w:rsidTr="001A148F">
        <w:tc>
          <w:tcPr>
            <w:tcW w:w="2929" w:type="dxa"/>
          </w:tcPr>
          <w:p w14:paraId="1D7850AE" w14:textId="7729B12F" w:rsidR="00CF5233" w:rsidRDefault="002345BC" w:rsidP="00437553">
            <w:pPr>
              <w:pStyle w:val="a5"/>
              <w:rPr>
                <w:lang w:val="ru-RU" w:eastAsia="ru-RU" w:bidi="ar-SA"/>
              </w:rPr>
            </w:pPr>
            <w:proofErr w:type="spellStart"/>
            <w:r w:rsidRPr="002345BC">
              <w:rPr>
                <w:lang w:val="ru-RU" w:eastAsia="ru-RU" w:bidi="ar-SA"/>
              </w:rPr>
              <w:t>Feromagnet</w:t>
            </w:r>
            <w:proofErr w:type="spellEnd"/>
          </w:p>
        </w:tc>
        <w:tc>
          <w:tcPr>
            <w:tcW w:w="2878" w:type="dxa"/>
          </w:tcPr>
          <w:p w14:paraId="2BBBD26B" w14:textId="0BEB4807" w:rsidR="00CF5233" w:rsidRDefault="002345BC" w:rsidP="00437553">
            <w:pPr>
              <w:pStyle w:val="a5"/>
              <w:rPr>
                <w:lang w:val="ru-RU" w:eastAsia="ru-RU" w:bidi="ar-SA"/>
              </w:rPr>
            </w:pPr>
            <w:proofErr w:type="spellStart"/>
            <w:r w:rsidRPr="002345BC">
              <w:rPr>
                <w:lang w:val="ru-RU" w:eastAsia="ru-RU" w:bidi="ar-SA"/>
              </w:rPr>
              <w:t>Permalloy</w:t>
            </w:r>
            <w:proofErr w:type="spellEnd"/>
            <w:r w:rsidRPr="002345BC">
              <w:rPr>
                <w:lang w:val="ru-RU" w:eastAsia="ru-RU" w:bidi="ar-SA"/>
              </w:rPr>
              <w:t xml:space="preserve"> (</w:t>
            </w:r>
            <w:proofErr w:type="spellStart"/>
            <w:r w:rsidRPr="002345BC">
              <w:rPr>
                <w:lang w:val="ru-RU" w:eastAsia="ru-RU" w:bidi="ar-SA"/>
              </w:rPr>
              <w:t>slitina</w:t>
            </w:r>
            <w:proofErr w:type="spellEnd"/>
            <w:r w:rsidRPr="002345BC">
              <w:rPr>
                <w:lang w:val="ru-RU" w:eastAsia="ru-RU" w:bidi="ar-SA"/>
              </w:rPr>
              <w:t>)</w:t>
            </w:r>
          </w:p>
        </w:tc>
        <w:tc>
          <w:tcPr>
            <w:tcW w:w="2818" w:type="dxa"/>
          </w:tcPr>
          <w:p w14:paraId="5F8416FB" w14:textId="3B18C780" w:rsidR="00CF5233" w:rsidRDefault="00CF5233" w:rsidP="00437553">
            <w:pPr>
              <w:pStyle w:val="a5"/>
              <w:rPr>
                <w:lang w:val="ru-RU" w:eastAsia="ru-RU" w:bidi="ar-SA"/>
              </w:rPr>
            </w:pPr>
            <w:r w:rsidRPr="00CF5233">
              <w:t>μ ≈</w:t>
            </w:r>
            <w:r>
              <w:rPr>
                <w:lang w:val="ru-RU"/>
              </w:rPr>
              <w:t xml:space="preserve"> 20000</w:t>
            </w:r>
          </w:p>
        </w:tc>
      </w:tr>
    </w:tbl>
    <w:p w14:paraId="39AE7E94" w14:textId="3AC67914" w:rsidR="00C66510" w:rsidRPr="00C66510" w:rsidRDefault="00C66510" w:rsidP="00C66510">
      <w:pPr>
        <w:pStyle w:val="a5"/>
        <w:rPr>
          <w:lang w:eastAsia="ru-RU" w:bidi="ar-SA"/>
        </w:rPr>
      </w:pPr>
      <w:r w:rsidRPr="00C66510">
        <w:rPr>
          <w:lang w:eastAsia="ru-RU" w:bidi="ar-SA"/>
        </w:rPr>
        <w:t xml:space="preserve">Když vezmeme v úvahu dostatečně velký </w:t>
      </w:r>
      <w:r w:rsidR="000C302B" w:rsidRPr="00C66510">
        <w:rPr>
          <w:lang w:eastAsia="ru-RU" w:bidi="ar-SA"/>
        </w:rPr>
        <w:t>feromagnetik</w:t>
      </w:r>
      <w:r w:rsidRPr="00C66510">
        <w:rPr>
          <w:lang w:eastAsia="ru-RU" w:bidi="ar-SA"/>
        </w:rPr>
        <w:t>, při teplotě nižší než teplota Curie lze pozorovat, že celková magnetizace odebraného materiálu bude rovna nule, pokud na něj nebude aplikováno žádné vnější pole.</w:t>
      </w:r>
    </w:p>
    <w:p w14:paraId="5E88E4A7" w14:textId="6AFFC613" w:rsidR="007247B8" w:rsidRPr="007247B8" w:rsidRDefault="00C66510" w:rsidP="001F455B">
      <w:pPr>
        <w:pStyle w:val="a5"/>
        <w:rPr>
          <w:lang w:eastAsia="ru-RU" w:bidi="ar-SA"/>
        </w:rPr>
      </w:pPr>
      <w:r w:rsidRPr="00C66510">
        <w:rPr>
          <w:lang w:eastAsia="ru-RU" w:bidi="ar-SA"/>
        </w:rPr>
        <w:t xml:space="preserve">Bylo zjištěno, že makroskopický vzorek </w:t>
      </w:r>
      <w:r w:rsidR="000C302B">
        <w:rPr>
          <w:lang w:eastAsia="ru-RU" w:bidi="ar-SA"/>
        </w:rPr>
        <w:t>feromagnetik</w:t>
      </w:r>
      <w:r w:rsidRPr="00C66510">
        <w:rPr>
          <w:lang w:eastAsia="ru-RU" w:bidi="ar-SA"/>
        </w:rPr>
        <w:t xml:space="preserve"> se rozpadá na mnoho oblastí se spontánní magnetizací, později se tyto oblasti nazývaly domény. Kromě toho je každá doména magnetizována na saturaci. V doméně jsou magnetizační vektory směrovány různými směry, v důsledku čehož je celková magnetizace domény nulová. Domény jsou odděleny hranicemi, ve kterých dochází k rotaci magnetizačního vektoru z orientační charakteristiky jedné domény do orientační charakteristiky sousední. </w:t>
      </w:r>
      <w:r w:rsidRPr="00826FCE">
        <w:rPr>
          <w:lang w:eastAsia="ru-RU" w:bidi="ar-SA"/>
        </w:rPr>
        <w:t xml:space="preserve">Tyto hranice se nazývají </w:t>
      </w:r>
      <w:r w:rsidR="00826FCE" w:rsidRPr="00826FCE">
        <w:rPr>
          <w:lang w:eastAsia="ru-RU" w:bidi="ar-SA"/>
        </w:rPr>
        <w:t xml:space="preserve">– </w:t>
      </w:r>
      <w:proofErr w:type="spellStart"/>
      <w:r w:rsidRPr="00826FCE">
        <w:rPr>
          <w:lang w:eastAsia="ru-RU" w:bidi="ar-SA"/>
        </w:rPr>
        <w:t>Blochovy</w:t>
      </w:r>
      <w:proofErr w:type="spellEnd"/>
      <w:r w:rsidRPr="00826FCE">
        <w:rPr>
          <w:lang w:eastAsia="ru-RU" w:bidi="ar-SA"/>
        </w:rPr>
        <w:t xml:space="preserve"> stěny a jsou graficky znázorněny</w:t>
      </w:r>
      <w:r w:rsidR="007247B8" w:rsidRPr="00826FCE">
        <w:rPr>
          <w:lang w:eastAsia="ru-RU" w:bidi="ar-SA"/>
        </w:rPr>
        <w:t xml:space="preserve"> </w:t>
      </w:r>
      <w:proofErr w:type="spellStart"/>
      <w:r w:rsidR="007247B8" w:rsidRPr="007247B8">
        <w:rPr>
          <w:rStyle w:val="22"/>
        </w:rPr>
        <w:t>рисунке</w:t>
      </w:r>
      <w:proofErr w:type="spellEnd"/>
      <w:r w:rsidR="007247B8" w:rsidRPr="007247B8">
        <w:rPr>
          <w:rStyle w:val="22"/>
        </w:rPr>
        <w:t xml:space="preserve"> 41,</w:t>
      </w:r>
      <w:r w:rsidR="007247B8" w:rsidRPr="00EC45C1">
        <w:t xml:space="preserve"> </w:t>
      </w:r>
      <w:r w:rsidR="00EC45C1" w:rsidRPr="00EC45C1">
        <w:t xml:space="preserve"> </w:t>
      </w:r>
      <w:sdt>
        <w:sdtPr>
          <w:id w:val="659353119"/>
          <w:citation/>
        </w:sdtPr>
        <w:sdtContent>
          <w:r w:rsidR="00EC45C1">
            <w:fldChar w:fldCharType="begin"/>
          </w:r>
          <w:r w:rsidR="00EC45C1">
            <w:instrText xml:space="preserve">CITATION HhrPO2AnblqKs9of \p 63 \l 1029 </w:instrText>
          </w:r>
          <w:r w:rsidR="00EC45C1">
            <w:fldChar w:fldCharType="separate"/>
          </w:r>
          <w:r w:rsidR="00EC45C1">
            <w:rPr>
              <w:noProof/>
            </w:rPr>
            <w:t>(</w:t>
          </w:r>
          <w:r w:rsidR="00EC45C1">
            <w:rPr>
              <w:i/>
              <w:iCs/>
              <w:noProof/>
            </w:rPr>
            <w:t>Энциклопедия по машиностроению XXL</w:t>
          </w:r>
          <w:r w:rsidR="00EC45C1">
            <w:rPr>
              <w:noProof/>
            </w:rPr>
            <w:t>, 2019, p. 63)</w:t>
          </w:r>
          <w:r w:rsidR="00EC45C1">
            <w:fldChar w:fldCharType="end"/>
          </w:r>
        </w:sdtContent>
      </w:sdt>
      <w:r w:rsidR="00EC45C1" w:rsidRPr="00EC45C1">
        <w:t>.</w:t>
      </w:r>
    </w:p>
    <w:p w14:paraId="2AD7D138" w14:textId="77777777" w:rsidR="00633907" w:rsidRDefault="00EA0A1F" w:rsidP="00633907">
      <w:pPr>
        <w:pStyle w:val="a5"/>
        <w:keepNext/>
        <w:jc w:val="center"/>
      </w:pPr>
      <w:r>
        <w:rPr>
          <w:noProof/>
          <w:lang w:val="en-US" w:eastAsia="ru-RU" w:bidi="ar-SA"/>
        </w:rPr>
        <w:drawing>
          <wp:inline distT="0" distB="0" distL="0" distR="0" wp14:anchorId="31DCDFBB" wp14:editId="643B9074">
            <wp:extent cx="1132840" cy="1327726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675" cy="134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5AE8" w14:textId="682FC4FE" w:rsidR="00B17332" w:rsidRPr="00ED1FBE" w:rsidRDefault="00633907" w:rsidP="00633907">
      <w:pPr>
        <w:pStyle w:val="aa"/>
        <w:jc w:val="center"/>
        <w:rPr>
          <w:lang w:val="ru-RU" w:eastAsia="ru-RU" w:bidi="ar-SA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8A554E">
        <w:rPr>
          <w:noProof/>
        </w:rPr>
        <w:t>1</w:t>
      </w:r>
      <w:r>
        <w:fldChar w:fldCharType="end"/>
      </w:r>
      <w:r w:rsidR="00ED1FBE" w:rsidRPr="00ED1FBE">
        <w:rPr>
          <w:lang w:val="ru-RU"/>
        </w:rPr>
        <w:t xml:space="preserve"> </w:t>
      </w:r>
      <w:sdt>
        <w:sdtPr>
          <w:id w:val="1646696978"/>
          <w:citation/>
        </w:sdtPr>
        <w:sdtContent>
          <w:r w:rsidR="00ED1FBE">
            <w:fldChar w:fldCharType="begin"/>
          </w:r>
          <w:r w:rsidR="00ED1FBE">
            <w:instrText xml:space="preserve">CITATION HhrPO2AnblqKs9of \p 63 \l 1029 </w:instrText>
          </w:r>
          <w:r w:rsidR="00ED1FBE">
            <w:fldChar w:fldCharType="separate"/>
          </w:r>
          <w:r w:rsidR="00ED1FBE">
            <w:rPr>
              <w:noProof/>
            </w:rPr>
            <w:t>(</w:t>
          </w:r>
          <w:r w:rsidR="00ED1FBE">
            <w:rPr>
              <w:i w:val="0"/>
              <w:iCs w:val="0"/>
              <w:noProof/>
            </w:rPr>
            <w:t>Энциклопедия по машиностроению XXL</w:t>
          </w:r>
          <w:r w:rsidR="00ED1FBE">
            <w:rPr>
              <w:noProof/>
            </w:rPr>
            <w:t>, 2019, p. 63)</w:t>
          </w:r>
          <w:r w:rsidR="00ED1FBE">
            <w:fldChar w:fldCharType="end"/>
          </w:r>
        </w:sdtContent>
      </w:sdt>
    </w:p>
    <w:p w14:paraId="11868125" w14:textId="695FE546" w:rsidR="00633907" w:rsidRPr="00C224EC" w:rsidRDefault="005A0F35" w:rsidP="0076236A">
      <w:pPr>
        <w:pStyle w:val="a5"/>
        <w:rPr>
          <w:lang w:val="en-US" w:eastAsia="ru-RU" w:bidi="ar-SA"/>
        </w:rPr>
      </w:pPr>
      <w:proofErr w:type="spellStart"/>
      <w:r w:rsidRPr="00744DA8">
        <w:rPr>
          <w:lang w:val="en-US" w:eastAsia="ru-RU" w:bidi="ar-SA"/>
        </w:rPr>
        <w:t>Kdy</w:t>
      </w:r>
      <w:proofErr w:type="spellEnd"/>
      <w:r w:rsidRPr="007641FA">
        <w:rPr>
          <w:lang w:val="ru-RU" w:eastAsia="ru-RU" w:bidi="ar-SA"/>
        </w:rPr>
        <w:t xml:space="preserve">ž </w:t>
      </w:r>
      <w:proofErr w:type="spellStart"/>
      <w:r w:rsidRPr="00744DA8">
        <w:rPr>
          <w:lang w:val="en-US" w:eastAsia="ru-RU" w:bidi="ar-SA"/>
        </w:rPr>
        <w:t>vezmeme</w:t>
      </w:r>
      <w:proofErr w:type="spellEnd"/>
      <w:r w:rsidRPr="007641FA">
        <w:rPr>
          <w:lang w:val="ru-RU" w:eastAsia="ru-RU" w:bidi="ar-SA"/>
        </w:rPr>
        <w:t xml:space="preserve"> </w:t>
      </w:r>
      <w:r w:rsidRPr="00744DA8">
        <w:rPr>
          <w:lang w:val="en-US" w:eastAsia="ru-RU" w:bidi="ar-SA"/>
        </w:rPr>
        <w:t>v</w:t>
      </w:r>
      <w:r w:rsidRPr="007641FA">
        <w:rPr>
          <w:lang w:val="ru-RU" w:eastAsia="ru-RU" w:bidi="ar-SA"/>
        </w:rPr>
        <w:t xml:space="preserve"> ú</w:t>
      </w:r>
      <w:proofErr w:type="spellStart"/>
      <w:r w:rsidRPr="00744DA8">
        <w:rPr>
          <w:lang w:val="en-US" w:eastAsia="ru-RU" w:bidi="ar-SA"/>
        </w:rPr>
        <w:t>vahu</w:t>
      </w:r>
      <w:proofErr w:type="spellEnd"/>
      <w:r w:rsidRPr="007641FA">
        <w:rPr>
          <w:lang w:val="ru-RU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malou</w:t>
      </w:r>
      <w:proofErr w:type="spellEnd"/>
      <w:r w:rsidRPr="007641FA">
        <w:rPr>
          <w:lang w:val="ru-RU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plochu</w:t>
      </w:r>
      <w:proofErr w:type="spellEnd"/>
      <w:r w:rsidRPr="007641FA">
        <w:rPr>
          <w:lang w:val="ru-RU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feromagnetick</w:t>
      </w:r>
      <w:proofErr w:type="spellEnd"/>
      <w:r w:rsidRPr="007641FA">
        <w:rPr>
          <w:lang w:val="ru-RU" w:eastAsia="ru-RU" w:bidi="ar-SA"/>
        </w:rPr>
        <w:t>é</w:t>
      </w:r>
      <w:r w:rsidRPr="00744DA8">
        <w:rPr>
          <w:lang w:val="en-US" w:eastAsia="ru-RU" w:bidi="ar-SA"/>
        </w:rPr>
        <w:t>ho</w:t>
      </w:r>
      <w:r w:rsidRPr="007641FA">
        <w:rPr>
          <w:lang w:val="ru-RU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vzorku</w:t>
      </w:r>
      <w:proofErr w:type="spellEnd"/>
      <w:r w:rsidRPr="007641FA">
        <w:rPr>
          <w:lang w:val="ru-RU" w:eastAsia="ru-RU" w:bidi="ar-SA"/>
        </w:rPr>
        <w:t xml:space="preserve">, </w:t>
      </w:r>
      <w:proofErr w:type="spellStart"/>
      <w:r w:rsidRPr="00744DA8">
        <w:rPr>
          <w:lang w:val="en-US" w:eastAsia="ru-RU" w:bidi="ar-SA"/>
        </w:rPr>
        <w:t>ve</w:t>
      </w:r>
      <w:proofErr w:type="spellEnd"/>
      <w:r w:rsidRPr="007641FA">
        <w:rPr>
          <w:lang w:val="ru-RU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kter</w:t>
      </w:r>
      <w:proofErr w:type="spellEnd"/>
      <w:r w:rsidRPr="007641FA">
        <w:rPr>
          <w:lang w:val="ru-RU" w:eastAsia="ru-RU" w:bidi="ar-SA"/>
        </w:rPr>
        <w:t xml:space="preserve">é </w:t>
      </w:r>
      <w:r w:rsidRPr="00744DA8">
        <w:rPr>
          <w:lang w:val="en-US" w:eastAsia="ru-RU" w:bidi="ar-SA"/>
        </w:rPr>
        <w:t>se</w:t>
      </w:r>
      <w:r w:rsidRPr="007641FA">
        <w:rPr>
          <w:lang w:val="ru-RU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dom</w:t>
      </w:r>
      <w:proofErr w:type="spellEnd"/>
      <w:r w:rsidRPr="007641FA">
        <w:rPr>
          <w:lang w:val="ru-RU" w:eastAsia="ru-RU" w:bidi="ar-SA"/>
        </w:rPr>
        <w:t>é</w:t>
      </w:r>
      <w:proofErr w:type="spellStart"/>
      <w:r w:rsidRPr="00744DA8">
        <w:rPr>
          <w:lang w:val="en-US" w:eastAsia="ru-RU" w:bidi="ar-SA"/>
        </w:rPr>
        <w:t>ny</w:t>
      </w:r>
      <w:proofErr w:type="spellEnd"/>
      <w:r w:rsidRPr="007641FA">
        <w:rPr>
          <w:lang w:val="ru-RU" w:eastAsia="ru-RU" w:bidi="ar-SA"/>
        </w:rPr>
        <w:t xml:space="preserve"> </w:t>
      </w:r>
      <w:r w:rsidRPr="00744DA8">
        <w:rPr>
          <w:lang w:val="en-US" w:eastAsia="ru-RU" w:bidi="ar-SA"/>
        </w:rPr>
        <w:t>ji</w:t>
      </w:r>
      <w:r w:rsidRPr="007641FA">
        <w:rPr>
          <w:lang w:val="ru-RU" w:eastAsia="ru-RU" w:bidi="ar-SA"/>
        </w:rPr>
        <w:t xml:space="preserve">ž </w:t>
      </w:r>
      <w:proofErr w:type="spellStart"/>
      <w:r w:rsidRPr="00744DA8">
        <w:rPr>
          <w:lang w:val="en-US" w:eastAsia="ru-RU" w:bidi="ar-SA"/>
        </w:rPr>
        <w:t>vytvo</w:t>
      </w:r>
      <w:proofErr w:type="spellEnd"/>
      <w:r w:rsidRPr="007641FA">
        <w:rPr>
          <w:lang w:val="ru-RU" w:eastAsia="ru-RU" w:bidi="ar-SA"/>
        </w:rPr>
        <w:t>ř</w:t>
      </w:r>
      <w:proofErr w:type="spellStart"/>
      <w:r w:rsidRPr="00744DA8">
        <w:rPr>
          <w:lang w:val="en-US" w:eastAsia="ru-RU" w:bidi="ar-SA"/>
        </w:rPr>
        <w:t>ily</w:t>
      </w:r>
      <w:proofErr w:type="spellEnd"/>
      <w:r w:rsidRPr="007641FA">
        <w:rPr>
          <w:lang w:val="ru-RU" w:eastAsia="ru-RU" w:bidi="ar-SA"/>
        </w:rPr>
        <w:t xml:space="preserve"> </w:t>
      </w:r>
      <w:r w:rsidRPr="00744DA8">
        <w:rPr>
          <w:lang w:val="en-US" w:eastAsia="ru-RU" w:bidi="ar-SA"/>
        </w:rPr>
        <w:t>bez</w:t>
      </w:r>
      <w:r w:rsidRPr="007641FA">
        <w:rPr>
          <w:lang w:val="ru-RU" w:eastAsia="ru-RU" w:bidi="ar-SA"/>
        </w:rPr>
        <w:t xml:space="preserve"> </w:t>
      </w:r>
      <w:proofErr w:type="spellStart"/>
      <w:r w:rsidRPr="007641FA">
        <w:rPr>
          <w:lang w:val="ru-RU" w:eastAsia="ru-RU" w:bidi="ar-SA"/>
        </w:rPr>
        <w:t>úč</w:t>
      </w:r>
      <w:r w:rsidRPr="00744DA8">
        <w:rPr>
          <w:lang w:val="en-US" w:eastAsia="ru-RU" w:bidi="ar-SA"/>
        </w:rPr>
        <w:t>asti</w:t>
      </w:r>
      <w:proofErr w:type="spellEnd"/>
      <w:r w:rsidRPr="007641FA">
        <w:rPr>
          <w:lang w:val="ru-RU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vn</w:t>
      </w:r>
      <w:proofErr w:type="spellEnd"/>
      <w:r w:rsidRPr="007641FA">
        <w:rPr>
          <w:lang w:val="ru-RU" w:eastAsia="ru-RU" w:bidi="ar-SA"/>
        </w:rPr>
        <w:t>ě</w:t>
      </w:r>
      <w:r w:rsidRPr="00744DA8">
        <w:rPr>
          <w:lang w:val="en-US" w:eastAsia="ru-RU" w:bidi="ar-SA"/>
        </w:rPr>
        <w:t>j</w:t>
      </w:r>
      <w:proofErr w:type="spellStart"/>
      <w:r w:rsidRPr="007641FA">
        <w:rPr>
          <w:lang w:val="ru-RU" w:eastAsia="ru-RU" w:bidi="ar-SA"/>
        </w:rPr>
        <w:t>ší</w:t>
      </w:r>
      <w:proofErr w:type="spellEnd"/>
      <w:r w:rsidRPr="00744DA8">
        <w:rPr>
          <w:lang w:val="en-US" w:eastAsia="ru-RU" w:bidi="ar-SA"/>
        </w:rPr>
        <w:t>ho</w:t>
      </w:r>
      <w:r w:rsidRPr="007641FA">
        <w:rPr>
          <w:lang w:val="ru-RU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magnetick</w:t>
      </w:r>
      <w:proofErr w:type="spellEnd"/>
      <w:r w:rsidRPr="007641FA">
        <w:rPr>
          <w:lang w:val="ru-RU" w:eastAsia="ru-RU" w:bidi="ar-SA"/>
        </w:rPr>
        <w:t>é</w:t>
      </w:r>
      <w:r w:rsidRPr="00744DA8">
        <w:rPr>
          <w:lang w:val="en-US" w:eastAsia="ru-RU" w:bidi="ar-SA"/>
        </w:rPr>
        <w:t>ho</w:t>
      </w:r>
      <w:r w:rsidRPr="007641FA">
        <w:rPr>
          <w:lang w:val="ru-RU" w:eastAsia="ru-RU" w:bidi="ar-SA"/>
        </w:rPr>
        <w:t xml:space="preserve"> </w:t>
      </w:r>
      <w:r w:rsidRPr="00744DA8">
        <w:rPr>
          <w:lang w:val="en-US" w:eastAsia="ru-RU" w:bidi="ar-SA"/>
        </w:rPr>
        <w:t>pole</w:t>
      </w:r>
      <w:r w:rsidRPr="007641FA">
        <w:rPr>
          <w:lang w:val="ru-RU" w:eastAsia="ru-RU" w:bidi="ar-SA"/>
        </w:rPr>
        <w:t xml:space="preserve">. </w:t>
      </w:r>
      <w:proofErr w:type="spellStart"/>
      <w:r w:rsidRPr="00744DA8">
        <w:rPr>
          <w:lang w:val="en-US" w:eastAsia="ru-RU" w:bidi="ar-SA"/>
        </w:rPr>
        <w:t>Poté</w:t>
      </w:r>
      <w:proofErr w:type="spellEnd"/>
      <w:r w:rsidRPr="00744DA8">
        <w:rPr>
          <w:lang w:val="en-US" w:eastAsia="ru-RU" w:bidi="ar-SA"/>
        </w:rPr>
        <w:t xml:space="preserve">, </w:t>
      </w:r>
      <w:proofErr w:type="spellStart"/>
      <w:r w:rsidRPr="00744DA8">
        <w:rPr>
          <w:lang w:val="en-US" w:eastAsia="ru-RU" w:bidi="ar-SA"/>
        </w:rPr>
        <w:t>když</w:t>
      </w:r>
      <w:proofErr w:type="spellEnd"/>
      <w:r w:rsidRPr="00744DA8">
        <w:rPr>
          <w:lang w:val="en-US" w:eastAsia="ru-RU" w:bidi="ar-SA"/>
        </w:rPr>
        <w:t xml:space="preserve"> se </w:t>
      </w:r>
      <w:proofErr w:type="spellStart"/>
      <w:r w:rsidRPr="00744DA8">
        <w:rPr>
          <w:lang w:val="en-US" w:eastAsia="ru-RU" w:bidi="ar-SA"/>
        </w:rPr>
        <w:t>na</w:t>
      </w:r>
      <w:proofErr w:type="spellEnd"/>
      <w:r w:rsidRPr="00744DA8">
        <w:rPr>
          <w:lang w:val="en-US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feromagnet</w:t>
      </w:r>
      <w:proofErr w:type="spellEnd"/>
      <w:r w:rsidRPr="00744DA8">
        <w:rPr>
          <w:lang w:val="en-US" w:eastAsia="ru-RU" w:bidi="ar-SA"/>
        </w:rPr>
        <w:t xml:space="preserve">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</m:groupChr>
        <m:r>
          <w:rPr>
            <w:rFonts w:ascii="Cambria Math" w:hAnsi="Cambria Math"/>
          </w:rPr>
          <m:t xml:space="preserve">&gt;0 </m:t>
        </m:r>
      </m:oMath>
      <w:r w:rsidRPr="00744DA8">
        <w:rPr>
          <w:lang w:val="en-US" w:eastAsia="ru-RU" w:bidi="ar-SA"/>
        </w:rPr>
        <w:t>aplikuje vnější magnetické pole, počet oblastí, směr magnetických momentů, které jsou nejblíže k orientaci pole</w:t>
      </w:r>
      <w:r w:rsidR="00744DA8">
        <w:rPr>
          <w:lang w:val="en-US" w:eastAsia="ru-RU" w:bidi="ar-SA"/>
        </w:rPr>
        <w:t xml:space="preserve">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</m:groupChr>
      </m:oMath>
      <w:r w:rsidRPr="00744DA8">
        <w:rPr>
          <w:lang w:val="en-US" w:eastAsia="ru-RU" w:bidi="ar-SA"/>
        </w:rPr>
        <w:t xml:space="preserve">, se v důsledku sousedních oblastí zvýší. To </w:t>
      </w:r>
      <w:proofErr w:type="spellStart"/>
      <w:r w:rsidRPr="00744DA8">
        <w:rPr>
          <w:lang w:val="en-US" w:eastAsia="ru-RU" w:bidi="ar-SA"/>
        </w:rPr>
        <w:t>vše</w:t>
      </w:r>
      <w:proofErr w:type="spellEnd"/>
      <w:r w:rsidRPr="00744DA8">
        <w:rPr>
          <w:lang w:val="en-US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nastane</w:t>
      </w:r>
      <w:proofErr w:type="spellEnd"/>
      <w:r w:rsidRPr="00744DA8">
        <w:rPr>
          <w:lang w:val="en-US" w:eastAsia="ru-RU" w:bidi="ar-SA"/>
        </w:rPr>
        <w:t xml:space="preserve"> v </w:t>
      </w:r>
      <w:proofErr w:type="spellStart"/>
      <w:r w:rsidRPr="00744DA8">
        <w:rPr>
          <w:lang w:val="en-US" w:eastAsia="ru-RU" w:bidi="ar-SA"/>
        </w:rPr>
        <w:t>důsledku</w:t>
      </w:r>
      <w:proofErr w:type="spellEnd"/>
      <w:r w:rsidRPr="00744DA8">
        <w:rPr>
          <w:lang w:val="en-US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posunutí</w:t>
      </w:r>
      <w:proofErr w:type="spellEnd"/>
      <w:r w:rsidRPr="00744DA8">
        <w:rPr>
          <w:lang w:val="en-US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hranic</w:t>
      </w:r>
      <w:proofErr w:type="spellEnd"/>
      <w:r w:rsidRPr="00744DA8">
        <w:rPr>
          <w:lang w:val="en-US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oblastí</w:t>
      </w:r>
      <w:proofErr w:type="spellEnd"/>
      <w:r w:rsidRPr="00744DA8">
        <w:rPr>
          <w:lang w:val="en-US" w:eastAsia="ru-RU" w:bidi="ar-SA"/>
        </w:rPr>
        <w:t xml:space="preserve">, </w:t>
      </w:r>
      <w:proofErr w:type="spellStart"/>
      <w:r w:rsidRPr="00744DA8">
        <w:rPr>
          <w:lang w:val="en-US" w:eastAsia="ru-RU" w:bidi="ar-SA"/>
        </w:rPr>
        <w:t>což</w:t>
      </w:r>
      <w:proofErr w:type="spellEnd"/>
      <w:r w:rsidRPr="00744DA8">
        <w:rPr>
          <w:lang w:val="en-US" w:eastAsia="ru-RU" w:bidi="ar-SA"/>
        </w:rPr>
        <w:t xml:space="preserve"> je </w:t>
      </w:r>
      <w:proofErr w:type="spellStart"/>
      <w:r w:rsidRPr="00744DA8">
        <w:rPr>
          <w:lang w:val="en-US" w:eastAsia="ru-RU" w:bidi="ar-SA"/>
        </w:rPr>
        <w:t>znázorněno</w:t>
      </w:r>
      <w:proofErr w:type="spellEnd"/>
      <w:r w:rsidRPr="00744DA8">
        <w:rPr>
          <w:lang w:val="en-US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na</w:t>
      </w:r>
      <w:proofErr w:type="spellEnd"/>
      <w:r w:rsidRPr="00744DA8">
        <w:rPr>
          <w:lang w:val="en-US" w:eastAsia="ru-RU" w:bidi="ar-SA"/>
        </w:rPr>
        <w:t xml:space="preserve"> </w:t>
      </w:r>
      <w:proofErr w:type="spellStart"/>
      <w:r w:rsidRPr="00744DA8">
        <w:rPr>
          <w:lang w:val="en-US" w:eastAsia="ru-RU" w:bidi="ar-SA"/>
        </w:rPr>
        <w:t>obrázku</w:t>
      </w:r>
      <w:proofErr w:type="spellEnd"/>
      <w:r w:rsidRPr="00744DA8">
        <w:rPr>
          <w:lang w:val="en-US" w:eastAsia="ru-RU" w:bidi="ar-SA"/>
        </w:rPr>
        <w:t xml:space="preserve"> 3, </w:t>
      </w:r>
      <w:proofErr w:type="spellStart"/>
      <w:r w:rsidRPr="00744DA8">
        <w:rPr>
          <w:lang w:val="en-US" w:eastAsia="ru-RU" w:bidi="ar-SA"/>
        </w:rPr>
        <w:t>oblasti</w:t>
      </w:r>
      <w:proofErr w:type="spellEnd"/>
      <w:r w:rsidRPr="00744DA8">
        <w:rPr>
          <w:lang w:val="en-US" w:eastAsia="ru-RU" w:bidi="ar-SA"/>
        </w:rPr>
        <w:t xml:space="preserve"> I a II</w:t>
      </w:r>
      <w:r w:rsidR="00A27BF9" w:rsidRPr="00C224EC">
        <w:rPr>
          <w:lang w:val="en-US" w:eastAsia="ru-RU" w:bidi="ar-SA"/>
        </w:rPr>
        <w:t xml:space="preserve"> </w:t>
      </w:r>
      <w:r w:rsidR="00A27BF9" w:rsidRPr="008A554E">
        <w:rPr>
          <w:rStyle w:val="22"/>
        </w:rPr>
        <w:t xml:space="preserve">(рис.3 </w:t>
      </w:r>
      <w:proofErr w:type="spellStart"/>
      <w:r w:rsidR="00A27BF9" w:rsidRPr="008A554E">
        <w:rPr>
          <w:rStyle w:val="22"/>
        </w:rPr>
        <w:t>Изменение</w:t>
      </w:r>
      <w:proofErr w:type="spellEnd"/>
      <w:r w:rsidR="00A27BF9" w:rsidRPr="008A554E">
        <w:rPr>
          <w:rStyle w:val="22"/>
        </w:rPr>
        <w:t xml:space="preserve"> </w:t>
      </w:r>
      <w:proofErr w:type="spellStart"/>
      <w:r w:rsidR="00A27BF9" w:rsidRPr="008A554E">
        <w:rPr>
          <w:rStyle w:val="22"/>
        </w:rPr>
        <w:t>доменной</w:t>
      </w:r>
      <w:proofErr w:type="spellEnd"/>
      <w:r w:rsidR="00A27BF9" w:rsidRPr="008A554E">
        <w:rPr>
          <w:rStyle w:val="22"/>
        </w:rPr>
        <w:t xml:space="preserve"> </w:t>
      </w:r>
      <w:proofErr w:type="spellStart"/>
      <w:r w:rsidR="00A27BF9" w:rsidRPr="008A554E">
        <w:rPr>
          <w:rStyle w:val="22"/>
        </w:rPr>
        <w:t>структыры</w:t>
      </w:r>
      <w:proofErr w:type="spellEnd"/>
      <w:r w:rsidR="00A27BF9" w:rsidRPr="008A554E">
        <w:rPr>
          <w:rStyle w:val="22"/>
        </w:rPr>
        <w:t>,</w:t>
      </w:r>
      <w:r w:rsidR="007641FA" w:rsidRPr="007641FA">
        <w:rPr>
          <w:lang w:val="en-US"/>
        </w:rPr>
        <w:t xml:space="preserve"> </w:t>
      </w:r>
      <w:sdt>
        <w:sdtPr>
          <w:rPr>
            <w:lang w:val="en-US"/>
          </w:rPr>
          <w:id w:val="-395668409"/>
          <w:citation/>
        </w:sdtPr>
        <w:sdtContent>
          <w:r w:rsidR="007641FA">
            <w:rPr>
              <w:lang w:val="en-US"/>
            </w:rPr>
            <w:fldChar w:fldCharType="begin"/>
          </w:r>
          <w:r w:rsidR="007641FA">
            <w:rPr>
              <w:lang w:val="en-US"/>
            </w:rPr>
            <w:instrText xml:space="preserve">CITATION 15CO0xCDfbahui4j \p 4 \l 1029 </w:instrText>
          </w:r>
          <w:r w:rsidR="007641FA">
            <w:rPr>
              <w:lang w:val="en-US"/>
            </w:rPr>
            <w:fldChar w:fldCharType="separate"/>
          </w:r>
          <w:r w:rsidR="007641FA" w:rsidRPr="007641FA">
            <w:rPr>
              <w:noProof/>
              <w:lang w:val="en-US"/>
            </w:rPr>
            <w:t>(Кравцов А.В., 2012, p. 4)</w:t>
          </w:r>
          <w:r w:rsidR="007641FA">
            <w:rPr>
              <w:lang w:val="en-US"/>
            </w:rPr>
            <w:fldChar w:fldCharType="end"/>
          </w:r>
        </w:sdtContent>
      </w:sdt>
      <w:r w:rsidR="00B23891" w:rsidRPr="00C224EC">
        <w:rPr>
          <w:lang w:val="en-US"/>
        </w:rPr>
        <w:t xml:space="preserve">. </w:t>
      </w:r>
    </w:p>
    <w:p w14:paraId="641D74FD" w14:textId="77777777" w:rsidR="008A554E" w:rsidRDefault="00CD48AF" w:rsidP="008A554E">
      <w:pPr>
        <w:pStyle w:val="a5"/>
        <w:keepNext/>
        <w:jc w:val="center"/>
      </w:pPr>
      <w:r w:rsidRPr="00CD48AF">
        <w:rPr>
          <w:noProof/>
          <w:lang w:val="ru-RU" w:eastAsia="ru-RU" w:bidi="ar-SA"/>
        </w:rPr>
        <w:lastRenderedPageBreak/>
        <w:drawing>
          <wp:inline distT="0" distB="0" distL="0" distR="0" wp14:anchorId="1D4C93CD" wp14:editId="39C28A7C">
            <wp:extent cx="1897488" cy="1317625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8574" cy="133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3AC9" w14:textId="6DCA5506" w:rsidR="00CD48AF" w:rsidRPr="00B67ACB" w:rsidRDefault="008A554E" w:rsidP="008A554E">
      <w:pPr>
        <w:pStyle w:val="aa"/>
        <w:jc w:val="center"/>
        <w:rPr>
          <w:lang w:eastAsia="ru-RU" w:bidi="ar-SA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EE3E1D" w:rsidRPr="00EE3E1D">
        <w:t xml:space="preserve"> </w:t>
      </w:r>
      <w:proofErr w:type="spellStart"/>
      <w:r w:rsidR="00EE3E1D" w:rsidRPr="008A554E">
        <w:rPr>
          <w:rStyle w:val="22"/>
        </w:rPr>
        <w:t>Изменение</w:t>
      </w:r>
      <w:proofErr w:type="spellEnd"/>
      <w:r w:rsidR="00EE3E1D" w:rsidRPr="008A554E">
        <w:rPr>
          <w:rStyle w:val="22"/>
        </w:rPr>
        <w:t xml:space="preserve"> </w:t>
      </w:r>
      <w:proofErr w:type="spellStart"/>
      <w:r w:rsidR="00EE3E1D" w:rsidRPr="008A554E">
        <w:rPr>
          <w:rStyle w:val="22"/>
        </w:rPr>
        <w:t>доменной</w:t>
      </w:r>
      <w:proofErr w:type="spellEnd"/>
      <w:r w:rsidR="00EE3E1D" w:rsidRPr="008A554E">
        <w:rPr>
          <w:rStyle w:val="22"/>
        </w:rPr>
        <w:t xml:space="preserve"> </w:t>
      </w:r>
      <w:proofErr w:type="spellStart"/>
      <w:r w:rsidR="00EE3E1D" w:rsidRPr="008A554E">
        <w:rPr>
          <w:rStyle w:val="22"/>
        </w:rPr>
        <w:t>структыры</w:t>
      </w:r>
      <w:proofErr w:type="spellEnd"/>
      <w:r w:rsidR="002E37C1" w:rsidRPr="002E37C1">
        <w:t xml:space="preserve"> </w:t>
      </w:r>
      <w:sdt>
        <w:sdtPr>
          <w:rPr>
            <w:lang w:val="en-US"/>
          </w:rPr>
          <w:id w:val="-1594166319"/>
          <w:citation/>
        </w:sdtPr>
        <w:sdtContent>
          <w:r w:rsidR="002E37C1">
            <w:rPr>
              <w:lang w:val="en-US"/>
            </w:rPr>
            <w:fldChar w:fldCharType="begin"/>
          </w:r>
          <w:r w:rsidR="002E37C1" w:rsidRPr="002E37C1">
            <w:instrText xml:space="preserve">CITATION 15CO0xCDfbahui4j \p 4 \l 1029 </w:instrText>
          </w:r>
          <w:r w:rsidR="002E37C1">
            <w:rPr>
              <w:lang w:val="en-US"/>
            </w:rPr>
            <w:fldChar w:fldCharType="separate"/>
          </w:r>
          <w:r w:rsidR="002E37C1" w:rsidRPr="002E37C1">
            <w:rPr>
              <w:noProof/>
            </w:rPr>
            <w:t>(Кравцов А.В., 2012, p. 4)</w:t>
          </w:r>
          <w:r w:rsidR="002E37C1">
            <w:rPr>
              <w:lang w:val="en-US"/>
            </w:rPr>
            <w:fldChar w:fldCharType="end"/>
          </w:r>
        </w:sdtContent>
      </w:sdt>
      <w:r w:rsidRPr="00B67ACB">
        <w:t xml:space="preserve"> </w:t>
      </w:r>
    </w:p>
    <w:p w14:paraId="1994DD88" w14:textId="36FB12FB" w:rsidR="00EE31F6" w:rsidRPr="00F30C98" w:rsidRDefault="009B1E47" w:rsidP="00EE31F6">
      <w:pPr>
        <w:pStyle w:val="a5"/>
        <w:rPr>
          <w:lang w:val="en-US"/>
        </w:rPr>
      </w:pPr>
      <w:r w:rsidRPr="00B67ACB">
        <w:t>V oblasti II dochází k nevratnému posunutí hranic (to je takový proces, že pokud je odstraněn vnější zdroj magnetického pole, vzorek se nevrátí do původního stavu). Toto posunutí doménových stěn je způsobeno vadami v krystalové struktuře. K překonání defektů hranicí dochází při skoku. Takových skoků může být mnoho (</w:t>
      </w:r>
      <m:oMath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B67ACB">
        <w:t xml:space="preserve">). Skoky označují stupňovitý charakter magnetizační křivky, který je znázorněn na obrázku </w:t>
      </w:r>
      <w:r w:rsidR="00FF78CD" w:rsidRPr="008A554E">
        <w:rPr>
          <w:rStyle w:val="22"/>
        </w:rPr>
        <w:t xml:space="preserve">рис.3 </w:t>
      </w:r>
      <w:r w:rsidR="00EE31F6" w:rsidRPr="00B67ACB">
        <w:t xml:space="preserve">strmé oblasti grafu, tento efekt se nazývá </w:t>
      </w:r>
      <w:proofErr w:type="spellStart"/>
      <w:r w:rsidR="00EE31F6" w:rsidRPr="00B67ACB">
        <w:t>Barkhausenův</w:t>
      </w:r>
      <w:proofErr w:type="spellEnd"/>
      <w:r w:rsidR="00EE31F6" w:rsidRPr="00B67ACB">
        <w:t xml:space="preserve"> efekt. </w:t>
      </w:r>
      <w:r w:rsidR="00EE31F6" w:rsidRPr="00EE31F6">
        <w:rPr>
          <w:lang w:val="en-US"/>
        </w:rPr>
        <w:t xml:space="preserve">S </w:t>
      </w:r>
      <w:proofErr w:type="spellStart"/>
      <w:r w:rsidR="00EE31F6" w:rsidRPr="00EE31F6">
        <w:rPr>
          <w:lang w:val="en-US"/>
        </w:rPr>
        <w:t>dalším</w:t>
      </w:r>
      <w:proofErr w:type="spellEnd"/>
      <w:r w:rsidR="00EE31F6" w:rsidRPr="00EE31F6">
        <w:rPr>
          <w:lang w:val="en-US"/>
        </w:rPr>
        <w:t xml:space="preserve"> </w:t>
      </w:r>
      <w:proofErr w:type="spellStart"/>
      <w:r w:rsidR="00EE31F6" w:rsidRPr="00EE31F6">
        <w:rPr>
          <w:lang w:val="en-US"/>
        </w:rPr>
        <w:t>nárůstem</w:t>
      </w:r>
      <w:proofErr w:type="spellEnd"/>
      <w:r w:rsidR="00EE31F6" w:rsidRPr="00EE31F6">
        <w:rPr>
          <w:lang w:val="en-US"/>
        </w:rPr>
        <w:t xml:space="preserve"> </w:t>
      </w:r>
      <w:proofErr w:type="spellStart"/>
      <w:r w:rsidR="00EE31F6" w:rsidRPr="00EE31F6">
        <w:rPr>
          <w:lang w:val="en-US"/>
        </w:rPr>
        <w:t>magnetického</w:t>
      </w:r>
      <w:proofErr w:type="spellEnd"/>
      <w:r w:rsidR="00EE31F6" w:rsidRPr="00EE31F6">
        <w:rPr>
          <w:lang w:val="en-US"/>
        </w:rPr>
        <w:t xml:space="preserve"> pole se moment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</w:rPr>
            </m:ctrlPr>
          </m:e>
        </m:groupChr>
      </m:oMath>
      <w:r w:rsidR="00D14463" w:rsidRPr="00D14463">
        <w:rPr>
          <w:lang w:val="en-US"/>
        </w:rPr>
        <w:t xml:space="preserve"> </w:t>
      </w:r>
      <w:proofErr w:type="spellStart"/>
      <w:r w:rsidR="00EE31F6" w:rsidRPr="00EE31F6">
        <w:rPr>
          <w:lang w:val="en-US"/>
        </w:rPr>
        <w:t>otáčí</w:t>
      </w:r>
      <w:proofErr w:type="spellEnd"/>
      <w:r w:rsidR="00EE31F6" w:rsidRPr="00EE31F6">
        <w:rPr>
          <w:lang w:val="en-US"/>
        </w:rPr>
        <w:t xml:space="preserve"> </w:t>
      </w:r>
      <w:proofErr w:type="spellStart"/>
      <w:r w:rsidR="00EE31F6" w:rsidRPr="00EE31F6">
        <w:rPr>
          <w:lang w:val="en-US"/>
        </w:rPr>
        <w:t>směrem</w:t>
      </w:r>
      <w:proofErr w:type="spellEnd"/>
      <w:r w:rsidR="00EE31F6" w:rsidRPr="00EE31F6">
        <w:rPr>
          <w:lang w:val="en-US"/>
        </w:rPr>
        <w:t xml:space="preserve"> k </w:t>
      </w:r>
      <w:proofErr w:type="spellStart"/>
      <w:r w:rsidR="00EE31F6" w:rsidRPr="00EE31F6">
        <w:rPr>
          <w:lang w:val="en-US"/>
        </w:rPr>
        <w:t>poli</w:t>
      </w:r>
      <w:proofErr w:type="spellEnd"/>
      <w:r w:rsidR="00EE31F6" w:rsidRPr="00EE31F6">
        <w:rPr>
          <w:lang w:val="en-US"/>
        </w:rPr>
        <w:t xml:space="preserve">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</m:groupChr>
      </m:oMath>
      <w:r w:rsidR="00EE31F6" w:rsidRPr="00EE31F6">
        <w:rPr>
          <w:lang w:val="en-US"/>
        </w:rPr>
        <w:t xml:space="preserve">, dokud se s ním úplně neshoduje, obr.3. </w:t>
      </w:r>
      <w:proofErr w:type="spellStart"/>
      <w:r w:rsidR="00EE31F6" w:rsidRPr="00862F26">
        <w:rPr>
          <w:rStyle w:val="22"/>
          <w:lang w:val="en-US"/>
        </w:rPr>
        <w:t>Obr</w:t>
      </w:r>
      <w:proofErr w:type="spellEnd"/>
      <w:r w:rsidR="00EE31F6" w:rsidRPr="00C57D20">
        <w:rPr>
          <w:rStyle w:val="22"/>
          <w:lang w:val="ru-RU"/>
        </w:rPr>
        <w:t>. 3</w:t>
      </w:r>
      <w:r w:rsidR="00EE31F6" w:rsidRPr="00C57D20">
        <w:rPr>
          <w:lang w:val="ru-RU"/>
        </w:rPr>
        <w:t xml:space="preserve"> </w:t>
      </w:r>
      <w:r w:rsidR="00F625C3">
        <w:rPr>
          <w:lang w:val="en-US"/>
        </w:rPr>
        <w:t>r</w:t>
      </w:r>
      <w:r w:rsidR="00EE31F6" w:rsidRPr="00EE31F6">
        <w:rPr>
          <w:lang w:val="en-US"/>
        </w:rPr>
        <w:t>egion</w:t>
      </w:r>
      <w:r w:rsidR="00EE31F6" w:rsidRPr="00C57D20">
        <w:rPr>
          <w:lang w:val="ru-RU"/>
        </w:rPr>
        <w:t xml:space="preserve"> </w:t>
      </w:r>
      <w:r w:rsidR="00EE31F6" w:rsidRPr="00EE31F6">
        <w:rPr>
          <w:lang w:val="en-US"/>
        </w:rPr>
        <w:t>III</w:t>
      </w:r>
      <w:r w:rsidR="00EE31F6" w:rsidRPr="00C57D20">
        <w:rPr>
          <w:lang w:val="ru-RU"/>
        </w:rPr>
        <w:t xml:space="preserve">. </w:t>
      </w:r>
      <w:r w:rsidR="00EE31F6" w:rsidRPr="00EE31F6">
        <w:rPr>
          <w:lang w:val="en-US"/>
        </w:rPr>
        <w:t>V</w:t>
      </w:r>
      <w:r w:rsidR="00EE31F6" w:rsidRPr="00B67ACB">
        <w:rPr>
          <w:lang w:val="ru-RU"/>
        </w:rPr>
        <w:t xml:space="preserve"> </w:t>
      </w:r>
      <w:proofErr w:type="spellStart"/>
      <w:r w:rsidR="00EE31F6" w:rsidRPr="00EE31F6">
        <w:rPr>
          <w:lang w:val="en-US"/>
        </w:rPr>
        <w:t>ur</w:t>
      </w:r>
      <w:proofErr w:type="spellEnd"/>
      <w:r w:rsidR="00EE31F6" w:rsidRPr="00B67ACB">
        <w:rPr>
          <w:lang w:val="ru-RU"/>
        </w:rPr>
        <w:t>č</w:t>
      </w:r>
      <w:r w:rsidR="00EE31F6" w:rsidRPr="00EE31F6">
        <w:rPr>
          <w:lang w:val="en-US"/>
        </w:rPr>
        <w:t>it</w:t>
      </w:r>
      <w:r w:rsidR="00EE31F6" w:rsidRPr="00B67ACB">
        <w:rPr>
          <w:lang w:val="ru-RU"/>
        </w:rPr>
        <w:t>é</w:t>
      </w:r>
      <w:r w:rsidR="00EE31F6" w:rsidRPr="00EE31F6">
        <w:rPr>
          <w:lang w:val="en-US"/>
        </w:rPr>
        <w:t>m</w:t>
      </w:r>
      <w:r w:rsidR="00EE31F6" w:rsidRPr="00B67ACB">
        <w:rPr>
          <w:lang w:val="ru-RU"/>
        </w:rPr>
        <w:t xml:space="preserve"> </w:t>
      </w:r>
      <w:proofErr w:type="spellStart"/>
      <w:r w:rsidR="00EE31F6" w:rsidRPr="00EE31F6">
        <w:rPr>
          <w:lang w:val="en-US"/>
        </w:rPr>
        <w:t>smyslu</w:t>
      </w:r>
      <w:proofErr w:type="spellEnd"/>
      <w:r w:rsidR="00EE31F6" w:rsidRPr="00B67ACB">
        <w:rPr>
          <w:lang w:val="ru-RU"/>
        </w:rPr>
        <w:t xml:space="preserve"> </w:t>
      </w:r>
      <w:proofErr w:type="spellStart"/>
      <w:r w:rsidR="00EE31F6" w:rsidRPr="00EE31F6">
        <w:rPr>
          <w:lang w:val="en-US"/>
        </w:rPr>
        <w:t>bude</w:t>
      </w:r>
      <w:proofErr w:type="spellEnd"/>
      <w:r w:rsidR="00EE31F6" w:rsidRPr="00B67ACB">
        <w:rPr>
          <w:lang w:val="ru-RU"/>
        </w:rPr>
        <w:t xml:space="preserve"> </w:t>
      </w:r>
      <w:proofErr w:type="spellStart"/>
      <w:r w:rsidR="00EE31F6" w:rsidRPr="00EE31F6">
        <w:rPr>
          <w:lang w:val="en-US"/>
        </w:rPr>
        <w:t>feromagnet</w:t>
      </w:r>
      <w:proofErr w:type="spellEnd"/>
      <w:r w:rsidR="00EE31F6" w:rsidRPr="00B67ACB">
        <w:rPr>
          <w:lang w:val="ru-RU"/>
        </w:rPr>
        <w:t xml:space="preserve"> </w:t>
      </w:r>
      <w:r w:rsidR="00EE31F6" w:rsidRPr="00EE31F6">
        <w:rPr>
          <w:lang w:val="en-US"/>
        </w:rPr>
        <w:t>ji</w:t>
      </w:r>
      <w:r w:rsidR="00EE31F6" w:rsidRPr="00B67ACB">
        <w:rPr>
          <w:lang w:val="ru-RU"/>
        </w:rPr>
        <w:t xml:space="preserve">ž </w:t>
      </w:r>
      <w:proofErr w:type="spellStart"/>
      <w:r w:rsidR="00EE31F6" w:rsidRPr="00EE31F6">
        <w:rPr>
          <w:lang w:val="en-US"/>
        </w:rPr>
        <w:t>sest</w:t>
      </w:r>
      <w:proofErr w:type="spellEnd"/>
      <w:r w:rsidR="00EE31F6" w:rsidRPr="00B67ACB">
        <w:rPr>
          <w:lang w:val="ru-RU"/>
        </w:rPr>
        <w:t>á</w:t>
      </w:r>
      <w:r w:rsidR="00EE31F6" w:rsidRPr="00EE31F6">
        <w:rPr>
          <w:lang w:val="en-US"/>
        </w:rPr>
        <w:t>vat</w:t>
      </w:r>
      <w:r w:rsidR="00EE31F6" w:rsidRPr="00B67ACB">
        <w:rPr>
          <w:lang w:val="ru-RU"/>
        </w:rPr>
        <w:t xml:space="preserve"> </w:t>
      </w:r>
      <w:r w:rsidR="00EE31F6" w:rsidRPr="00EE31F6">
        <w:rPr>
          <w:lang w:val="en-US"/>
        </w:rPr>
        <w:t>z</w:t>
      </w:r>
      <w:r w:rsidR="00EE31F6" w:rsidRPr="00B67ACB">
        <w:rPr>
          <w:lang w:val="ru-RU"/>
        </w:rPr>
        <w:t xml:space="preserve"> </w:t>
      </w:r>
      <w:proofErr w:type="spellStart"/>
      <w:r w:rsidR="00EE31F6" w:rsidRPr="00EE31F6">
        <w:rPr>
          <w:lang w:val="en-US"/>
        </w:rPr>
        <w:t>jedn</w:t>
      </w:r>
      <w:proofErr w:type="spellEnd"/>
      <w:r w:rsidR="00EE31F6" w:rsidRPr="00B67ACB">
        <w:rPr>
          <w:lang w:val="ru-RU"/>
        </w:rPr>
        <w:t xml:space="preserve">é </w:t>
      </w:r>
      <w:proofErr w:type="spellStart"/>
      <w:r w:rsidR="00EE31F6" w:rsidRPr="00EE31F6">
        <w:rPr>
          <w:lang w:val="en-US"/>
        </w:rPr>
        <w:t>dom</w:t>
      </w:r>
      <w:proofErr w:type="spellEnd"/>
      <w:r w:rsidR="00EE31F6" w:rsidRPr="00B67ACB">
        <w:rPr>
          <w:lang w:val="ru-RU"/>
        </w:rPr>
        <w:t>é</w:t>
      </w:r>
      <w:proofErr w:type="spellStart"/>
      <w:r w:rsidR="00EE31F6" w:rsidRPr="00EE31F6">
        <w:rPr>
          <w:lang w:val="en-US"/>
        </w:rPr>
        <w:t>ny</w:t>
      </w:r>
      <w:proofErr w:type="spellEnd"/>
      <w:r w:rsidR="00EE31F6" w:rsidRPr="00B67ACB">
        <w:rPr>
          <w:lang w:val="ru-RU"/>
        </w:rPr>
        <w:t xml:space="preserve">, </w:t>
      </w:r>
      <w:proofErr w:type="spellStart"/>
      <w:r w:rsidR="00EE31F6" w:rsidRPr="00EE31F6">
        <w:rPr>
          <w:lang w:val="en-US"/>
        </w:rPr>
        <w:t>ve</w:t>
      </w:r>
      <w:proofErr w:type="spellEnd"/>
      <w:r w:rsidR="00EE31F6" w:rsidRPr="00B67ACB">
        <w:rPr>
          <w:lang w:val="ru-RU"/>
        </w:rPr>
        <w:t xml:space="preserve"> </w:t>
      </w:r>
      <w:proofErr w:type="spellStart"/>
      <w:r w:rsidR="00EE31F6" w:rsidRPr="00EE31F6">
        <w:rPr>
          <w:lang w:val="en-US"/>
        </w:rPr>
        <w:t>kter</w:t>
      </w:r>
      <w:proofErr w:type="spellEnd"/>
      <w:r w:rsidR="00EE31F6" w:rsidRPr="00B67ACB">
        <w:rPr>
          <w:lang w:val="ru-RU"/>
        </w:rPr>
        <w:t xml:space="preserve">é </w:t>
      </w:r>
      <w:proofErr w:type="spellStart"/>
      <w:r w:rsidR="00EE31F6" w:rsidRPr="00EE31F6">
        <w:rPr>
          <w:lang w:val="en-US"/>
        </w:rPr>
        <w:t>bude</w:t>
      </w:r>
      <w:proofErr w:type="spellEnd"/>
      <w:r w:rsidR="00EE31F6" w:rsidRPr="00B67ACB">
        <w:rPr>
          <w:lang w:val="ru-RU"/>
        </w:rPr>
        <w:t xml:space="preserve"> </w:t>
      </w:r>
      <w:proofErr w:type="spellStart"/>
      <w:r w:rsidR="00EE31F6" w:rsidRPr="00EE31F6">
        <w:rPr>
          <w:lang w:val="en-US"/>
        </w:rPr>
        <w:t>magnetick</w:t>
      </w:r>
      <w:proofErr w:type="spellEnd"/>
      <w:r w:rsidR="00EE31F6" w:rsidRPr="00B67ACB">
        <w:rPr>
          <w:lang w:val="ru-RU"/>
        </w:rPr>
        <w:t xml:space="preserve">ý </w:t>
      </w:r>
      <w:r w:rsidR="00EE31F6" w:rsidRPr="00EE31F6">
        <w:rPr>
          <w:lang w:val="en-US"/>
        </w:rPr>
        <w:t>moment</w:t>
      </w:r>
      <w:r w:rsidR="00EE31F6" w:rsidRPr="00B67ACB">
        <w:rPr>
          <w:lang w:val="ru-RU"/>
        </w:rPr>
        <w:t xml:space="preserve"> </w:t>
      </w:r>
      <w:r w:rsidR="00EE31F6" w:rsidRPr="00EE31F6">
        <w:rPr>
          <w:lang w:val="en-US"/>
        </w:rPr>
        <w:t>I</w:t>
      </w:r>
      <w:r w:rsidR="00EE31F6" w:rsidRPr="00B67ACB">
        <w:rPr>
          <w:lang w:val="ru-RU"/>
        </w:rPr>
        <w:t>_</w:t>
      </w:r>
      <w:r w:rsidR="00EE31F6" w:rsidRPr="00EE31F6">
        <w:rPr>
          <w:lang w:val="en-US"/>
        </w:rPr>
        <w:t>S</w:t>
      </w:r>
      <w:r w:rsidR="00EE31F6" w:rsidRPr="00B67ACB">
        <w:rPr>
          <w:lang w:val="ru-RU"/>
        </w:rPr>
        <w:t xml:space="preserve"> ┴ → </w:t>
      </w:r>
      <w:r w:rsidR="00EE31F6" w:rsidRPr="00EE31F6">
        <w:rPr>
          <w:lang w:val="en-US"/>
        </w:rPr>
        <w:t>pod</w:t>
      </w:r>
      <w:r w:rsidR="00EE31F6" w:rsidRPr="00B67ACB">
        <w:rPr>
          <w:lang w:val="ru-RU"/>
        </w:rPr>
        <w:t>é</w:t>
      </w:r>
      <w:r w:rsidR="00EE31F6" w:rsidRPr="00EE31F6">
        <w:rPr>
          <w:lang w:val="en-US"/>
        </w:rPr>
        <w:t>l</w:t>
      </w:r>
      <w:r w:rsidR="00EE31F6" w:rsidRPr="00B67ACB">
        <w:rPr>
          <w:lang w:val="ru-RU"/>
        </w:rPr>
        <w:t xml:space="preserve"> </w:t>
      </w:r>
      <w:proofErr w:type="spellStart"/>
      <w:r w:rsidR="00EE31F6" w:rsidRPr="00EE31F6">
        <w:rPr>
          <w:lang w:val="en-US"/>
        </w:rPr>
        <w:t>aplikovan</w:t>
      </w:r>
      <w:proofErr w:type="spellEnd"/>
      <w:r w:rsidR="00EE31F6" w:rsidRPr="00B67ACB">
        <w:rPr>
          <w:lang w:val="ru-RU"/>
        </w:rPr>
        <w:t>é</w:t>
      </w:r>
      <w:r w:rsidR="00EE31F6" w:rsidRPr="00EE31F6">
        <w:rPr>
          <w:lang w:val="en-US"/>
        </w:rPr>
        <w:t>ho</w:t>
      </w:r>
      <w:r w:rsidR="00EE31F6" w:rsidRPr="00B67ACB">
        <w:rPr>
          <w:lang w:val="ru-RU"/>
        </w:rPr>
        <w:t xml:space="preserve"> </w:t>
      </w:r>
      <w:r w:rsidR="00EE31F6" w:rsidRPr="00EE31F6">
        <w:rPr>
          <w:lang w:val="en-US"/>
        </w:rPr>
        <w:t>pole</w:t>
      </w:r>
      <w:r w:rsidR="00EE31F6" w:rsidRPr="00B67ACB">
        <w:rPr>
          <w:lang w:val="ru-RU"/>
        </w:rPr>
        <w:t xml:space="preserve">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</m:groupChr>
      </m:oMath>
      <w:r w:rsidR="00EE31F6" w:rsidRPr="00B67ACB">
        <w:rPr>
          <w:lang w:val="ru-RU"/>
        </w:rPr>
        <w:t xml:space="preserve"> </w:t>
      </w:r>
      <w:proofErr w:type="spellStart"/>
      <w:r w:rsidR="00EE31F6" w:rsidRPr="00EE31F6">
        <w:rPr>
          <w:lang w:val="en-US"/>
        </w:rPr>
        <w:t>obr</w:t>
      </w:r>
      <w:proofErr w:type="spellEnd"/>
      <w:r w:rsidR="00EE31F6" w:rsidRPr="00B67ACB">
        <w:rPr>
          <w:lang w:val="ru-RU"/>
        </w:rPr>
        <w:t xml:space="preserve">. 3. </w:t>
      </w:r>
      <w:r w:rsidR="003C050A" w:rsidRPr="008A554E">
        <w:rPr>
          <w:rStyle w:val="22"/>
        </w:rPr>
        <w:t xml:space="preserve">рис.3 </w:t>
      </w:r>
      <w:r w:rsidR="00C57D20">
        <w:rPr>
          <w:lang w:val="en-US"/>
        </w:rPr>
        <w:t>r</w:t>
      </w:r>
      <w:r w:rsidR="00EE31F6" w:rsidRPr="00EE31F6">
        <w:rPr>
          <w:lang w:val="en-US"/>
        </w:rPr>
        <w:t>egion</w:t>
      </w:r>
      <w:r w:rsidR="00EE31F6" w:rsidRPr="003C050A">
        <w:rPr>
          <w:lang w:val="ru-RU"/>
        </w:rPr>
        <w:t xml:space="preserve"> </w:t>
      </w:r>
      <w:r w:rsidR="00EE31F6" w:rsidRPr="00EE31F6">
        <w:rPr>
          <w:lang w:val="en-US"/>
        </w:rPr>
        <w:t>IV</w:t>
      </w:r>
      <w:r w:rsidR="00EE31F6" w:rsidRPr="003C050A">
        <w:rPr>
          <w:lang w:val="ru-RU"/>
        </w:rPr>
        <w:t xml:space="preserve">. </w:t>
      </w:r>
      <w:r w:rsidR="00EE31F6" w:rsidRPr="00EE31F6">
        <w:rPr>
          <w:lang w:val="en-US"/>
        </w:rPr>
        <w:t>St</w:t>
      </w:r>
      <w:r w:rsidR="00EE31F6" w:rsidRPr="00B67ACB">
        <w:rPr>
          <w:lang w:val="ru-RU"/>
        </w:rPr>
        <w:t>á</w:t>
      </w:r>
      <w:proofErr w:type="spellStart"/>
      <w:r w:rsidR="00EE31F6" w:rsidRPr="00EE31F6">
        <w:rPr>
          <w:lang w:val="en-US"/>
        </w:rPr>
        <w:t>tu</w:t>
      </w:r>
      <w:proofErr w:type="spellEnd"/>
      <w:r w:rsidR="00EE31F6" w:rsidRPr="00B67ACB">
        <w:rPr>
          <w:lang w:val="ru-RU"/>
        </w:rPr>
        <w:t xml:space="preserve"> </w:t>
      </w:r>
      <w:r w:rsidR="00EE31F6" w:rsidRPr="00EE31F6">
        <w:rPr>
          <w:lang w:val="en-US"/>
        </w:rPr>
        <w:t>se</w:t>
      </w:r>
      <w:r w:rsidR="00EE31F6" w:rsidRPr="00B67ACB">
        <w:rPr>
          <w:lang w:val="ru-RU"/>
        </w:rPr>
        <w:t xml:space="preserve"> </w:t>
      </w:r>
      <w:proofErr w:type="spellStart"/>
      <w:r w:rsidR="00EE31F6" w:rsidRPr="00B67ACB">
        <w:rPr>
          <w:lang w:val="ru-RU"/>
        </w:rPr>
        <w:t>ří</w:t>
      </w:r>
      <w:proofErr w:type="spellEnd"/>
      <w:r w:rsidR="00EE31F6" w:rsidRPr="00EE31F6">
        <w:rPr>
          <w:lang w:val="en-US"/>
        </w:rPr>
        <w:t>k</w:t>
      </w:r>
      <w:r w:rsidR="00EE31F6" w:rsidRPr="00B67ACB">
        <w:rPr>
          <w:lang w:val="ru-RU"/>
        </w:rPr>
        <w:t xml:space="preserve">á </w:t>
      </w:r>
      <w:proofErr w:type="spellStart"/>
      <w:r w:rsidR="00EE31F6" w:rsidRPr="00EE31F6">
        <w:rPr>
          <w:lang w:val="en-US"/>
        </w:rPr>
        <w:t>technick</w:t>
      </w:r>
      <w:proofErr w:type="spellEnd"/>
      <w:r w:rsidR="00EE31F6" w:rsidRPr="00B67ACB">
        <w:rPr>
          <w:lang w:val="ru-RU"/>
        </w:rPr>
        <w:t xml:space="preserve">á </w:t>
      </w:r>
      <w:proofErr w:type="spellStart"/>
      <w:r w:rsidR="00EE31F6" w:rsidRPr="00EE31F6">
        <w:rPr>
          <w:lang w:val="en-US"/>
        </w:rPr>
        <w:t>saturace</w:t>
      </w:r>
      <w:proofErr w:type="spellEnd"/>
      <w:r w:rsidR="00EE31F6" w:rsidRPr="00B67ACB">
        <w:rPr>
          <w:lang w:val="ru-RU"/>
        </w:rPr>
        <w:t>.</w:t>
      </w:r>
      <w:r w:rsidR="003F780C">
        <w:rPr>
          <w:lang w:val="ru-RU"/>
        </w:rPr>
        <w:t xml:space="preserve"> </w:t>
      </w:r>
      <w:sdt>
        <w:sdtPr>
          <w:rPr>
            <w:lang w:val="en-US"/>
          </w:rPr>
          <w:id w:val="-415623717"/>
          <w:citation/>
        </w:sdtPr>
        <w:sdtContent>
          <w:r w:rsidR="003F780C">
            <w:rPr>
              <w:lang w:val="en-US"/>
            </w:rPr>
            <w:fldChar w:fldCharType="begin"/>
          </w:r>
          <w:r w:rsidR="003F780C" w:rsidRPr="001152D7">
            <w:instrText xml:space="preserve">CITATION 15CO0xCDfbahui4j \p 4 \l 1029 </w:instrText>
          </w:r>
          <w:r w:rsidR="003F780C">
            <w:rPr>
              <w:lang w:val="en-US"/>
            </w:rPr>
            <w:fldChar w:fldCharType="separate"/>
          </w:r>
          <w:r w:rsidR="003F780C" w:rsidRPr="001152D7">
            <w:rPr>
              <w:noProof/>
            </w:rPr>
            <w:t>(Кравцов А.В., 2012, p. 4)</w:t>
          </w:r>
          <w:r w:rsidR="003F780C">
            <w:rPr>
              <w:lang w:val="en-US"/>
            </w:rPr>
            <w:fldChar w:fldCharType="end"/>
          </w:r>
        </w:sdtContent>
      </w:sdt>
    </w:p>
    <w:p w14:paraId="14D547DC" w14:textId="5D5FDFD7" w:rsidR="00333AD7" w:rsidRPr="00BA080C" w:rsidRDefault="00EE31F6" w:rsidP="00627167">
      <w:pPr>
        <w:pStyle w:val="a5"/>
        <w:rPr>
          <w:lang w:val="ru-RU"/>
        </w:rPr>
      </w:pPr>
      <w:proofErr w:type="spellStart"/>
      <w:r w:rsidRPr="00EE31F6">
        <w:rPr>
          <w:lang w:val="en-US"/>
        </w:rPr>
        <w:t>Pokud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budeme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pokra</w:t>
      </w:r>
      <w:r w:rsidRPr="00F30C98">
        <w:rPr>
          <w:lang w:val="en-US"/>
        </w:rPr>
        <w:t>č</w:t>
      </w:r>
      <w:r w:rsidRPr="00EE31F6">
        <w:rPr>
          <w:lang w:val="en-US"/>
        </w:rPr>
        <w:t>ovat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ve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zvy</w:t>
      </w:r>
      <w:r w:rsidRPr="00F30C98">
        <w:rPr>
          <w:lang w:val="en-US"/>
        </w:rPr>
        <w:t>š</w:t>
      </w:r>
      <w:r w:rsidRPr="00EE31F6">
        <w:rPr>
          <w:lang w:val="en-US"/>
        </w:rPr>
        <w:t>ov</w:t>
      </w:r>
      <w:r w:rsidRPr="00F30C98">
        <w:rPr>
          <w:lang w:val="en-US"/>
        </w:rPr>
        <w:t>á</w:t>
      </w:r>
      <w:r w:rsidRPr="00EE31F6">
        <w:rPr>
          <w:lang w:val="en-US"/>
        </w:rPr>
        <w:t>n</w:t>
      </w:r>
      <w:r w:rsidRPr="00F30C98">
        <w:rPr>
          <w:lang w:val="en-US"/>
        </w:rPr>
        <w:t>í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intenzity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magnetick</w:t>
      </w:r>
      <w:r w:rsidRPr="00F30C98">
        <w:rPr>
          <w:lang w:val="en-US"/>
        </w:rPr>
        <w:t>é</w:t>
      </w:r>
      <w:r w:rsidRPr="00EE31F6">
        <w:rPr>
          <w:lang w:val="en-US"/>
        </w:rPr>
        <w:t>ho</w:t>
      </w:r>
      <w:proofErr w:type="spellEnd"/>
      <w:r w:rsidRPr="00F30C98">
        <w:rPr>
          <w:lang w:val="en-US"/>
        </w:rPr>
        <w:t xml:space="preserve"> </w:t>
      </w:r>
      <w:r w:rsidRPr="00EE31F6">
        <w:rPr>
          <w:lang w:val="en-US"/>
        </w:rPr>
        <w:t>pole</w:t>
      </w:r>
      <w:r w:rsidRPr="00F30C98">
        <w:rPr>
          <w:lang w:val="en-US"/>
        </w:rPr>
        <w:t xml:space="preserve">, </w:t>
      </w:r>
      <w:proofErr w:type="spellStart"/>
      <w:r w:rsidRPr="00EE31F6">
        <w:rPr>
          <w:lang w:val="en-US"/>
        </w:rPr>
        <w:t>pak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satura</w:t>
      </w:r>
      <w:r w:rsidRPr="00F30C98">
        <w:rPr>
          <w:lang w:val="en-US"/>
        </w:rPr>
        <w:t>č</w:t>
      </w:r>
      <w:r w:rsidRPr="00EE31F6">
        <w:rPr>
          <w:lang w:val="en-US"/>
        </w:rPr>
        <w:t>n</w:t>
      </w:r>
      <w:r w:rsidRPr="00F30C98">
        <w:rPr>
          <w:lang w:val="en-US"/>
        </w:rPr>
        <w:t>í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magnetizace</w:t>
      </w:r>
      <w:proofErr w:type="spellEnd"/>
      <w:r w:rsidRPr="00F30C98">
        <w:rPr>
          <w:lang w:val="en-US"/>
        </w:rPr>
        <w:t xml:space="preserve"> </w:t>
      </w:r>
      <m:oMath>
        <m:groupChr>
          <m:groupChrPr>
            <m:chr m:val="→"/>
            <m:pos m:val="top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ctrlPr>
              <w:rPr>
                <w:rFonts w:ascii="Cambria Math" w:hAnsi="Cambria Math"/>
              </w:rPr>
            </m:ctrlPr>
          </m:e>
        </m:groupChr>
      </m:oMath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nezm</w:t>
      </w:r>
      <w:r w:rsidRPr="00F30C98">
        <w:rPr>
          <w:lang w:val="en-US"/>
        </w:rPr>
        <w:t>ě</w:t>
      </w:r>
      <w:r w:rsidRPr="00EE31F6">
        <w:rPr>
          <w:lang w:val="en-US"/>
        </w:rPr>
        <w:t>n</w:t>
      </w:r>
      <w:r w:rsidRPr="00F30C98">
        <w:rPr>
          <w:lang w:val="en-US"/>
        </w:rPr>
        <w:t>í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sv</w:t>
      </w:r>
      <w:r w:rsidRPr="00F30C98">
        <w:rPr>
          <w:lang w:val="en-US"/>
        </w:rPr>
        <w:t>ů</w:t>
      </w:r>
      <w:r w:rsidRPr="00EE31F6">
        <w:rPr>
          <w:lang w:val="en-US"/>
        </w:rPr>
        <w:t>j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sm</w:t>
      </w:r>
      <w:r w:rsidRPr="00F30C98">
        <w:rPr>
          <w:lang w:val="en-US"/>
        </w:rPr>
        <w:t>ě</w:t>
      </w:r>
      <w:r w:rsidRPr="00EE31F6">
        <w:rPr>
          <w:lang w:val="en-US"/>
        </w:rPr>
        <w:t>r</w:t>
      </w:r>
      <w:proofErr w:type="spellEnd"/>
      <w:r w:rsidRPr="00F30C98">
        <w:rPr>
          <w:lang w:val="en-US"/>
        </w:rPr>
        <w:t xml:space="preserve">, </w:t>
      </w:r>
      <w:r w:rsidRPr="00EE31F6">
        <w:rPr>
          <w:lang w:val="en-US"/>
        </w:rPr>
        <w:t>ale</w:t>
      </w:r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jej</w:t>
      </w:r>
      <w:r w:rsidRPr="00F30C98">
        <w:rPr>
          <w:lang w:val="en-US"/>
        </w:rPr>
        <w:t>í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absolutn</w:t>
      </w:r>
      <w:r w:rsidRPr="00F30C98">
        <w:rPr>
          <w:lang w:val="en-US"/>
        </w:rPr>
        <w:t>í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hodnota</w:t>
      </w:r>
      <w:proofErr w:type="spellEnd"/>
      <w:r w:rsidRPr="00F30C98">
        <w:rPr>
          <w:lang w:val="en-US"/>
        </w:rPr>
        <w:t xml:space="preserve"> </w:t>
      </w:r>
      <w:r w:rsidRPr="00EE31F6">
        <w:rPr>
          <w:lang w:val="en-US"/>
        </w:rPr>
        <w:t>se</w:t>
      </w:r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m</w:t>
      </w:r>
      <w:r w:rsidRPr="00F30C98">
        <w:rPr>
          <w:lang w:val="en-US"/>
        </w:rPr>
        <w:t>í</w:t>
      </w:r>
      <w:r w:rsidRPr="00EE31F6">
        <w:rPr>
          <w:lang w:val="en-US"/>
        </w:rPr>
        <w:t>rn</w:t>
      </w:r>
      <w:r w:rsidRPr="00F30C98">
        <w:rPr>
          <w:lang w:val="en-US"/>
        </w:rPr>
        <w:t>ě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zv</w:t>
      </w:r>
      <w:r w:rsidRPr="00F30C98">
        <w:rPr>
          <w:lang w:val="en-US"/>
        </w:rPr>
        <w:t>ýší</w:t>
      </w:r>
      <w:proofErr w:type="spellEnd"/>
      <w:r w:rsidRPr="00F30C98">
        <w:rPr>
          <w:lang w:val="en-US"/>
        </w:rPr>
        <w:t xml:space="preserve"> </w:t>
      </w:r>
      <w:r w:rsidRPr="00EE31F6">
        <w:rPr>
          <w:lang w:val="en-US"/>
        </w:rPr>
        <w:t>v</w:t>
      </w:r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d</w:t>
      </w:r>
      <w:r w:rsidRPr="00F30C98">
        <w:rPr>
          <w:lang w:val="en-US"/>
        </w:rPr>
        <w:t>ů</w:t>
      </w:r>
      <w:r w:rsidRPr="00EE31F6">
        <w:rPr>
          <w:lang w:val="en-US"/>
        </w:rPr>
        <w:t>sledku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paraprocesn</w:t>
      </w:r>
      <w:r w:rsidRPr="00F30C98">
        <w:rPr>
          <w:lang w:val="en-US"/>
        </w:rPr>
        <w:t>í</w:t>
      </w:r>
      <w:r w:rsidRPr="00EE31F6">
        <w:rPr>
          <w:lang w:val="en-US"/>
        </w:rPr>
        <w:t>ho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efektu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na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obr</w:t>
      </w:r>
      <w:proofErr w:type="spellEnd"/>
      <w:r w:rsidRPr="00F30C98">
        <w:rPr>
          <w:lang w:val="en-US"/>
        </w:rPr>
        <w:t xml:space="preserve">. </w:t>
      </w:r>
      <w:r w:rsidR="00F04AA5" w:rsidRPr="008A554E">
        <w:rPr>
          <w:rStyle w:val="22"/>
        </w:rPr>
        <w:t>рис.3</w:t>
      </w:r>
      <w:r w:rsidR="00F04AA5" w:rsidRPr="00F30C98">
        <w:rPr>
          <w:rStyle w:val="22"/>
          <w:lang w:val="en-US"/>
        </w:rPr>
        <w:t xml:space="preserve"> </w:t>
      </w:r>
      <w:r w:rsidR="00F04AA5">
        <w:rPr>
          <w:lang w:val="en-US"/>
        </w:rPr>
        <w:t>re</w:t>
      </w:r>
      <w:r w:rsidRPr="00EE31F6">
        <w:rPr>
          <w:lang w:val="en-US"/>
        </w:rPr>
        <w:t>gion</w:t>
      </w:r>
      <w:r w:rsidRPr="00F30C98">
        <w:rPr>
          <w:lang w:val="en-US"/>
        </w:rPr>
        <w:t xml:space="preserve"> </w:t>
      </w:r>
      <w:r w:rsidRPr="00EE31F6">
        <w:rPr>
          <w:lang w:val="en-US"/>
        </w:rPr>
        <w:t>V</w:t>
      </w:r>
      <w:r w:rsidRPr="00F30C98">
        <w:rPr>
          <w:lang w:val="en-US"/>
        </w:rPr>
        <w:t xml:space="preserve"> </w:t>
      </w:r>
      <w:r w:rsidRPr="00EE31F6">
        <w:rPr>
          <w:lang w:val="en-US"/>
        </w:rPr>
        <w:t>je</w:t>
      </w:r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spojen</w:t>
      </w:r>
      <w:proofErr w:type="spellEnd"/>
      <w:r w:rsidRPr="00F30C98">
        <w:rPr>
          <w:lang w:val="en-US"/>
        </w:rPr>
        <w:t xml:space="preserve"> </w:t>
      </w:r>
      <w:r w:rsidRPr="00EE31F6">
        <w:rPr>
          <w:lang w:val="en-US"/>
        </w:rPr>
        <w:t>s</w:t>
      </w:r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teplotn</w:t>
      </w:r>
      <w:r w:rsidRPr="00F30C98">
        <w:rPr>
          <w:lang w:val="en-US"/>
        </w:rPr>
        <w:t>í</w:t>
      </w:r>
      <w:r w:rsidRPr="00EE31F6">
        <w:rPr>
          <w:lang w:val="en-US"/>
        </w:rPr>
        <w:t>mi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v</w:t>
      </w:r>
      <w:r w:rsidRPr="00F30C98">
        <w:rPr>
          <w:lang w:val="en-US"/>
        </w:rPr>
        <w:t>ý</w:t>
      </w:r>
      <w:r w:rsidRPr="00EE31F6">
        <w:rPr>
          <w:lang w:val="en-US"/>
        </w:rPr>
        <w:t>kyvy</w:t>
      </w:r>
      <w:proofErr w:type="spellEnd"/>
      <w:r w:rsidRPr="00F30C98">
        <w:rPr>
          <w:lang w:val="en-US"/>
        </w:rPr>
        <w:t xml:space="preserve">, </w:t>
      </w:r>
      <w:proofErr w:type="spellStart"/>
      <w:r w:rsidRPr="00EE31F6">
        <w:rPr>
          <w:lang w:val="en-US"/>
        </w:rPr>
        <w:t>ke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kter</w:t>
      </w:r>
      <w:r w:rsidRPr="00F30C98">
        <w:rPr>
          <w:lang w:val="en-US"/>
        </w:rPr>
        <w:t>ý</w:t>
      </w:r>
      <w:r w:rsidRPr="00EE31F6">
        <w:rPr>
          <w:lang w:val="en-US"/>
        </w:rPr>
        <w:t>m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doch</w:t>
      </w:r>
      <w:r w:rsidRPr="00F30C98">
        <w:rPr>
          <w:lang w:val="en-US"/>
        </w:rPr>
        <w:t>á</w:t>
      </w:r>
      <w:r w:rsidRPr="00EE31F6">
        <w:rPr>
          <w:lang w:val="en-US"/>
        </w:rPr>
        <w:t>z</w:t>
      </w:r>
      <w:r w:rsidRPr="00F30C98">
        <w:rPr>
          <w:lang w:val="en-US"/>
        </w:rPr>
        <w:t>í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uvnit</w:t>
      </w:r>
      <w:r w:rsidRPr="00F30C98">
        <w:rPr>
          <w:lang w:val="en-US"/>
        </w:rPr>
        <w:t>ř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vzorku</w:t>
      </w:r>
      <w:proofErr w:type="spellEnd"/>
      <w:r w:rsidRPr="00F30C98">
        <w:rPr>
          <w:lang w:val="en-US"/>
        </w:rPr>
        <w:t xml:space="preserve">, </w:t>
      </w:r>
      <w:proofErr w:type="spellStart"/>
      <w:r w:rsidRPr="00EE31F6">
        <w:rPr>
          <w:lang w:val="en-US"/>
        </w:rPr>
        <w:t>tyto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procesy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zabra</w:t>
      </w:r>
      <w:r w:rsidRPr="00F30C98">
        <w:rPr>
          <w:lang w:val="en-US"/>
        </w:rPr>
        <w:t>ň</w:t>
      </w:r>
      <w:r w:rsidRPr="00EE31F6">
        <w:rPr>
          <w:lang w:val="en-US"/>
        </w:rPr>
        <w:t>uj</w:t>
      </w:r>
      <w:r w:rsidRPr="00F30C98">
        <w:rPr>
          <w:lang w:val="en-US"/>
        </w:rPr>
        <w:t>í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paraleln</w:t>
      </w:r>
      <w:r w:rsidRPr="00F30C98">
        <w:rPr>
          <w:lang w:val="en-US"/>
        </w:rPr>
        <w:t>í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orientaci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v</w:t>
      </w:r>
      <w:r w:rsidRPr="00F30C98">
        <w:rPr>
          <w:lang w:val="en-US"/>
        </w:rPr>
        <w:t>š</w:t>
      </w:r>
      <w:r w:rsidRPr="00EE31F6">
        <w:rPr>
          <w:lang w:val="en-US"/>
        </w:rPr>
        <w:t>ech</w:t>
      </w:r>
      <w:proofErr w:type="spellEnd"/>
      <w:r w:rsidRPr="00F30C98">
        <w:rPr>
          <w:lang w:val="en-US"/>
        </w:rPr>
        <w:t xml:space="preserve"> </w:t>
      </w:r>
      <w:proofErr w:type="spellStart"/>
      <w:r w:rsidRPr="00EE31F6">
        <w:rPr>
          <w:lang w:val="en-US"/>
        </w:rPr>
        <w:t>oto</w:t>
      </w:r>
      <w:r w:rsidRPr="00F30C98">
        <w:rPr>
          <w:lang w:val="en-US"/>
        </w:rPr>
        <w:t>č</w:t>
      </w:r>
      <w:r w:rsidRPr="00EE31F6">
        <w:rPr>
          <w:lang w:val="en-US"/>
        </w:rPr>
        <w:t>en</w:t>
      </w:r>
      <w:r w:rsidRPr="00F30C98">
        <w:rPr>
          <w:lang w:val="en-US"/>
        </w:rPr>
        <w:t>í</w:t>
      </w:r>
      <w:proofErr w:type="spellEnd"/>
      <w:r w:rsidRPr="00F30C98">
        <w:rPr>
          <w:lang w:val="en-US"/>
        </w:rPr>
        <w:t xml:space="preserve">. </w:t>
      </w:r>
      <w:proofErr w:type="spellStart"/>
      <w:r w:rsidRPr="00EE31F6">
        <w:rPr>
          <w:lang w:val="en-US"/>
        </w:rPr>
        <w:t>Popsan</w:t>
      </w:r>
      <w:proofErr w:type="spellEnd"/>
      <w:r w:rsidRPr="00B67ACB">
        <w:rPr>
          <w:lang w:val="ru-RU"/>
        </w:rPr>
        <w:t xml:space="preserve">á </w:t>
      </w:r>
      <w:r w:rsidRPr="00EE31F6">
        <w:rPr>
          <w:lang w:val="en-US"/>
        </w:rPr>
        <w:t>k</w:t>
      </w:r>
      <w:r w:rsidRPr="00B67ACB">
        <w:rPr>
          <w:lang w:val="ru-RU"/>
        </w:rPr>
        <w:t>ř</w:t>
      </w:r>
      <w:proofErr w:type="spellStart"/>
      <w:r w:rsidRPr="00EE31F6">
        <w:rPr>
          <w:lang w:val="en-US"/>
        </w:rPr>
        <w:t>ivka</w:t>
      </w:r>
      <w:proofErr w:type="spellEnd"/>
      <w:r w:rsidRPr="00B67ACB">
        <w:rPr>
          <w:lang w:val="ru-RU"/>
        </w:rPr>
        <w:t xml:space="preserve"> </w:t>
      </w:r>
      <w:r w:rsidRPr="00EE31F6">
        <w:rPr>
          <w:lang w:val="en-US"/>
        </w:rPr>
        <w:t>se</w:t>
      </w:r>
      <w:r w:rsidRPr="00B67ACB">
        <w:rPr>
          <w:lang w:val="ru-RU"/>
        </w:rPr>
        <w:t xml:space="preserve"> </w:t>
      </w:r>
      <w:proofErr w:type="spellStart"/>
      <w:r w:rsidRPr="00EE31F6">
        <w:rPr>
          <w:lang w:val="en-US"/>
        </w:rPr>
        <w:t>naz</w:t>
      </w:r>
      <w:proofErr w:type="spellEnd"/>
      <w:r w:rsidRPr="00B67ACB">
        <w:rPr>
          <w:lang w:val="ru-RU"/>
        </w:rPr>
        <w:t>ý</w:t>
      </w:r>
      <w:r w:rsidRPr="00EE31F6">
        <w:rPr>
          <w:lang w:val="en-US"/>
        </w:rPr>
        <w:t>v</w:t>
      </w:r>
      <w:r w:rsidRPr="00B67ACB">
        <w:rPr>
          <w:lang w:val="ru-RU"/>
        </w:rPr>
        <w:t xml:space="preserve">á </w:t>
      </w:r>
      <w:proofErr w:type="spellStart"/>
      <w:r w:rsidRPr="00EE31F6">
        <w:rPr>
          <w:lang w:val="en-US"/>
        </w:rPr>
        <w:t>magnetiza</w:t>
      </w:r>
      <w:proofErr w:type="spellEnd"/>
      <w:r w:rsidRPr="00B67ACB">
        <w:rPr>
          <w:lang w:val="ru-RU"/>
        </w:rPr>
        <w:t>č</w:t>
      </w:r>
      <w:r w:rsidRPr="00EE31F6">
        <w:rPr>
          <w:lang w:val="en-US"/>
        </w:rPr>
        <w:t>n</w:t>
      </w:r>
      <w:r w:rsidRPr="00B67ACB">
        <w:rPr>
          <w:lang w:val="ru-RU"/>
        </w:rPr>
        <w:t xml:space="preserve">í </w:t>
      </w:r>
      <w:r w:rsidRPr="00EE31F6">
        <w:rPr>
          <w:lang w:val="en-US"/>
        </w:rPr>
        <w:t>k</w:t>
      </w:r>
      <w:r w:rsidRPr="00B67ACB">
        <w:rPr>
          <w:lang w:val="ru-RU"/>
        </w:rPr>
        <w:t>ř</w:t>
      </w:r>
      <w:proofErr w:type="spellStart"/>
      <w:r w:rsidRPr="00EE31F6">
        <w:rPr>
          <w:lang w:val="en-US"/>
        </w:rPr>
        <w:t>ivka</w:t>
      </w:r>
      <w:proofErr w:type="spellEnd"/>
      <w:r w:rsidRPr="00B67ACB">
        <w:rPr>
          <w:lang w:val="ru-RU"/>
        </w:rPr>
        <w:t xml:space="preserve"> </w:t>
      </w:r>
      <w:proofErr w:type="spellStart"/>
      <w:r w:rsidRPr="00EE31F6">
        <w:rPr>
          <w:lang w:val="en-US"/>
        </w:rPr>
        <w:t>feromagnetu</w:t>
      </w:r>
      <w:proofErr w:type="spellEnd"/>
      <w:r w:rsidRPr="00B67ACB">
        <w:rPr>
          <w:lang w:val="ru-RU"/>
        </w:rPr>
        <w:t xml:space="preserve">. </w:t>
      </w:r>
      <w:sdt>
        <w:sdtPr>
          <w:rPr>
            <w:lang w:val="en-US"/>
          </w:rPr>
          <w:id w:val="1319922350"/>
          <w:citation/>
        </w:sdtPr>
        <w:sdtContent>
          <w:r w:rsidR="00BA080C">
            <w:rPr>
              <w:lang w:val="en-US"/>
            </w:rPr>
            <w:fldChar w:fldCharType="begin"/>
          </w:r>
          <w:r w:rsidR="00BA080C">
            <w:instrText xml:space="preserve">CITATION 15CO0xCDfbahui4j \p 3-5 \l 1029 </w:instrText>
          </w:r>
          <w:r w:rsidR="00BA080C">
            <w:rPr>
              <w:lang w:val="en-US"/>
            </w:rPr>
            <w:fldChar w:fldCharType="separate"/>
          </w:r>
          <w:r w:rsidR="00BA080C">
            <w:rPr>
              <w:noProof/>
            </w:rPr>
            <w:t>(Кравцов А.В., 2012, pp. 3-5)</w:t>
          </w:r>
          <w:r w:rsidR="00BA080C">
            <w:rPr>
              <w:lang w:val="en-US"/>
            </w:rPr>
            <w:fldChar w:fldCharType="end"/>
          </w:r>
        </w:sdtContent>
      </w:sdt>
      <w:r w:rsidR="00BA080C">
        <w:rPr>
          <w:lang w:val="ru-RU"/>
        </w:rPr>
        <w:t>.</w:t>
      </w:r>
    </w:p>
    <w:p w14:paraId="4F72D83E" w14:textId="03DE9A6B" w:rsidR="00436CFB" w:rsidRDefault="00436CFB" w:rsidP="00436CFB">
      <w:pPr>
        <w:pStyle w:val="a5"/>
        <w:numPr>
          <w:ilvl w:val="1"/>
          <w:numId w:val="1"/>
        </w:numPr>
        <w:rPr>
          <w:rFonts w:cs="Times New Roman"/>
          <w:b/>
          <w:bCs/>
          <w:lang w:val="ru-RU" w:eastAsia="ru-RU" w:bidi="ar-SA"/>
        </w:rPr>
      </w:pPr>
      <w:proofErr w:type="spellStart"/>
      <w:r w:rsidRPr="00436CFB">
        <w:rPr>
          <w:rFonts w:cs="Times New Roman"/>
          <w:b/>
          <w:bCs/>
          <w:lang w:val="ru-RU" w:eastAsia="ru-RU" w:bidi="ar-SA"/>
        </w:rPr>
        <w:t>Kvantové</w:t>
      </w:r>
      <w:proofErr w:type="spellEnd"/>
      <w:r w:rsidRPr="00436CFB">
        <w:rPr>
          <w:rFonts w:cs="Times New Roman"/>
          <w:b/>
          <w:bCs/>
          <w:lang w:val="ru-RU" w:eastAsia="ru-RU" w:bidi="ar-SA"/>
        </w:rPr>
        <w:t xml:space="preserve"> </w:t>
      </w:r>
      <w:proofErr w:type="spellStart"/>
      <w:r w:rsidRPr="00436CFB">
        <w:rPr>
          <w:rFonts w:cs="Times New Roman"/>
          <w:b/>
          <w:bCs/>
          <w:lang w:val="ru-RU" w:eastAsia="ru-RU" w:bidi="ar-SA"/>
        </w:rPr>
        <w:t>magnetometry</w:t>
      </w:r>
      <w:proofErr w:type="spellEnd"/>
    </w:p>
    <w:p w14:paraId="301D93F5" w14:textId="5DC61590" w:rsidR="009D6EB8" w:rsidRPr="00B67ACB" w:rsidRDefault="005C58D6" w:rsidP="00C66EE7">
      <w:pPr>
        <w:pStyle w:val="a5"/>
        <w:rPr>
          <w:lang w:eastAsia="ru-RU" w:bidi="ar-SA"/>
        </w:rPr>
      </w:pPr>
      <w:proofErr w:type="spellStart"/>
      <w:r w:rsidRPr="005C58D6">
        <w:rPr>
          <w:lang w:val="ru-RU" w:eastAsia="ru-RU" w:bidi="ar-SA"/>
        </w:rPr>
        <w:t>Kvantové</w:t>
      </w:r>
      <w:proofErr w:type="spellEnd"/>
      <w:r w:rsidRPr="005C58D6">
        <w:rPr>
          <w:lang w:val="ru-RU" w:eastAsia="ru-RU" w:bidi="ar-SA"/>
        </w:rPr>
        <w:t xml:space="preserve"> </w:t>
      </w:r>
      <w:proofErr w:type="spellStart"/>
      <w:r w:rsidRPr="005C58D6">
        <w:rPr>
          <w:lang w:val="ru-RU" w:eastAsia="ru-RU" w:bidi="ar-SA"/>
        </w:rPr>
        <w:t>magnetometry</w:t>
      </w:r>
      <w:proofErr w:type="spellEnd"/>
      <w:r w:rsidRPr="005C58D6">
        <w:rPr>
          <w:lang w:val="ru-RU" w:eastAsia="ru-RU" w:bidi="ar-SA"/>
        </w:rPr>
        <w:t xml:space="preserve"> </w:t>
      </w:r>
      <w:proofErr w:type="spellStart"/>
      <w:r w:rsidRPr="005C58D6">
        <w:rPr>
          <w:lang w:val="ru-RU" w:eastAsia="ru-RU" w:bidi="ar-SA"/>
        </w:rPr>
        <w:t>jsou</w:t>
      </w:r>
      <w:proofErr w:type="spellEnd"/>
      <w:r w:rsidRPr="005C58D6">
        <w:rPr>
          <w:lang w:val="ru-RU" w:eastAsia="ru-RU" w:bidi="ar-SA"/>
        </w:rPr>
        <w:t xml:space="preserve"> </w:t>
      </w:r>
      <w:proofErr w:type="spellStart"/>
      <w:r w:rsidRPr="005C58D6">
        <w:rPr>
          <w:lang w:val="ru-RU" w:eastAsia="ru-RU" w:bidi="ar-SA"/>
        </w:rPr>
        <w:t>založeny</w:t>
      </w:r>
      <w:proofErr w:type="spellEnd"/>
      <w:r w:rsidRPr="005C58D6">
        <w:rPr>
          <w:lang w:val="ru-RU" w:eastAsia="ru-RU" w:bidi="ar-SA"/>
        </w:rPr>
        <w:t xml:space="preserve"> </w:t>
      </w:r>
      <w:proofErr w:type="spellStart"/>
      <w:r w:rsidRPr="005C58D6">
        <w:rPr>
          <w:lang w:val="ru-RU" w:eastAsia="ru-RU" w:bidi="ar-SA"/>
        </w:rPr>
        <w:t>na</w:t>
      </w:r>
      <w:proofErr w:type="spellEnd"/>
      <w:r w:rsidRPr="005C58D6">
        <w:rPr>
          <w:lang w:val="ru-RU" w:eastAsia="ru-RU" w:bidi="ar-SA"/>
        </w:rPr>
        <w:t xml:space="preserve"> </w:t>
      </w:r>
      <w:proofErr w:type="spellStart"/>
      <w:r w:rsidRPr="005C58D6">
        <w:rPr>
          <w:lang w:val="ru-RU" w:eastAsia="ru-RU" w:bidi="ar-SA"/>
        </w:rPr>
        <w:t>fyzikálních</w:t>
      </w:r>
      <w:proofErr w:type="spellEnd"/>
      <w:r w:rsidRPr="005C58D6">
        <w:rPr>
          <w:lang w:val="ru-RU" w:eastAsia="ru-RU" w:bidi="ar-SA"/>
        </w:rPr>
        <w:t xml:space="preserve"> </w:t>
      </w:r>
      <w:proofErr w:type="spellStart"/>
      <w:r w:rsidRPr="005C58D6">
        <w:rPr>
          <w:lang w:val="ru-RU" w:eastAsia="ru-RU" w:bidi="ar-SA"/>
        </w:rPr>
        <w:t>jevech</w:t>
      </w:r>
      <w:proofErr w:type="spellEnd"/>
      <w:r w:rsidRPr="005C58D6">
        <w:rPr>
          <w:lang w:val="ru-RU" w:eastAsia="ru-RU" w:bidi="ar-SA"/>
        </w:rPr>
        <w:t xml:space="preserve"> </w:t>
      </w:r>
      <w:proofErr w:type="spellStart"/>
      <w:r w:rsidRPr="005C58D6">
        <w:rPr>
          <w:lang w:val="ru-RU" w:eastAsia="ru-RU" w:bidi="ar-SA"/>
        </w:rPr>
        <w:t>vznikajících</w:t>
      </w:r>
      <w:proofErr w:type="spellEnd"/>
      <w:r w:rsidRPr="005C58D6">
        <w:rPr>
          <w:lang w:val="ru-RU" w:eastAsia="ru-RU" w:bidi="ar-SA"/>
        </w:rPr>
        <w:t xml:space="preserve"> </w:t>
      </w:r>
      <w:proofErr w:type="spellStart"/>
      <w:r w:rsidRPr="005C58D6">
        <w:rPr>
          <w:lang w:val="ru-RU" w:eastAsia="ru-RU" w:bidi="ar-SA"/>
        </w:rPr>
        <w:t>při</w:t>
      </w:r>
      <w:proofErr w:type="spellEnd"/>
      <w:r w:rsidRPr="005C58D6">
        <w:rPr>
          <w:lang w:val="ru-RU" w:eastAsia="ru-RU" w:bidi="ar-SA"/>
        </w:rPr>
        <w:t xml:space="preserve"> </w:t>
      </w:r>
      <w:proofErr w:type="spellStart"/>
      <w:r w:rsidRPr="005C58D6">
        <w:rPr>
          <w:lang w:val="ru-RU" w:eastAsia="ru-RU" w:bidi="ar-SA"/>
        </w:rPr>
        <w:t>interakci</w:t>
      </w:r>
      <w:proofErr w:type="spellEnd"/>
      <w:r w:rsidRPr="005C58D6">
        <w:rPr>
          <w:lang w:val="ru-RU" w:eastAsia="ru-RU" w:bidi="ar-SA"/>
        </w:rPr>
        <w:t xml:space="preserve"> </w:t>
      </w:r>
      <w:proofErr w:type="spellStart"/>
      <w:r w:rsidRPr="005C58D6">
        <w:rPr>
          <w:lang w:val="ru-RU" w:eastAsia="ru-RU" w:bidi="ar-SA"/>
        </w:rPr>
        <w:t>mikročástic</w:t>
      </w:r>
      <w:proofErr w:type="spellEnd"/>
      <w:r w:rsidRPr="005C58D6">
        <w:rPr>
          <w:lang w:val="ru-RU" w:eastAsia="ru-RU" w:bidi="ar-SA"/>
        </w:rPr>
        <w:t xml:space="preserve"> s </w:t>
      </w:r>
      <w:proofErr w:type="spellStart"/>
      <w:r w:rsidRPr="005C58D6">
        <w:rPr>
          <w:lang w:val="ru-RU" w:eastAsia="ru-RU" w:bidi="ar-SA"/>
        </w:rPr>
        <w:t>magnetickým</w:t>
      </w:r>
      <w:proofErr w:type="spellEnd"/>
      <w:r w:rsidRPr="005C58D6">
        <w:rPr>
          <w:lang w:val="ru-RU" w:eastAsia="ru-RU" w:bidi="ar-SA"/>
        </w:rPr>
        <w:t xml:space="preserve"> </w:t>
      </w:r>
      <w:proofErr w:type="spellStart"/>
      <w:r w:rsidRPr="005C58D6">
        <w:rPr>
          <w:lang w:val="ru-RU" w:eastAsia="ru-RU" w:bidi="ar-SA"/>
        </w:rPr>
        <w:t>polem</w:t>
      </w:r>
      <w:proofErr w:type="spellEnd"/>
      <w:r w:rsidR="00522809">
        <w:rPr>
          <w:lang w:val="ru-RU" w:eastAsia="ru-RU" w:bidi="ar-SA"/>
        </w:rPr>
        <w:t xml:space="preserve"> </w:t>
      </w:r>
      <w:sdt>
        <w:sdtPr>
          <w:rPr>
            <w:lang w:val="ru-RU" w:eastAsia="ru-RU" w:bidi="ar-SA"/>
          </w:rPr>
          <w:id w:val="2055655786"/>
          <w:citation/>
        </w:sdtPr>
        <w:sdtContent>
          <w:r w:rsidR="00522809">
            <w:rPr>
              <w:lang w:val="ru-RU" w:eastAsia="ru-RU" w:bidi="ar-SA"/>
            </w:rPr>
            <w:fldChar w:fldCharType="begin"/>
          </w:r>
          <w:r w:rsidR="00522809">
            <w:rPr>
              <w:lang w:val="ru-RU" w:eastAsia="ru-RU" w:bidi="ar-SA"/>
            </w:rPr>
            <w:instrText xml:space="preserve">CITATION ARY2bPwmeWafrzFt \p 65 \l 1049 </w:instrText>
          </w:r>
          <w:r w:rsidR="00522809">
            <w:rPr>
              <w:lang w:val="ru-RU" w:eastAsia="ru-RU" w:bidi="ar-SA"/>
            </w:rPr>
            <w:fldChar w:fldCharType="separate"/>
          </w:r>
          <w:r w:rsidR="00522809" w:rsidRPr="00522809">
            <w:rPr>
              <w:noProof/>
              <w:lang w:val="ru-RU" w:eastAsia="ru-RU" w:bidi="ar-SA"/>
            </w:rPr>
            <w:t>(Чернышев et al., 1962, p. 65)</w:t>
          </w:r>
          <w:r w:rsidR="00522809">
            <w:rPr>
              <w:lang w:val="ru-RU" w:eastAsia="ru-RU" w:bidi="ar-SA"/>
            </w:rPr>
            <w:fldChar w:fldCharType="end"/>
          </w:r>
        </w:sdtContent>
      </w:sdt>
      <w:r w:rsidRPr="005C58D6">
        <w:rPr>
          <w:lang w:val="ru-RU" w:eastAsia="ru-RU" w:bidi="ar-SA"/>
        </w:rPr>
        <w:t xml:space="preserve">. </w:t>
      </w:r>
      <w:r w:rsidRPr="00C532AC">
        <w:rPr>
          <w:lang w:val="en-US" w:eastAsia="ru-RU" w:bidi="ar-SA"/>
        </w:rPr>
        <w:t>Tyto</w:t>
      </w:r>
      <w:r w:rsidRPr="00945F86">
        <w:rPr>
          <w:lang w:val="ru-RU" w:eastAsia="ru-RU" w:bidi="ar-SA"/>
        </w:rPr>
        <w:t xml:space="preserve"> </w:t>
      </w:r>
      <w:proofErr w:type="spellStart"/>
      <w:r w:rsidRPr="00C532AC">
        <w:rPr>
          <w:lang w:val="en-US" w:eastAsia="ru-RU" w:bidi="ar-SA"/>
        </w:rPr>
        <w:t>jevy</w:t>
      </w:r>
      <w:proofErr w:type="spellEnd"/>
      <w:r w:rsidRPr="00945F86">
        <w:rPr>
          <w:lang w:val="ru-RU" w:eastAsia="ru-RU" w:bidi="ar-SA"/>
        </w:rPr>
        <w:t xml:space="preserve"> </w:t>
      </w:r>
      <w:proofErr w:type="spellStart"/>
      <w:r w:rsidRPr="00C532AC">
        <w:rPr>
          <w:lang w:val="en-US" w:eastAsia="ru-RU" w:bidi="ar-SA"/>
        </w:rPr>
        <w:t>jsou</w:t>
      </w:r>
      <w:proofErr w:type="spellEnd"/>
      <w:r w:rsidRPr="00945F86">
        <w:rPr>
          <w:lang w:val="ru-RU" w:eastAsia="ru-RU" w:bidi="ar-SA"/>
        </w:rPr>
        <w:t xml:space="preserve"> </w:t>
      </w:r>
      <w:proofErr w:type="spellStart"/>
      <w:r w:rsidRPr="00C532AC">
        <w:rPr>
          <w:lang w:val="en-US" w:eastAsia="ru-RU" w:bidi="ar-SA"/>
        </w:rPr>
        <w:t>voln</w:t>
      </w:r>
      <w:proofErr w:type="spellEnd"/>
      <w:r w:rsidRPr="00945F86">
        <w:rPr>
          <w:lang w:val="ru-RU" w:eastAsia="ru-RU" w:bidi="ar-SA"/>
        </w:rPr>
        <w:t xml:space="preserve">ě </w:t>
      </w:r>
      <w:proofErr w:type="spellStart"/>
      <w:r w:rsidRPr="00C532AC">
        <w:rPr>
          <w:lang w:val="en-US" w:eastAsia="ru-RU" w:bidi="ar-SA"/>
        </w:rPr>
        <w:t>uspo</w:t>
      </w:r>
      <w:r w:rsidRPr="00945F86">
        <w:rPr>
          <w:lang w:val="ru-RU" w:eastAsia="ru-RU" w:bidi="ar-SA"/>
        </w:rPr>
        <w:t>řá</w:t>
      </w:r>
      <w:proofErr w:type="spellEnd"/>
      <w:r w:rsidRPr="00C532AC">
        <w:rPr>
          <w:lang w:val="en-US" w:eastAsia="ru-RU" w:bidi="ar-SA"/>
        </w:rPr>
        <w:t>dan</w:t>
      </w:r>
      <w:r w:rsidRPr="00945F86">
        <w:rPr>
          <w:lang w:val="ru-RU" w:eastAsia="ru-RU" w:bidi="ar-SA"/>
        </w:rPr>
        <w:t xml:space="preserve">á </w:t>
      </w:r>
      <w:proofErr w:type="spellStart"/>
      <w:r w:rsidRPr="00C532AC">
        <w:rPr>
          <w:lang w:val="en-US" w:eastAsia="ru-RU" w:bidi="ar-SA"/>
        </w:rPr>
        <w:t>precese</w:t>
      </w:r>
      <w:proofErr w:type="spellEnd"/>
      <w:r w:rsidRPr="00945F86">
        <w:rPr>
          <w:lang w:val="ru-RU" w:eastAsia="ru-RU" w:bidi="ar-SA"/>
        </w:rPr>
        <w:t xml:space="preserve"> </w:t>
      </w:r>
      <w:proofErr w:type="spellStart"/>
      <w:r w:rsidRPr="00C532AC">
        <w:rPr>
          <w:lang w:val="en-US" w:eastAsia="ru-RU" w:bidi="ar-SA"/>
        </w:rPr>
        <w:t>jadern</w:t>
      </w:r>
      <w:proofErr w:type="spellEnd"/>
      <w:r w:rsidRPr="00945F86">
        <w:rPr>
          <w:lang w:val="ru-RU" w:eastAsia="ru-RU" w:bidi="ar-SA"/>
        </w:rPr>
        <w:t>ý</w:t>
      </w:r>
      <w:proofErr w:type="spellStart"/>
      <w:r w:rsidRPr="00C532AC">
        <w:rPr>
          <w:lang w:val="en-US" w:eastAsia="ru-RU" w:bidi="ar-SA"/>
        </w:rPr>
        <w:t>ch</w:t>
      </w:r>
      <w:proofErr w:type="spellEnd"/>
      <w:r w:rsidRPr="00945F86">
        <w:rPr>
          <w:lang w:val="ru-RU" w:eastAsia="ru-RU" w:bidi="ar-SA"/>
        </w:rPr>
        <w:t xml:space="preserve"> </w:t>
      </w:r>
      <w:proofErr w:type="spellStart"/>
      <w:r w:rsidRPr="00C532AC">
        <w:rPr>
          <w:lang w:val="en-US" w:eastAsia="ru-RU" w:bidi="ar-SA"/>
        </w:rPr>
        <w:t>nebo</w:t>
      </w:r>
      <w:proofErr w:type="spellEnd"/>
      <w:r w:rsidRPr="00945F86">
        <w:rPr>
          <w:lang w:val="ru-RU" w:eastAsia="ru-RU" w:bidi="ar-SA"/>
        </w:rPr>
        <w:t xml:space="preserve"> </w:t>
      </w:r>
      <w:proofErr w:type="spellStart"/>
      <w:r w:rsidRPr="00C532AC">
        <w:rPr>
          <w:lang w:val="en-US" w:eastAsia="ru-RU" w:bidi="ar-SA"/>
        </w:rPr>
        <w:t>elektronick</w:t>
      </w:r>
      <w:proofErr w:type="spellEnd"/>
      <w:r w:rsidRPr="00945F86">
        <w:rPr>
          <w:lang w:val="ru-RU" w:eastAsia="ru-RU" w:bidi="ar-SA"/>
        </w:rPr>
        <w:t>ý</w:t>
      </w:r>
      <w:proofErr w:type="spellStart"/>
      <w:r w:rsidRPr="00C532AC">
        <w:rPr>
          <w:lang w:val="en-US" w:eastAsia="ru-RU" w:bidi="ar-SA"/>
        </w:rPr>
        <w:t>ch</w:t>
      </w:r>
      <w:proofErr w:type="spellEnd"/>
      <w:r w:rsidRPr="00945F86">
        <w:rPr>
          <w:lang w:val="ru-RU" w:eastAsia="ru-RU" w:bidi="ar-SA"/>
        </w:rPr>
        <w:t xml:space="preserve"> </w:t>
      </w:r>
      <w:proofErr w:type="spellStart"/>
      <w:r w:rsidRPr="00C532AC">
        <w:rPr>
          <w:lang w:val="en-US" w:eastAsia="ru-RU" w:bidi="ar-SA"/>
        </w:rPr>
        <w:t>magnetick</w:t>
      </w:r>
      <w:proofErr w:type="spellEnd"/>
      <w:r w:rsidRPr="00945F86">
        <w:rPr>
          <w:lang w:val="ru-RU" w:eastAsia="ru-RU" w:bidi="ar-SA"/>
        </w:rPr>
        <w:t>ý</w:t>
      </w:r>
      <w:proofErr w:type="spellStart"/>
      <w:r w:rsidRPr="00C532AC">
        <w:rPr>
          <w:lang w:val="en-US" w:eastAsia="ru-RU" w:bidi="ar-SA"/>
        </w:rPr>
        <w:t>ch</w:t>
      </w:r>
      <w:proofErr w:type="spellEnd"/>
      <w:r w:rsidRPr="00945F86">
        <w:rPr>
          <w:lang w:val="ru-RU" w:eastAsia="ru-RU" w:bidi="ar-SA"/>
        </w:rPr>
        <w:t xml:space="preserve"> </w:t>
      </w:r>
      <w:r w:rsidRPr="00C532AC">
        <w:rPr>
          <w:lang w:val="en-US" w:eastAsia="ru-RU" w:bidi="ar-SA"/>
        </w:rPr>
        <w:t>moment</w:t>
      </w:r>
      <w:r w:rsidRPr="00945F86">
        <w:rPr>
          <w:lang w:val="ru-RU" w:eastAsia="ru-RU" w:bidi="ar-SA"/>
        </w:rPr>
        <w:t>ů</w:t>
      </w:r>
      <w:r w:rsidR="00945F86" w:rsidRPr="00945F86">
        <w:rPr>
          <w:lang w:val="ru-RU" w:eastAsia="ru-RU" w:bidi="ar-SA"/>
        </w:rPr>
        <w:t xml:space="preserve"> </w:t>
      </w:r>
      <w:sdt>
        <w:sdtPr>
          <w:rPr>
            <w:lang w:val="en-US" w:eastAsia="ru-RU" w:bidi="ar-SA"/>
          </w:rPr>
          <w:id w:val="-1166870042"/>
          <w:citation/>
        </w:sdtPr>
        <w:sdtContent>
          <w:r w:rsidR="00945F86">
            <w:rPr>
              <w:lang w:val="en-US" w:eastAsia="ru-RU" w:bidi="ar-SA"/>
            </w:rPr>
            <w:fldChar w:fldCharType="begin"/>
          </w:r>
          <w:r w:rsidR="00945F86">
            <w:rPr>
              <w:lang w:val="ru-RU" w:eastAsia="ru-RU" w:bidi="ar-SA"/>
            </w:rPr>
            <w:instrText xml:space="preserve">CITATION t5xhLxlX8kRXX08a \p 93 \l 1049 </w:instrText>
          </w:r>
          <w:r w:rsidR="00945F86">
            <w:rPr>
              <w:lang w:val="en-US" w:eastAsia="ru-RU" w:bidi="ar-SA"/>
            </w:rPr>
            <w:fldChar w:fldCharType="separate"/>
          </w:r>
          <w:r w:rsidR="00945F86" w:rsidRPr="00945F86">
            <w:rPr>
              <w:noProof/>
              <w:lang w:val="ru-RU" w:eastAsia="ru-RU" w:bidi="ar-SA"/>
            </w:rPr>
            <w:t>(Померанцев et al., 1972, p. 93)</w:t>
          </w:r>
          <w:r w:rsidR="00945F86">
            <w:rPr>
              <w:lang w:val="en-US" w:eastAsia="ru-RU" w:bidi="ar-SA"/>
            </w:rPr>
            <w:fldChar w:fldCharType="end"/>
          </w:r>
        </w:sdtContent>
      </w:sdt>
      <w:r w:rsidRPr="00B67ACB">
        <w:rPr>
          <w:lang w:eastAsia="ru-RU" w:bidi="ar-SA"/>
        </w:rPr>
        <w:t xml:space="preserve">. Precesi elektronů předpověděl v roce 1895 anglický fyzik Joseph </w:t>
      </w:r>
      <w:proofErr w:type="spellStart"/>
      <w:r w:rsidRPr="00B67ACB">
        <w:rPr>
          <w:lang w:eastAsia="ru-RU" w:bidi="ar-SA"/>
        </w:rPr>
        <w:t>Larmon</w:t>
      </w:r>
      <w:proofErr w:type="spellEnd"/>
      <w:r w:rsidRPr="00B67ACB">
        <w:rPr>
          <w:lang w:eastAsia="ru-RU" w:bidi="ar-SA"/>
        </w:rPr>
        <w:t xml:space="preserve">. Na základě jeho úvah si pohybová rovnice systému elektronů pod vlivem magnetického pole zachovává svoji formu, pokud předpokládáme, že referenční rámec rotuje kolem směru indukčního vektoru magnetického pole společně s elektrony s frekvencí </w:t>
      </w:r>
      <w:r w:rsidRPr="00692728">
        <w:rPr>
          <w:rStyle w:val="22"/>
        </w:rPr>
        <w:t>(vzorec 1)</w:t>
      </w:r>
    </w:p>
    <w:p w14:paraId="1EAB6F56" w14:textId="38AA7144" w:rsidR="0015251A" w:rsidRPr="00C9234C" w:rsidRDefault="0025125E" w:rsidP="00C9234C">
      <w:pPr>
        <w:pStyle w:val="a5"/>
        <w:rPr>
          <w:lang w:val="ru-RU" w:eastAsia="ru-RU" w:bidi="ar-S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eH</m:t>
              </m:r>
            </m:num>
            <m:den>
              <m:r>
                <w:rPr>
                  <w:rFonts w:ascii="Cambria Math" w:hAnsi="Cambria Math"/>
                </w:rPr>
                <m:t>2mc</m:t>
              </m:r>
            </m:den>
          </m:f>
          <m:r>
            <w:rPr>
              <w:rFonts w:ascii="Cambria Math" w:hAnsi="Cambria Math"/>
            </w:rPr>
            <m:t xml:space="preserve">                                      1</m:t>
          </m:r>
        </m:oMath>
      </m:oMathPara>
    </w:p>
    <w:p w14:paraId="54C51EB4" w14:textId="0C62D311" w:rsidR="00882D00" w:rsidRPr="003D5946" w:rsidRDefault="007B7141" w:rsidP="00794F6D">
      <w:pPr>
        <w:pStyle w:val="a5"/>
        <w:rPr>
          <w:lang w:val="en-US" w:eastAsia="ru-RU" w:bidi="ar-SA"/>
        </w:rPr>
      </w:pPr>
      <w:proofErr w:type="spellStart"/>
      <w:r w:rsidRPr="007B7141">
        <w:rPr>
          <w:lang w:val="en-US" w:eastAsia="ru-RU" w:bidi="ar-SA"/>
        </w:rPr>
        <w:t>kde</w:t>
      </w:r>
      <w:proofErr w:type="spellEnd"/>
      <w:r w:rsidRPr="003D5946">
        <w:rPr>
          <w:lang w:val="en-US" w:eastAsia="ru-RU" w:bidi="ar-SA"/>
        </w:rPr>
        <w:t xml:space="preserve">, </w:t>
      </w:r>
      <m:oMath>
        <m:r>
          <w:rPr>
            <w:rFonts w:ascii="Cambria Math" w:hAnsi="Cambria Math"/>
          </w:rPr>
          <m:t>e</m:t>
        </m:r>
      </m:oMath>
      <w:r w:rsidRPr="003D5946">
        <w:rPr>
          <w:lang w:val="en-US" w:eastAsia="ru-RU" w:bidi="ar-SA"/>
        </w:rPr>
        <w:t xml:space="preserve"> </w:t>
      </w:r>
      <w:r w:rsidRPr="007B7141">
        <w:rPr>
          <w:lang w:val="en-US" w:eastAsia="ru-RU" w:bidi="ar-SA"/>
        </w:rPr>
        <w:t>a</w:t>
      </w:r>
      <w:r w:rsidRPr="003D5946">
        <w:rPr>
          <w:lang w:val="en-US" w:eastAsia="ru-RU" w:bidi="ar-SA"/>
        </w:rPr>
        <w:t xml:space="preserve"> </w:t>
      </w:r>
      <m:oMath>
        <m:r>
          <w:rPr>
            <w:rFonts w:ascii="Cambria Math" w:hAnsi="Cambria Math"/>
          </w:rPr>
          <m:t>m -</m:t>
        </m:r>
      </m:oMath>
      <w:r w:rsidRPr="003D5946">
        <w:rPr>
          <w:lang w:val="en-US" w:eastAsia="ru-RU" w:bidi="ar-SA"/>
        </w:rPr>
        <w:t xml:space="preserve"> </w:t>
      </w:r>
      <w:proofErr w:type="spellStart"/>
      <w:r w:rsidRPr="007B7141">
        <w:rPr>
          <w:lang w:val="en-US" w:eastAsia="ru-RU" w:bidi="ar-SA"/>
        </w:rPr>
        <w:t>n</w:t>
      </w:r>
      <w:r w:rsidRPr="003D5946">
        <w:rPr>
          <w:lang w:val="en-US" w:eastAsia="ru-RU" w:bidi="ar-SA"/>
        </w:rPr>
        <w:t>á</w:t>
      </w:r>
      <w:r w:rsidRPr="007B7141">
        <w:rPr>
          <w:lang w:val="en-US" w:eastAsia="ru-RU" w:bidi="ar-SA"/>
        </w:rPr>
        <w:t>boj</w:t>
      </w:r>
      <w:proofErr w:type="spellEnd"/>
      <w:r w:rsidRPr="003D5946">
        <w:rPr>
          <w:lang w:val="en-US" w:eastAsia="ru-RU" w:bidi="ar-SA"/>
        </w:rPr>
        <w:t xml:space="preserve"> </w:t>
      </w:r>
      <w:r w:rsidRPr="007B7141">
        <w:rPr>
          <w:lang w:val="en-US" w:eastAsia="ru-RU" w:bidi="ar-SA"/>
        </w:rPr>
        <w:t>a</w:t>
      </w:r>
      <w:r w:rsidRPr="003D5946">
        <w:rPr>
          <w:lang w:val="en-US" w:eastAsia="ru-RU" w:bidi="ar-SA"/>
        </w:rPr>
        <w:t xml:space="preserve"> </w:t>
      </w:r>
      <w:proofErr w:type="spellStart"/>
      <w:r w:rsidRPr="007B7141">
        <w:rPr>
          <w:lang w:val="en-US" w:eastAsia="ru-RU" w:bidi="ar-SA"/>
        </w:rPr>
        <w:t>hmotnost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Pr="007B7141">
        <w:rPr>
          <w:lang w:val="en-US" w:eastAsia="ru-RU" w:bidi="ar-SA"/>
        </w:rPr>
        <w:t>elektronu</w:t>
      </w:r>
      <w:proofErr w:type="spellEnd"/>
      <w:r w:rsidRPr="003D5946">
        <w:rPr>
          <w:lang w:val="en-US" w:eastAsia="ru-RU" w:bidi="ar-SA"/>
        </w:rPr>
        <w:t xml:space="preserve">, </w:t>
      </w:r>
      <m:oMath>
        <m:r>
          <w:rPr>
            <w:rFonts w:ascii="Cambria Math" w:hAnsi="Cambria Math"/>
          </w:rPr>
          <m:t>H-</m:t>
        </m:r>
      </m:oMath>
      <w:r w:rsidRPr="003D5946">
        <w:rPr>
          <w:lang w:val="en-US" w:eastAsia="ru-RU" w:bidi="ar-SA"/>
        </w:rPr>
        <w:t xml:space="preserve"> </w:t>
      </w:r>
      <w:proofErr w:type="spellStart"/>
      <w:r w:rsidRPr="007B7141">
        <w:rPr>
          <w:lang w:val="en-US" w:eastAsia="ru-RU" w:bidi="ar-SA"/>
        </w:rPr>
        <w:t>s</w:t>
      </w:r>
      <w:r w:rsidRPr="003D5946">
        <w:rPr>
          <w:lang w:val="en-US" w:eastAsia="ru-RU" w:bidi="ar-SA"/>
        </w:rPr>
        <w:t>í</w:t>
      </w:r>
      <w:r w:rsidRPr="007B7141">
        <w:rPr>
          <w:lang w:val="en-US" w:eastAsia="ru-RU" w:bidi="ar-SA"/>
        </w:rPr>
        <w:t>la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Pr="007B7141">
        <w:rPr>
          <w:lang w:val="en-US" w:eastAsia="ru-RU" w:bidi="ar-SA"/>
        </w:rPr>
        <w:t>magnetick</w:t>
      </w:r>
      <w:r w:rsidRPr="003D5946">
        <w:rPr>
          <w:lang w:val="en-US" w:eastAsia="ru-RU" w:bidi="ar-SA"/>
        </w:rPr>
        <w:t>é</w:t>
      </w:r>
      <w:r w:rsidRPr="007B7141">
        <w:rPr>
          <w:lang w:val="en-US" w:eastAsia="ru-RU" w:bidi="ar-SA"/>
        </w:rPr>
        <w:t>ho</w:t>
      </w:r>
      <w:proofErr w:type="spellEnd"/>
      <w:r w:rsidRPr="003D5946">
        <w:rPr>
          <w:lang w:val="en-US" w:eastAsia="ru-RU" w:bidi="ar-SA"/>
        </w:rPr>
        <w:t xml:space="preserve"> </w:t>
      </w:r>
      <w:r w:rsidRPr="007B7141">
        <w:rPr>
          <w:lang w:val="en-US" w:eastAsia="ru-RU" w:bidi="ar-SA"/>
        </w:rPr>
        <w:t>pole</w:t>
      </w:r>
      <w:r w:rsidRPr="003D5946">
        <w:rPr>
          <w:lang w:val="en-US" w:eastAsia="ru-RU" w:bidi="ar-SA"/>
        </w:rPr>
        <w:t xml:space="preserve">, </w:t>
      </w:r>
      <m:oMath>
        <m:r>
          <w:rPr>
            <w:rFonts w:ascii="Cambria Math" w:hAnsi="Cambria Math"/>
          </w:rPr>
          <m:t>c -</m:t>
        </m:r>
      </m:oMath>
      <w:r w:rsidRPr="003D5946">
        <w:rPr>
          <w:lang w:val="en-US" w:eastAsia="ru-RU" w:bidi="ar-SA"/>
        </w:rPr>
        <w:t xml:space="preserve"> </w:t>
      </w:r>
      <w:proofErr w:type="spellStart"/>
      <w:r w:rsidRPr="007B7141">
        <w:rPr>
          <w:lang w:val="en-US" w:eastAsia="ru-RU" w:bidi="ar-SA"/>
        </w:rPr>
        <w:t>rychlost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Pr="007B7141">
        <w:rPr>
          <w:lang w:val="en-US" w:eastAsia="ru-RU" w:bidi="ar-SA"/>
        </w:rPr>
        <w:t>sv</w:t>
      </w:r>
      <w:r w:rsidRPr="003D5946">
        <w:rPr>
          <w:lang w:val="en-US" w:eastAsia="ru-RU" w:bidi="ar-SA"/>
        </w:rPr>
        <w:t>ě</w:t>
      </w:r>
      <w:r w:rsidRPr="007B7141">
        <w:rPr>
          <w:lang w:val="en-US" w:eastAsia="ru-RU" w:bidi="ar-SA"/>
        </w:rPr>
        <w:t>tla</w:t>
      </w:r>
      <w:proofErr w:type="spellEnd"/>
      <w:r w:rsidR="00E950B7" w:rsidRPr="003D5946">
        <w:rPr>
          <w:lang w:val="en-US" w:eastAsia="ru-RU" w:bidi="ar-SA"/>
        </w:rPr>
        <w:t xml:space="preserve"> </w:t>
      </w:r>
      <w:sdt>
        <w:sdtPr>
          <w:rPr>
            <w:lang w:val="ru-RU" w:eastAsia="ru-RU" w:bidi="ar-SA"/>
          </w:rPr>
          <w:id w:val="1054974325"/>
          <w:citation/>
        </w:sdtPr>
        <w:sdtContent>
          <w:r w:rsidR="00E950B7">
            <w:rPr>
              <w:lang w:val="ru-RU" w:eastAsia="ru-RU" w:bidi="ar-SA"/>
            </w:rPr>
            <w:fldChar w:fldCharType="begin"/>
          </w:r>
          <w:r w:rsidR="00E950B7" w:rsidRPr="003D5946">
            <w:rPr>
              <w:lang w:val="en-US" w:eastAsia="ru-RU" w:bidi="ar-SA"/>
            </w:rPr>
            <w:instrText xml:space="preserve">CITATION 15CO0xCDfbahui4j \p 8 \l 1033 </w:instrText>
          </w:r>
          <w:r w:rsidR="00E950B7">
            <w:rPr>
              <w:lang w:val="ru-RU" w:eastAsia="ru-RU" w:bidi="ar-SA"/>
            </w:rPr>
            <w:fldChar w:fldCharType="separate"/>
          </w:r>
          <w:r w:rsidR="00E950B7" w:rsidRPr="003D5946">
            <w:rPr>
              <w:noProof/>
              <w:lang w:val="en-US" w:eastAsia="ru-RU" w:bidi="ar-SA"/>
            </w:rPr>
            <w:t>(</w:t>
          </w:r>
          <w:r w:rsidR="00E950B7" w:rsidRPr="00E950B7">
            <w:rPr>
              <w:noProof/>
              <w:lang w:val="ru-RU" w:eastAsia="ru-RU" w:bidi="ar-SA"/>
            </w:rPr>
            <w:t>Кравцов</w:t>
          </w:r>
          <w:r w:rsidR="00E950B7" w:rsidRPr="003D5946">
            <w:rPr>
              <w:noProof/>
              <w:lang w:val="en-US" w:eastAsia="ru-RU" w:bidi="ar-SA"/>
            </w:rPr>
            <w:t xml:space="preserve"> </w:t>
          </w:r>
          <w:r w:rsidR="00E950B7" w:rsidRPr="00E950B7">
            <w:rPr>
              <w:noProof/>
              <w:lang w:val="ru-RU" w:eastAsia="ru-RU" w:bidi="ar-SA"/>
            </w:rPr>
            <w:t>А</w:t>
          </w:r>
          <w:r w:rsidR="00E950B7" w:rsidRPr="003D5946">
            <w:rPr>
              <w:noProof/>
              <w:lang w:val="en-US" w:eastAsia="ru-RU" w:bidi="ar-SA"/>
            </w:rPr>
            <w:t>.</w:t>
          </w:r>
          <w:r w:rsidR="00E950B7" w:rsidRPr="00E950B7">
            <w:rPr>
              <w:noProof/>
              <w:lang w:val="ru-RU" w:eastAsia="ru-RU" w:bidi="ar-SA"/>
            </w:rPr>
            <w:t>В</w:t>
          </w:r>
          <w:r w:rsidR="00E950B7" w:rsidRPr="003D5946">
            <w:rPr>
              <w:noProof/>
              <w:lang w:val="en-US" w:eastAsia="ru-RU" w:bidi="ar-SA"/>
            </w:rPr>
            <w:t>., 2012, p. 8)</w:t>
          </w:r>
          <w:r w:rsidR="00E950B7">
            <w:rPr>
              <w:lang w:val="ru-RU" w:eastAsia="ru-RU" w:bidi="ar-SA"/>
            </w:rPr>
            <w:fldChar w:fldCharType="end"/>
          </w:r>
        </w:sdtContent>
      </w:sdt>
      <w:r w:rsidR="001126A3" w:rsidRPr="003D5946">
        <w:rPr>
          <w:lang w:val="en-US" w:eastAsia="ru-RU" w:bidi="ar-SA"/>
        </w:rPr>
        <w:t>.</w:t>
      </w:r>
    </w:p>
    <w:p w14:paraId="1AB2A53F" w14:textId="5013CDBE" w:rsidR="00695675" w:rsidRPr="00695675" w:rsidRDefault="00695675" w:rsidP="00695675">
      <w:pPr>
        <w:pStyle w:val="a5"/>
        <w:rPr>
          <w:lang w:val="ru-RU" w:eastAsia="ru-RU" w:bidi="ar-SA"/>
        </w:rPr>
      </w:pPr>
      <w:proofErr w:type="spellStart"/>
      <w:r w:rsidRPr="003D5946">
        <w:rPr>
          <w:lang w:val="en-US" w:eastAsia="ru-RU" w:bidi="ar-SA"/>
        </w:rPr>
        <w:t>Uvažujme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="00967DB5">
        <w:rPr>
          <w:lang w:val="en-US" w:eastAsia="ru-RU" w:bidi="ar-SA"/>
        </w:rPr>
        <w:t>na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Pr="003D5946">
        <w:rPr>
          <w:lang w:val="en-US" w:eastAsia="ru-RU" w:bidi="ar-SA"/>
        </w:rPr>
        <w:t>obrázk</w:t>
      </w:r>
      <w:r w:rsidR="00967DB5">
        <w:rPr>
          <w:lang w:val="en-US" w:eastAsia="ru-RU" w:bidi="ar-SA"/>
        </w:rPr>
        <w:t>e</w:t>
      </w:r>
      <w:proofErr w:type="spellEnd"/>
      <w:r w:rsidRPr="003D5946">
        <w:rPr>
          <w:lang w:val="en-US" w:eastAsia="ru-RU" w:bidi="ar-SA"/>
        </w:rPr>
        <w:t xml:space="preserve"> 9 </w:t>
      </w:r>
      <w:proofErr w:type="spellStart"/>
      <w:r w:rsidR="00C271D6" w:rsidRPr="008A554E">
        <w:rPr>
          <w:rStyle w:val="22"/>
        </w:rPr>
        <w:t>рис</w:t>
      </w:r>
      <w:proofErr w:type="spellEnd"/>
      <w:r w:rsidR="00C271D6" w:rsidRPr="008A554E">
        <w:rPr>
          <w:rStyle w:val="22"/>
        </w:rPr>
        <w:t>.</w:t>
      </w:r>
      <w:r w:rsidR="00C271D6" w:rsidRPr="003D5946">
        <w:rPr>
          <w:rStyle w:val="22"/>
          <w:lang w:val="en-US"/>
        </w:rPr>
        <w:t>9</w:t>
      </w:r>
      <w:r w:rsidR="00C271D6" w:rsidRPr="003D5946">
        <w:rPr>
          <w:lang w:val="en-US" w:eastAsia="ru-RU" w:bidi="ar-SA"/>
        </w:rPr>
        <w:t>,</w:t>
      </w:r>
      <w:r w:rsidRPr="003D5946">
        <w:rPr>
          <w:lang w:val="en-US" w:eastAsia="ru-RU" w:bidi="ar-SA"/>
        </w:rPr>
        <w:t xml:space="preserve"> </w:t>
      </w:r>
      <w:proofErr w:type="spellStart"/>
      <w:r w:rsidRPr="003D5946">
        <w:rPr>
          <w:lang w:val="en-US" w:eastAsia="ru-RU" w:bidi="ar-SA"/>
        </w:rPr>
        <w:t>kde</w:t>
      </w:r>
      <w:proofErr w:type="spellEnd"/>
      <w:r w:rsidRPr="003D5946">
        <w:rPr>
          <w:lang w:val="en-US" w:eastAsia="ru-RU" w:bidi="ar-SA"/>
        </w:rPr>
        <w:t xml:space="preserve"> je </w:t>
      </w:r>
      <w:proofErr w:type="spellStart"/>
      <w:r w:rsidRPr="003D5946">
        <w:rPr>
          <w:lang w:val="en-US" w:eastAsia="ru-RU" w:bidi="ar-SA"/>
        </w:rPr>
        <w:t>vektor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Pr="003D5946">
        <w:rPr>
          <w:lang w:val="en-US" w:eastAsia="ru-RU" w:bidi="ar-SA"/>
        </w:rPr>
        <w:t>síly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Pr="003D5946">
        <w:rPr>
          <w:lang w:val="en-US" w:eastAsia="ru-RU" w:bidi="ar-SA"/>
        </w:rPr>
        <w:t>magnetického</w:t>
      </w:r>
      <w:proofErr w:type="spellEnd"/>
      <w:r w:rsidRPr="003D5946">
        <w:rPr>
          <w:lang w:val="en-US" w:eastAsia="ru-RU" w:bidi="ar-SA"/>
        </w:rPr>
        <w:t xml:space="preserve"> pole </w:t>
      </w:r>
      <w:proofErr w:type="spellStart"/>
      <w:r w:rsidRPr="003D5946">
        <w:rPr>
          <w:lang w:val="en-US" w:eastAsia="ru-RU" w:bidi="ar-SA"/>
        </w:rPr>
        <w:t>označen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Pr="003D5946">
        <w:rPr>
          <w:lang w:val="en-US" w:eastAsia="ru-RU" w:bidi="ar-SA"/>
        </w:rPr>
        <w:t>černou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Pr="003D5946">
        <w:rPr>
          <w:lang w:val="en-US" w:eastAsia="ru-RU" w:bidi="ar-SA"/>
        </w:rPr>
        <w:t>šipkou</w:t>
      </w:r>
      <w:proofErr w:type="spellEnd"/>
      <w:r w:rsidRPr="003D5946">
        <w:rPr>
          <w:lang w:val="en-US" w:eastAsia="ru-RU" w:bidi="ar-SA"/>
        </w:rPr>
        <w:t xml:space="preserve">, </w:t>
      </w:r>
      <w:proofErr w:type="spellStart"/>
      <w:r w:rsidRPr="003D5946">
        <w:rPr>
          <w:lang w:val="en-US" w:eastAsia="ru-RU" w:bidi="ar-SA"/>
        </w:rPr>
        <w:t>zatímco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Pr="003D5946">
        <w:rPr>
          <w:lang w:val="en-US" w:eastAsia="ru-RU" w:bidi="ar-SA"/>
        </w:rPr>
        <w:t>červená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Pr="003D5946">
        <w:rPr>
          <w:lang w:val="en-US" w:eastAsia="ru-RU" w:bidi="ar-SA"/>
        </w:rPr>
        <w:t>označuje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Pr="003D5946">
        <w:rPr>
          <w:lang w:val="en-US" w:eastAsia="ru-RU" w:bidi="ar-SA"/>
        </w:rPr>
        <w:t>směr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Pr="003D5946">
        <w:rPr>
          <w:lang w:val="en-US" w:eastAsia="ru-RU" w:bidi="ar-SA"/>
        </w:rPr>
        <w:t>magnetického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Pr="003D5946">
        <w:rPr>
          <w:lang w:val="en-US" w:eastAsia="ru-RU" w:bidi="ar-SA"/>
        </w:rPr>
        <w:t>momentu</w:t>
      </w:r>
      <w:proofErr w:type="spellEnd"/>
      <w:r w:rsidRPr="003D5946">
        <w:rPr>
          <w:lang w:val="en-US" w:eastAsia="ru-RU" w:bidi="ar-SA"/>
        </w:rPr>
        <w:t xml:space="preserve"> </w:t>
      </w:r>
      <w:proofErr w:type="spellStart"/>
      <w:r w:rsidRPr="003D5946">
        <w:rPr>
          <w:lang w:val="en-US" w:eastAsia="ru-RU" w:bidi="ar-SA"/>
        </w:rPr>
        <w:t>elektronů</w:t>
      </w:r>
      <w:proofErr w:type="spellEnd"/>
      <w:r w:rsidRPr="003D5946">
        <w:rPr>
          <w:lang w:val="en-US" w:eastAsia="ru-RU" w:bidi="ar-SA"/>
        </w:rPr>
        <w:t xml:space="preserve">. </w:t>
      </w:r>
      <w:proofErr w:type="spellStart"/>
      <w:r w:rsidRPr="00695675">
        <w:rPr>
          <w:lang w:val="ru-RU" w:eastAsia="ru-RU" w:bidi="ar-SA"/>
        </w:rPr>
        <w:t>Rotace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vektoru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magnetického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momentu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elektronu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kolem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vektoru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síly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magnetického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pole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je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podobná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rotaci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vrcholu</w:t>
      </w:r>
      <w:proofErr w:type="spellEnd"/>
      <w:r w:rsidRPr="00695675">
        <w:rPr>
          <w:lang w:val="ru-RU" w:eastAsia="ru-RU" w:bidi="ar-SA"/>
        </w:rPr>
        <w:t xml:space="preserve">, </w:t>
      </w:r>
      <w:proofErr w:type="spellStart"/>
      <w:r w:rsidRPr="00695675">
        <w:rPr>
          <w:lang w:val="ru-RU" w:eastAsia="ru-RU" w:bidi="ar-SA"/>
        </w:rPr>
        <w:t>který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se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nazývá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Larmorova</w:t>
      </w:r>
      <w:proofErr w:type="spellEnd"/>
      <w:r w:rsidRPr="00695675">
        <w:rPr>
          <w:lang w:val="ru-RU" w:eastAsia="ru-RU" w:bidi="ar-SA"/>
        </w:rPr>
        <w:t xml:space="preserve"> </w:t>
      </w:r>
      <w:proofErr w:type="spellStart"/>
      <w:r w:rsidRPr="00695675">
        <w:rPr>
          <w:lang w:val="ru-RU" w:eastAsia="ru-RU" w:bidi="ar-SA"/>
        </w:rPr>
        <w:t>precese</w:t>
      </w:r>
      <w:proofErr w:type="spellEnd"/>
      <w:r w:rsidRPr="00695675">
        <w:rPr>
          <w:lang w:val="ru-RU" w:eastAsia="ru-RU" w:bidi="ar-SA"/>
        </w:rPr>
        <w:t>.</w:t>
      </w:r>
    </w:p>
    <w:p w14:paraId="543B7945" w14:textId="0EDC3255" w:rsidR="00BF3B6A" w:rsidRPr="00C60712" w:rsidRDefault="00695675" w:rsidP="00C60712">
      <w:pPr>
        <w:pStyle w:val="a5"/>
        <w:rPr>
          <w:color w:val="003366"/>
          <w:shd w:val="clear" w:color="auto" w:fill="F9F9F9"/>
        </w:rPr>
      </w:pPr>
      <w:r w:rsidRPr="003D001B">
        <w:rPr>
          <w:lang w:val="en-US" w:eastAsia="ru-RU" w:bidi="ar-SA"/>
        </w:rPr>
        <w:lastRenderedPageBreak/>
        <w:t xml:space="preserve">O </w:t>
      </w:r>
      <w:proofErr w:type="spellStart"/>
      <w:r w:rsidRPr="003D001B">
        <w:rPr>
          <w:lang w:val="en-US" w:eastAsia="ru-RU" w:bidi="ar-SA"/>
        </w:rPr>
        <w:t>něco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později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vědci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zjistili</w:t>
      </w:r>
      <w:proofErr w:type="spellEnd"/>
      <w:r w:rsidRPr="003D001B">
        <w:rPr>
          <w:lang w:val="en-US" w:eastAsia="ru-RU" w:bidi="ar-SA"/>
        </w:rPr>
        <w:t xml:space="preserve">, </w:t>
      </w:r>
      <w:proofErr w:type="spellStart"/>
      <w:r w:rsidRPr="003D001B">
        <w:rPr>
          <w:lang w:val="en-US" w:eastAsia="ru-RU" w:bidi="ar-SA"/>
        </w:rPr>
        <w:t>že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precese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může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být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nejen</w:t>
      </w:r>
      <w:proofErr w:type="spellEnd"/>
      <w:r w:rsidRPr="003D001B">
        <w:rPr>
          <w:lang w:val="en-US" w:eastAsia="ru-RU" w:bidi="ar-SA"/>
        </w:rPr>
        <w:t xml:space="preserve"> pro </w:t>
      </w:r>
      <w:proofErr w:type="spellStart"/>
      <w:r w:rsidRPr="003D001B">
        <w:rPr>
          <w:lang w:val="en-US" w:eastAsia="ru-RU" w:bidi="ar-SA"/>
        </w:rPr>
        <w:t>elektrony</w:t>
      </w:r>
      <w:proofErr w:type="spellEnd"/>
      <w:r w:rsidRPr="003D001B">
        <w:rPr>
          <w:lang w:val="en-US" w:eastAsia="ru-RU" w:bidi="ar-SA"/>
        </w:rPr>
        <w:t xml:space="preserve">, ale </w:t>
      </w:r>
      <w:proofErr w:type="spellStart"/>
      <w:r w:rsidRPr="003D001B">
        <w:rPr>
          <w:lang w:val="en-US" w:eastAsia="ru-RU" w:bidi="ar-SA"/>
        </w:rPr>
        <w:t>také</w:t>
      </w:r>
      <w:proofErr w:type="spellEnd"/>
      <w:r w:rsidRPr="003D001B">
        <w:rPr>
          <w:lang w:val="en-US" w:eastAsia="ru-RU" w:bidi="ar-SA"/>
        </w:rPr>
        <w:t xml:space="preserve"> pro atomy, </w:t>
      </w:r>
      <w:proofErr w:type="spellStart"/>
      <w:r w:rsidRPr="003D001B">
        <w:rPr>
          <w:lang w:val="en-US" w:eastAsia="ru-RU" w:bidi="ar-SA"/>
        </w:rPr>
        <w:t>protony</w:t>
      </w:r>
      <w:proofErr w:type="spellEnd"/>
      <w:r w:rsidRPr="003D001B">
        <w:rPr>
          <w:lang w:val="en-US" w:eastAsia="ru-RU" w:bidi="ar-SA"/>
        </w:rPr>
        <w:t xml:space="preserve"> a </w:t>
      </w:r>
      <w:proofErr w:type="spellStart"/>
      <w:r w:rsidRPr="003D001B">
        <w:rPr>
          <w:lang w:val="en-US" w:eastAsia="ru-RU" w:bidi="ar-SA"/>
        </w:rPr>
        <w:t>atomová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jádra</w:t>
      </w:r>
      <w:proofErr w:type="spellEnd"/>
      <w:r w:rsidRPr="003D001B">
        <w:rPr>
          <w:lang w:val="en-US" w:eastAsia="ru-RU" w:bidi="ar-SA"/>
        </w:rPr>
        <w:t xml:space="preserve">. </w:t>
      </w:r>
      <w:proofErr w:type="spellStart"/>
      <w:r w:rsidRPr="003D001B">
        <w:rPr>
          <w:lang w:val="en-US" w:eastAsia="ru-RU" w:bidi="ar-SA"/>
        </w:rPr>
        <w:t>Nabité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částice</w:t>
      </w:r>
      <w:proofErr w:type="spellEnd"/>
      <w:r w:rsidRPr="003D001B">
        <w:rPr>
          <w:lang w:val="en-US" w:eastAsia="ru-RU" w:bidi="ar-SA"/>
        </w:rPr>
        <w:t xml:space="preserve">, </w:t>
      </w:r>
      <w:proofErr w:type="spellStart"/>
      <w:r w:rsidRPr="003D001B">
        <w:rPr>
          <w:lang w:val="en-US" w:eastAsia="ru-RU" w:bidi="ar-SA"/>
        </w:rPr>
        <w:t>které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jsou</w:t>
      </w:r>
      <w:proofErr w:type="spellEnd"/>
      <w:r w:rsidRPr="003D001B">
        <w:rPr>
          <w:lang w:val="en-US" w:eastAsia="ru-RU" w:bidi="ar-SA"/>
        </w:rPr>
        <w:t xml:space="preserve"> v </w:t>
      </w:r>
      <w:proofErr w:type="spellStart"/>
      <w:r w:rsidRPr="003D001B">
        <w:rPr>
          <w:lang w:val="en-US" w:eastAsia="ru-RU" w:bidi="ar-SA"/>
        </w:rPr>
        <w:t>magnetickém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poli</w:t>
      </w:r>
      <w:proofErr w:type="spellEnd"/>
      <w:r w:rsidRPr="003D001B">
        <w:rPr>
          <w:lang w:val="en-US" w:eastAsia="ru-RU" w:bidi="ar-SA"/>
        </w:rPr>
        <w:t xml:space="preserve"> a </w:t>
      </w:r>
      <w:proofErr w:type="spellStart"/>
      <w:r w:rsidRPr="003D001B">
        <w:rPr>
          <w:lang w:val="en-US" w:eastAsia="ru-RU" w:bidi="ar-SA"/>
        </w:rPr>
        <w:t>mají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vektor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momentu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hybnosti</w:t>
      </w:r>
      <w:proofErr w:type="spellEnd"/>
      <w:r w:rsidRPr="003D001B">
        <w:rPr>
          <w:lang w:val="en-US" w:eastAsia="ru-RU" w:bidi="ar-SA"/>
        </w:rPr>
        <w:t xml:space="preserve">, </w:t>
      </w:r>
      <w:proofErr w:type="spellStart"/>
      <w:r w:rsidRPr="003D001B">
        <w:rPr>
          <w:lang w:val="en-US" w:eastAsia="ru-RU" w:bidi="ar-SA"/>
        </w:rPr>
        <w:t>tedy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mají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precesi</w:t>
      </w:r>
      <w:proofErr w:type="spellEnd"/>
      <w:r w:rsidRPr="003D001B">
        <w:rPr>
          <w:lang w:val="en-US" w:eastAsia="ru-RU" w:bidi="ar-SA"/>
        </w:rPr>
        <w:t xml:space="preserve">. </w:t>
      </w:r>
      <w:proofErr w:type="spellStart"/>
      <w:r w:rsidRPr="003D001B">
        <w:rPr>
          <w:lang w:val="en-US" w:eastAsia="ru-RU" w:bidi="ar-SA"/>
        </w:rPr>
        <w:t>Larmonova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precese</w:t>
      </w:r>
      <w:proofErr w:type="spellEnd"/>
      <w:r w:rsidRPr="003D001B">
        <w:rPr>
          <w:lang w:val="en-US" w:eastAsia="ru-RU" w:bidi="ar-SA"/>
        </w:rPr>
        <w:t xml:space="preserve"> je </w:t>
      </w:r>
      <w:proofErr w:type="spellStart"/>
      <w:r w:rsidRPr="003D001B">
        <w:rPr>
          <w:lang w:val="en-US" w:eastAsia="ru-RU" w:bidi="ar-SA"/>
        </w:rPr>
        <w:t>způsobena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působením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Lorentzovy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síly</w:t>
      </w:r>
      <w:proofErr w:type="spellEnd"/>
      <w:r w:rsidRPr="003D001B">
        <w:rPr>
          <w:lang w:val="en-US" w:eastAsia="ru-RU" w:bidi="ar-SA"/>
        </w:rPr>
        <w:t xml:space="preserve">. </w:t>
      </w:r>
      <w:proofErr w:type="spellStart"/>
      <w:r w:rsidRPr="003D001B">
        <w:rPr>
          <w:lang w:val="en-US" w:eastAsia="ru-RU" w:bidi="ar-SA"/>
        </w:rPr>
        <w:t>Například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precesní</w:t>
      </w:r>
      <w:proofErr w:type="spellEnd"/>
      <w:r w:rsidRPr="003D001B">
        <w:rPr>
          <w:lang w:val="en-US" w:eastAsia="ru-RU" w:bidi="ar-SA"/>
        </w:rPr>
        <w:t xml:space="preserve"> </w:t>
      </w:r>
      <w:proofErr w:type="spellStart"/>
      <w:r w:rsidRPr="003D001B">
        <w:rPr>
          <w:lang w:val="en-US" w:eastAsia="ru-RU" w:bidi="ar-SA"/>
        </w:rPr>
        <w:t>frekvence</w:t>
      </w:r>
      <w:proofErr w:type="spellEnd"/>
      <w:r w:rsidRPr="003D001B">
        <w:rPr>
          <w:lang w:val="en-US" w:eastAsia="ru-RU" w:bidi="ar-SA"/>
        </w:rPr>
        <w:t xml:space="preserve"> </w:t>
      </w:r>
      <m:oMath>
        <m:r>
          <w:rPr>
            <w:rFonts w:ascii="Cambria Math" w:hAnsi="Cambria Math"/>
          </w:rPr>
          <m:t>ω</m:t>
        </m:r>
      </m:oMath>
      <w:r w:rsidRPr="003D001B">
        <w:rPr>
          <w:lang w:val="en-US" w:eastAsia="ru-RU" w:bidi="ar-SA"/>
        </w:rPr>
        <w:t xml:space="preserve"> je úměrná velikosti magnetické indukce </w:t>
      </w:r>
      <m:oMath>
        <m:r>
          <w:rPr>
            <w:rFonts w:ascii="Cambria Math" w:hAnsi="Cambria Math"/>
            <w:lang w:val="en-US" w:eastAsia="ru-RU" w:bidi="ar-SA"/>
          </w:rPr>
          <m:t>H</m:t>
        </m:r>
      </m:oMath>
      <w:r w:rsidRPr="003D001B">
        <w:rPr>
          <w:lang w:val="en-US" w:eastAsia="ru-RU" w:bidi="ar-SA"/>
        </w:rPr>
        <w:t xml:space="preserve"> měřeného pole. Kde </w:t>
      </w:r>
      <m:oMath>
        <m:r>
          <w:rPr>
            <w:rFonts w:ascii="Cambria Math" w:hAnsi="Cambria Math"/>
            <w:lang w:val="ru-RU" w:eastAsia="ru-RU" w:bidi="ar-SA"/>
          </w:rPr>
          <m:t>ω</m:t>
        </m:r>
        <m:r>
          <w:rPr>
            <w:rFonts w:ascii="Cambria Math" w:hAnsi="Cambria Math"/>
            <w:lang w:val="en-US" w:eastAsia="ru-RU" w:bidi="ar-SA"/>
          </w:rPr>
          <m:t xml:space="preserve"> = </m:t>
        </m:r>
        <m:r>
          <w:rPr>
            <w:rFonts w:ascii="Cambria Math" w:hAnsi="Cambria Math"/>
            <w:lang w:val="ru-RU" w:eastAsia="ru-RU" w:bidi="ar-SA"/>
          </w:rPr>
          <m:t>γ</m:t>
        </m:r>
        <m:r>
          <w:rPr>
            <w:rFonts w:ascii="Cambria Math" w:hAnsi="Cambria Math"/>
            <w:lang w:val="en-US" w:eastAsia="ru-RU" w:bidi="ar-SA"/>
          </w:rPr>
          <m:t xml:space="preserve"> * H</m:t>
        </m:r>
      </m:oMath>
      <w:r w:rsidRPr="003D001B">
        <w:rPr>
          <w:lang w:val="en-US" w:eastAsia="ru-RU" w:bidi="ar-SA"/>
        </w:rPr>
        <w:t xml:space="preserve">, </w:t>
      </w:r>
      <m:oMath>
        <m:r>
          <w:rPr>
            <w:rFonts w:ascii="Cambria Math" w:hAnsi="Cambria Math"/>
            <w:lang w:val="ru-RU" w:eastAsia="ru-RU" w:bidi="ar-SA"/>
          </w:rPr>
          <m:t>γ</m:t>
        </m:r>
        <m:r>
          <w:rPr>
            <w:rFonts w:ascii="Cambria Math" w:hAnsi="Cambria Math"/>
          </w:rPr>
          <m:t xml:space="preserve"> -</m:t>
        </m:r>
      </m:oMath>
      <w:r w:rsidRPr="003D001B">
        <w:rPr>
          <w:lang w:val="en-US" w:eastAsia="ru-RU" w:bidi="ar-SA"/>
        </w:rPr>
        <w:t xml:space="preserve"> je gyromagnetický poměr, pro proton (ve vodě) ≈ 42,57602 MHz/T. </w:t>
      </w:r>
      <w:proofErr w:type="spellStart"/>
      <w:r w:rsidR="00080AE5" w:rsidRPr="00080AE5">
        <w:rPr>
          <w:lang w:val="en-US" w:eastAsia="ru-RU" w:bidi="ar-SA"/>
        </w:rPr>
        <w:t>Frekvence</w:t>
      </w:r>
      <w:proofErr w:type="spellEnd"/>
      <w:r w:rsidR="00080AE5" w:rsidRPr="00080AE5">
        <w:rPr>
          <w:lang w:val="en-US" w:eastAsia="ru-RU" w:bidi="ar-SA"/>
        </w:rPr>
        <w:t xml:space="preserve"> se </w:t>
      </w:r>
      <w:proofErr w:type="spellStart"/>
      <w:r w:rsidR="00080AE5" w:rsidRPr="00080AE5">
        <w:rPr>
          <w:lang w:val="en-US" w:eastAsia="ru-RU" w:bidi="ar-SA"/>
        </w:rPr>
        <w:t>měří</w:t>
      </w:r>
      <w:proofErr w:type="spellEnd"/>
      <w:r w:rsidR="00080AE5" w:rsidRPr="00080AE5">
        <w:rPr>
          <w:lang w:val="en-US" w:eastAsia="ru-RU" w:bidi="ar-SA"/>
        </w:rPr>
        <w:t xml:space="preserve"> </w:t>
      </w:r>
      <w:proofErr w:type="spellStart"/>
      <w:r w:rsidR="00080AE5" w:rsidRPr="00080AE5">
        <w:rPr>
          <w:lang w:val="en-US" w:eastAsia="ru-RU" w:bidi="ar-SA"/>
        </w:rPr>
        <w:t>indukčním</w:t>
      </w:r>
      <w:proofErr w:type="spellEnd"/>
      <w:r w:rsidR="00080AE5" w:rsidRPr="00080AE5">
        <w:rPr>
          <w:lang w:val="en-US" w:eastAsia="ru-RU" w:bidi="ar-SA"/>
        </w:rPr>
        <w:t xml:space="preserve"> </w:t>
      </w:r>
      <w:proofErr w:type="spellStart"/>
      <w:r w:rsidR="00080AE5" w:rsidRPr="00080AE5">
        <w:rPr>
          <w:lang w:val="en-US" w:eastAsia="ru-RU" w:bidi="ar-SA"/>
        </w:rPr>
        <w:t>signálem</w:t>
      </w:r>
      <w:proofErr w:type="spellEnd"/>
      <w:r w:rsidR="00080AE5" w:rsidRPr="00080AE5">
        <w:rPr>
          <w:lang w:val="en-US" w:eastAsia="ru-RU" w:bidi="ar-SA"/>
        </w:rPr>
        <w:t xml:space="preserve">, </w:t>
      </w:r>
      <w:proofErr w:type="spellStart"/>
      <w:r w:rsidR="00080AE5" w:rsidRPr="00080AE5">
        <w:rPr>
          <w:lang w:val="en-US" w:eastAsia="ru-RU" w:bidi="ar-SA"/>
        </w:rPr>
        <w:t>který</w:t>
      </w:r>
      <w:proofErr w:type="spellEnd"/>
      <w:r w:rsidR="00080AE5" w:rsidRPr="00080AE5">
        <w:rPr>
          <w:lang w:val="en-US" w:eastAsia="ru-RU" w:bidi="ar-SA"/>
        </w:rPr>
        <w:t xml:space="preserve"> je </w:t>
      </w:r>
      <w:proofErr w:type="spellStart"/>
      <w:r w:rsidR="00080AE5" w:rsidRPr="00080AE5">
        <w:rPr>
          <w:lang w:val="en-US" w:eastAsia="ru-RU" w:bidi="ar-SA"/>
        </w:rPr>
        <w:t>indukován</w:t>
      </w:r>
      <w:proofErr w:type="spellEnd"/>
      <w:r w:rsidR="00080AE5" w:rsidRPr="00080AE5">
        <w:rPr>
          <w:lang w:val="en-US" w:eastAsia="ru-RU" w:bidi="ar-SA"/>
        </w:rPr>
        <w:t xml:space="preserve"> </w:t>
      </w:r>
      <w:proofErr w:type="spellStart"/>
      <w:r w:rsidR="00080AE5" w:rsidRPr="00080AE5">
        <w:rPr>
          <w:lang w:val="en-US" w:eastAsia="ru-RU" w:bidi="ar-SA"/>
        </w:rPr>
        <w:t>magnetizací</w:t>
      </w:r>
      <w:proofErr w:type="spellEnd"/>
      <w:r w:rsidR="00080AE5" w:rsidRPr="00080AE5">
        <w:rPr>
          <w:lang w:val="en-US" w:eastAsia="ru-RU" w:bidi="ar-SA"/>
        </w:rPr>
        <w:t xml:space="preserve"> </w:t>
      </w:r>
      <w:proofErr w:type="spellStart"/>
      <w:r w:rsidR="00080AE5" w:rsidRPr="00080AE5">
        <w:rPr>
          <w:lang w:val="en-US" w:eastAsia="ru-RU" w:bidi="ar-SA"/>
        </w:rPr>
        <w:t>při</w:t>
      </w:r>
      <w:proofErr w:type="spellEnd"/>
      <w:r w:rsidR="00080AE5" w:rsidRPr="00080AE5">
        <w:rPr>
          <w:lang w:val="en-US" w:eastAsia="ru-RU" w:bidi="ar-SA"/>
        </w:rPr>
        <w:t xml:space="preserve"> </w:t>
      </w:r>
      <w:proofErr w:type="spellStart"/>
      <w:r w:rsidR="00080AE5" w:rsidRPr="00080AE5">
        <w:rPr>
          <w:lang w:val="en-US" w:eastAsia="ru-RU" w:bidi="ar-SA"/>
        </w:rPr>
        <w:t>precesi</w:t>
      </w:r>
      <w:proofErr w:type="spellEnd"/>
      <w:r w:rsidR="00080AE5" w:rsidRPr="00080AE5">
        <w:rPr>
          <w:lang w:val="en-US" w:eastAsia="ru-RU" w:bidi="ar-SA"/>
        </w:rPr>
        <w:t xml:space="preserve"> v </w:t>
      </w:r>
      <w:proofErr w:type="spellStart"/>
      <w:r w:rsidR="00080AE5" w:rsidRPr="00080AE5">
        <w:rPr>
          <w:lang w:val="en-US" w:eastAsia="ru-RU" w:bidi="ar-SA"/>
        </w:rPr>
        <w:t>cívkách</w:t>
      </w:r>
      <w:proofErr w:type="spellEnd"/>
      <w:r w:rsidR="00080AE5" w:rsidRPr="00080AE5">
        <w:rPr>
          <w:lang w:val="en-US" w:eastAsia="ru-RU" w:bidi="ar-SA"/>
        </w:rPr>
        <w:t xml:space="preserve"> </w:t>
      </w:r>
      <w:proofErr w:type="spellStart"/>
      <w:r w:rsidR="00080AE5" w:rsidRPr="00080AE5">
        <w:rPr>
          <w:lang w:val="en-US" w:eastAsia="ru-RU" w:bidi="ar-SA"/>
        </w:rPr>
        <w:t>obklopujících</w:t>
      </w:r>
      <w:proofErr w:type="spellEnd"/>
      <w:r w:rsidR="00080AE5" w:rsidRPr="00080AE5">
        <w:rPr>
          <w:lang w:val="en-US" w:eastAsia="ru-RU" w:bidi="ar-SA"/>
        </w:rPr>
        <w:t xml:space="preserve"> </w:t>
      </w:r>
      <w:proofErr w:type="spellStart"/>
      <w:r w:rsidR="00080AE5" w:rsidRPr="00080AE5">
        <w:rPr>
          <w:lang w:val="en-US" w:eastAsia="ru-RU" w:bidi="ar-SA"/>
        </w:rPr>
        <w:t>zkumavku</w:t>
      </w:r>
      <w:proofErr w:type="spellEnd"/>
      <w:r w:rsidR="00080AE5" w:rsidRPr="00080AE5">
        <w:rPr>
          <w:lang w:val="en-US" w:eastAsia="ru-RU" w:bidi="ar-SA"/>
        </w:rPr>
        <w:t xml:space="preserve"> vodou</w:t>
      </w:r>
      <w:r w:rsidR="00F64E79" w:rsidRPr="00F64E79">
        <w:rPr>
          <w:lang w:val="en-US" w:eastAsia="ru-RU" w:bidi="ar-SA"/>
        </w:rPr>
        <w:t xml:space="preserve"> </w:t>
      </w:r>
      <w:sdt>
        <w:sdtPr>
          <w:rPr>
            <w:lang w:val="en-US" w:eastAsia="ru-RU" w:bidi="ar-SA"/>
          </w:rPr>
          <w:id w:val="-645435704"/>
          <w:citation/>
        </w:sdtPr>
        <w:sdtContent>
          <w:r w:rsidR="00F64E79">
            <w:rPr>
              <w:lang w:val="en-US" w:eastAsia="ru-RU" w:bidi="ar-SA"/>
            </w:rPr>
            <w:fldChar w:fldCharType="begin"/>
          </w:r>
          <w:r w:rsidR="00F64E79">
            <w:rPr>
              <w:lang w:val="en-US" w:eastAsia="ru-RU" w:bidi="ar-SA"/>
            </w:rPr>
            <w:instrText xml:space="preserve"> CITATION X36AdgZn7UZBP148 </w:instrText>
          </w:r>
          <w:r w:rsidR="00F64E79">
            <w:rPr>
              <w:lang w:val="en-US" w:eastAsia="ru-RU" w:bidi="ar-SA"/>
            </w:rPr>
            <w:fldChar w:fldCharType="separate"/>
          </w:r>
          <w:r w:rsidR="00F64E79" w:rsidRPr="00F64E79">
            <w:rPr>
              <w:noProof/>
              <w:lang w:val="en-US" w:eastAsia="ru-RU" w:bidi="ar-SA"/>
            </w:rPr>
            <w:t>(Александров, © 2005–2019)</w:t>
          </w:r>
          <w:r w:rsidR="00F64E79">
            <w:rPr>
              <w:lang w:val="en-US" w:eastAsia="ru-RU" w:bidi="ar-SA"/>
            </w:rPr>
            <w:fldChar w:fldCharType="end"/>
          </w:r>
        </w:sdtContent>
      </w:sdt>
      <w:r w:rsidR="00BF3B6A" w:rsidRPr="00BF3B6A">
        <w:t>.</w:t>
      </w:r>
    </w:p>
    <w:p w14:paraId="1CD7A4D3" w14:textId="77777777" w:rsidR="0024448C" w:rsidRPr="00BF3B6A" w:rsidRDefault="00DD2634" w:rsidP="0024448C">
      <w:pPr>
        <w:pStyle w:val="a5"/>
        <w:keepNext/>
        <w:jc w:val="center"/>
        <w:rPr>
          <w:lang w:val="ru-RU"/>
        </w:rPr>
      </w:pPr>
      <w:r w:rsidRPr="00DD2634">
        <w:rPr>
          <w:noProof/>
          <w:lang w:val="ru-RU" w:eastAsia="ru-RU" w:bidi="ar-SA"/>
        </w:rPr>
        <w:drawing>
          <wp:inline distT="0" distB="0" distL="0" distR="0" wp14:anchorId="013420A4" wp14:editId="578EF24E">
            <wp:extent cx="419100" cy="67923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79" cy="68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57A7" w14:textId="4C9E113A" w:rsidR="00DD2634" w:rsidRPr="0024448C" w:rsidRDefault="0024448C" w:rsidP="0024448C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7BE7">
        <w:rPr>
          <w:noProof/>
        </w:rPr>
        <w:t>3</w:t>
      </w:r>
      <w:r>
        <w:fldChar w:fldCharType="end"/>
      </w:r>
      <w:r>
        <w:rPr>
          <w:lang w:val="ru-RU"/>
        </w:rPr>
        <w:t xml:space="preserve"> </w:t>
      </w:r>
      <w:sdt>
        <w:sdtPr>
          <w:rPr>
            <w:lang w:val="ru-RU" w:eastAsia="ru-RU" w:bidi="ar-SA"/>
          </w:rPr>
          <w:id w:val="2145004658"/>
          <w:citation/>
        </w:sdtPr>
        <w:sdtContent>
          <w:r w:rsidR="0060323D">
            <w:rPr>
              <w:lang w:val="ru-RU" w:eastAsia="ru-RU" w:bidi="ar-SA"/>
            </w:rPr>
            <w:fldChar w:fldCharType="begin"/>
          </w:r>
          <w:r w:rsidR="0060323D">
            <w:rPr>
              <w:lang w:val="en-US" w:eastAsia="ru-RU" w:bidi="ar-SA"/>
            </w:rPr>
            <w:instrText>CITATION</w:instrText>
          </w:r>
          <w:r w:rsidR="0060323D" w:rsidRPr="0060323D">
            <w:rPr>
              <w:lang w:val="ru-RU" w:eastAsia="ru-RU" w:bidi="ar-SA"/>
            </w:rPr>
            <w:instrText xml:space="preserve"> 15</w:instrText>
          </w:r>
          <w:r w:rsidR="0060323D">
            <w:rPr>
              <w:lang w:val="en-US" w:eastAsia="ru-RU" w:bidi="ar-SA"/>
            </w:rPr>
            <w:instrText>CO</w:instrText>
          </w:r>
          <w:r w:rsidR="0060323D" w:rsidRPr="0060323D">
            <w:rPr>
              <w:lang w:val="ru-RU" w:eastAsia="ru-RU" w:bidi="ar-SA"/>
            </w:rPr>
            <w:instrText>0</w:instrText>
          </w:r>
          <w:r w:rsidR="0060323D">
            <w:rPr>
              <w:lang w:val="en-US" w:eastAsia="ru-RU" w:bidi="ar-SA"/>
            </w:rPr>
            <w:instrText>xCDfbahui</w:instrText>
          </w:r>
          <w:r w:rsidR="0060323D" w:rsidRPr="0060323D">
            <w:rPr>
              <w:lang w:val="ru-RU" w:eastAsia="ru-RU" w:bidi="ar-SA"/>
            </w:rPr>
            <w:instrText>4</w:instrText>
          </w:r>
          <w:r w:rsidR="0060323D">
            <w:rPr>
              <w:lang w:val="en-US" w:eastAsia="ru-RU" w:bidi="ar-SA"/>
            </w:rPr>
            <w:instrText>j</w:instrText>
          </w:r>
          <w:r w:rsidR="0060323D" w:rsidRPr="0060323D">
            <w:rPr>
              <w:lang w:val="ru-RU" w:eastAsia="ru-RU" w:bidi="ar-SA"/>
            </w:rPr>
            <w:instrText xml:space="preserve"> \</w:instrText>
          </w:r>
          <w:r w:rsidR="0060323D">
            <w:rPr>
              <w:lang w:val="en-US" w:eastAsia="ru-RU" w:bidi="ar-SA"/>
            </w:rPr>
            <w:instrText>p</w:instrText>
          </w:r>
          <w:r w:rsidR="0060323D" w:rsidRPr="0060323D">
            <w:rPr>
              <w:lang w:val="ru-RU" w:eastAsia="ru-RU" w:bidi="ar-SA"/>
            </w:rPr>
            <w:instrText xml:space="preserve"> 9 \</w:instrText>
          </w:r>
          <w:r w:rsidR="0060323D">
            <w:rPr>
              <w:lang w:val="en-US" w:eastAsia="ru-RU" w:bidi="ar-SA"/>
            </w:rPr>
            <w:instrText>l</w:instrText>
          </w:r>
          <w:r w:rsidR="0060323D" w:rsidRPr="0060323D">
            <w:rPr>
              <w:lang w:val="ru-RU" w:eastAsia="ru-RU" w:bidi="ar-SA"/>
            </w:rPr>
            <w:instrText xml:space="preserve"> 1033 </w:instrText>
          </w:r>
          <w:r w:rsidR="0060323D">
            <w:rPr>
              <w:lang w:val="ru-RU" w:eastAsia="ru-RU" w:bidi="ar-SA"/>
            </w:rPr>
            <w:fldChar w:fldCharType="separate"/>
          </w:r>
          <w:r w:rsidR="0060323D" w:rsidRPr="0060323D">
            <w:rPr>
              <w:noProof/>
              <w:lang w:val="ru-RU" w:eastAsia="ru-RU" w:bidi="ar-SA"/>
            </w:rPr>
            <w:t xml:space="preserve">(Кравцов А.В., 2012, </w:t>
          </w:r>
          <w:r w:rsidR="0060323D" w:rsidRPr="0060323D">
            <w:rPr>
              <w:noProof/>
              <w:lang w:val="en-US" w:eastAsia="ru-RU" w:bidi="ar-SA"/>
            </w:rPr>
            <w:t>p</w:t>
          </w:r>
          <w:r w:rsidR="0060323D" w:rsidRPr="0060323D">
            <w:rPr>
              <w:noProof/>
              <w:lang w:val="ru-RU" w:eastAsia="ru-RU" w:bidi="ar-SA"/>
            </w:rPr>
            <w:t>. 9)</w:t>
          </w:r>
          <w:r w:rsidR="0060323D">
            <w:rPr>
              <w:lang w:val="ru-RU" w:eastAsia="ru-RU" w:bidi="ar-SA"/>
            </w:rPr>
            <w:fldChar w:fldCharType="end"/>
          </w:r>
        </w:sdtContent>
      </w:sdt>
    </w:p>
    <w:p w14:paraId="0302A233" w14:textId="67C25B11" w:rsidR="004248F5" w:rsidRPr="001C5F80" w:rsidRDefault="004248F5" w:rsidP="00FB790F">
      <w:pPr>
        <w:pStyle w:val="a5"/>
        <w:rPr>
          <w:lang w:val="en-US" w:eastAsia="ru-RU" w:bidi="ar-SA"/>
        </w:rPr>
      </w:pPr>
      <w:proofErr w:type="spellStart"/>
      <w:r w:rsidRPr="004248F5">
        <w:rPr>
          <w:lang w:val="ru-RU" w:eastAsia="ru-RU" w:bidi="ar-SA"/>
        </w:rPr>
        <w:t>Uvažujme</w:t>
      </w:r>
      <w:proofErr w:type="spellEnd"/>
      <w:r w:rsidRPr="004248F5">
        <w:rPr>
          <w:lang w:val="ru-RU" w:eastAsia="ru-RU" w:bidi="ar-SA"/>
        </w:rPr>
        <w:t xml:space="preserve"> o </w:t>
      </w:r>
      <w:proofErr w:type="spellStart"/>
      <w:r w:rsidRPr="004248F5">
        <w:rPr>
          <w:lang w:val="ru-RU" w:eastAsia="ru-RU" w:bidi="ar-SA"/>
        </w:rPr>
        <w:t>nejjednodušším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schématu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kvantového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magnetometru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pro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měření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magnetického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pole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metodou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volné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precese</w:t>
      </w:r>
      <w:proofErr w:type="spellEnd"/>
      <w:r w:rsidRPr="004248F5">
        <w:rPr>
          <w:lang w:val="ru-RU" w:eastAsia="ru-RU" w:bidi="ar-SA"/>
        </w:rPr>
        <w:t xml:space="preserve">. </w:t>
      </w:r>
      <w:proofErr w:type="spellStart"/>
      <w:r w:rsidRPr="004248F5">
        <w:rPr>
          <w:lang w:val="ru-RU" w:eastAsia="ru-RU" w:bidi="ar-SA"/>
        </w:rPr>
        <w:t>Látka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obsahující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atomy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vodíku</w:t>
      </w:r>
      <w:proofErr w:type="spellEnd"/>
      <w:r w:rsidRPr="004248F5">
        <w:rPr>
          <w:lang w:val="ru-RU" w:eastAsia="ru-RU" w:bidi="ar-SA"/>
        </w:rPr>
        <w:t xml:space="preserve"> (</w:t>
      </w:r>
      <w:proofErr w:type="spellStart"/>
      <w:r w:rsidRPr="004248F5">
        <w:rPr>
          <w:lang w:val="ru-RU" w:eastAsia="ru-RU" w:bidi="ar-SA"/>
        </w:rPr>
        <w:t>například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destilovaná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voda</w:t>
      </w:r>
      <w:proofErr w:type="spellEnd"/>
      <w:r w:rsidRPr="004248F5">
        <w:rPr>
          <w:lang w:val="ru-RU" w:eastAsia="ru-RU" w:bidi="ar-SA"/>
        </w:rPr>
        <w:t xml:space="preserve">) </w:t>
      </w:r>
      <w:proofErr w:type="spellStart"/>
      <w:r w:rsidRPr="004248F5">
        <w:rPr>
          <w:lang w:val="ru-RU" w:eastAsia="ru-RU" w:bidi="ar-SA"/>
        </w:rPr>
        <w:t>působí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jako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pracovní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látka</w:t>
      </w:r>
      <w:proofErr w:type="spellEnd"/>
      <w:r w:rsidRPr="004248F5">
        <w:rPr>
          <w:lang w:val="ru-RU" w:eastAsia="ru-RU" w:bidi="ar-SA"/>
        </w:rPr>
        <w:t xml:space="preserve">. </w:t>
      </w:r>
      <w:proofErr w:type="spellStart"/>
      <w:r w:rsidRPr="004248F5">
        <w:rPr>
          <w:lang w:val="ru-RU" w:eastAsia="ru-RU" w:bidi="ar-SA"/>
        </w:rPr>
        <w:t>Pracovní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látka</w:t>
      </w:r>
      <w:proofErr w:type="spellEnd"/>
      <w:r w:rsidRPr="004248F5">
        <w:rPr>
          <w:lang w:val="ru-RU" w:eastAsia="ru-RU" w:bidi="ar-SA"/>
        </w:rPr>
        <w:t xml:space="preserve"> v </w:t>
      </w:r>
      <w:proofErr w:type="spellStart"/>
      <w:r w:rsidRPr="004248F5">
        <w:rPr>
          <w:lang w:val="ru-RU" w:eastAsia="ru-RU" w:bidi="ar-SA"/>
        </w:rPr>
        <w:t>nádobě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je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umístěna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uvnitř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indukčního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vinutí</w:t>
      </w:r>
      <w:proofErr w:type="spellEnd"/>
      <w:r w:rsidRPr="004248F5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  <w:lang w:val="ru-RU" w:eastAsia="ru-RU" w:bidi="ar-SA"/>
          </w:rPr>
          <m:t>L</m:t>
        </m:r>
      </m:oMath>
      <w:r w:rsidRPr="004248F5">
        <w:rPr>
          <w:lang w:val="ru-RU" w:eastAsia="ru-RU" w:bidi="ar-SA"/>
        </w:rPr>
        <w:t xml:space="preserve"> </w:t>
      </w:r>
      <w:r w:rsidRPr="00322FFD">
        <w:rPr>
          <w:rStyle w:val="22"/>
          <w:lang w:val="ru-RU" w:eastAsia="ru-RU" w:bidi="ar-SA"/>
        </w:rPr>
        <w:t>(</w:t>
      </w:r>
      <w:proofErr w:type="spellStart"/>
      <w:r w:rsidRPr="00322FFD">
        <w:rPr>
          <w:rStyle w:val="22"/>
          <w:lang w:val="ru-RU" w:eastAsia="ru-RU" w:bidi="ar-SA"/>
        </w:rPr>
        <w:t>obrázek</w:t>
      </w:r>
      <w:proofErr w:type="spellEnd"/>
      <w:r w:rsidRPr="00322FFD">
        <w:rPr>
          <w:rStyle w:val="22"/>
          <w:lang w:val="ru-RU" w:eastAsia="ru-RU" w:bidi="ar-SA"/>
        </w:rPr>
        <w:t xml:space="preserve"> 10-20)</w:t>
      </w:r>
      <w:r w:rsidRPr="004248F5">
        <w:rPr>
          <w:lang w:val="ru-RU" w:eastAsia="ru-RU" w:bidi="ar-SA"/>
        </w:rPr>
        <w:t xml:space="preserve">. </w:t>
      </w:r>
      <w:proofErr w:type="spellStart"/>
      <w:r w:rsidRPr="004248F5">
        <w:rPr>
          <w:lang w:val="ru-RU" w:eastAsia="ru-RU" w:bidi="ar-SA"/>
        </w:rPr>
        <w:t>Na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stejné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vinutí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se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aplikuje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obdélníkový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proudový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impuls</w:t>
      </w:r>
      <w:proofErr w:type="spellEnd"/>
      <w:r w:rsidRPr="004248F5">
        <w:rPr>
          <w:lang w:val="ru-RU" w:eastAsia="ru-RU" w:bidi="ar-SA"/>
        </w:rPr>
        <w:t xml:space="preserve">, </w:t>
      </w:r>
      <w:proofErr w:type="spellStart"/>
      <w:r w:rsidRPr="004248F5">
        <w:rPr>
          <w:lang w:val="ru-RU" w:eastAsia="ru-RU" w:bidi="ar-SA"/>
        </w:rPr>
        <w:t>který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vytváří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magnetické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pole</w:t>
      </w:r>
      <w:proofErr w:type="spellEnd"/>
      <w:r w:rsidRPr="004248F5">
        <w:rPr>
          <w:lang w:val="ru-RU"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 mT</m:t>
        </m:r>
      </m:oMath>
      <w:r w:rsidR="00B67AB5">
        <w:t>.</w:t>
      </w:r>
      <w:r w:rsidRPr="004248F5">
        <w:rPr>
          <w:lang w:val="ru-RU" w:eastAsia="ru-RU" w:bidi="ar-SA"/>
        </w:rPr>
        <w:t xml:space="preserve"> V </w:t>
      </w:r>
      <w:proofErr w:type="spellStart"/>
      <w:r w:rsidRPr="004248F5">
        <w:rPr>
          <w:lang w:val="ru-RU" w:eastAsia="ru-RU" w:bidi="ar-SA"/>
        </w:rPr>
        <w:t>magnetickém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poli</w:t>
      </w:r>
      <w:proofErr w:type="spellEnd"/>
      <w:r w:rsidRPr="004248F5">
        <w:rPr>
          <w:lang w:val="ru-RU" w:eastAsia="ru-RU" w:bidi="ar-SA"/>
        </w:rPr>
        <w:t xml:space="preserve">, </w:t>
      </w:r>
      <w:proofErr w:type="spellStart"/>
      <w:r w:rsidRPr="004248F5">
        <w:rPr>
          <w:lang w:val="ru-RU" w:eastAsia="ru-RU" w:bidi="ar-SA"/>
        </w:rPr>
        <w:t>které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je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vytvářeno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magnetickým</w:t>
      </w:r>
      <w:proofErr w:type="spellEnd"/>
      <w:r w:rsidRPr="004248F5">
        <w:rPr>
          <w:lang w:val="ru-RU" w:eastAsia="ru-RU" w:bidi="ar-SA"/>
        </w:rPr>
        <w:t xml:space="preserve"> </w:t>
      </w:r>
      <w:proofErr w:type="spellStart"/>
      <w:r w:rsidRPr="004248F5">
        <w:rPr>
          <w:lang w:val="ru-RU" w:eastAsia="ru-RU" w:bidi="ar-SA"/>
        </w:rPr>
        <w:t>vinutím</w:t>
      </w:r>
      <w:proofErr w:type="spellEnd"/>
      <w:r w:rsidRPr="004248F5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  <w:lang w:val="ru-RU" w:eastAsia="ru-RU" w:bidi="ar-SA"/>
          </w:rPr>
          <m:t>L</m:t>
        </m:r>
      </m:oMath>
      <w:r w:rsidRPr="004248F5">
        <w:rPr>
          <w:lang w:val="ru-RU" w:eastAsia="ru-RU" w:bidi="ar-SA"/>
        </w:rPr>
        <w:t xml:space="preserve">, se magnetické momenty protonů stávají stejnou magnetickou orientací, v důsledku čehož vytvářejí celkový celkový magnetický moment. </w:t>
      </w:r>
      <w:r w:rsidRPr="00AD69C6">
        <w:rPr>
          <w:lang w:val="en-US" w:eastAsia="ru-RU" w:bidi="ar-SA"/>
        </w:rPr>
        <w:t xml:space="preserve">Na </w:t>
      </w:r>
      <w:proofErr w:type="spellStart"/>
      <w:r w:rsidRPr="00AD69C6">
        <w:rPr>
          <w:lang w:val="en-US" w:eastAsia="ru-RU" w:bidi="ar-SA"/>
        </w:rPr>
        <w:t>konci</w:t>
      </w:r>
      <w:proofErr w:type="spellEnd"/>
      <w:r w:rsidRPr="00AD69C6">
        <w:rPr>
          <w:lang w:val="en-US" w:eastAsia="ru-RU" w:bidi="ar-SA"/>
        </w:rPr>
        <w:t xml:space="preserve"> </w:t>
      </w:r>
      <w:proofErr w:type="spellStart"/>
      <w:r w:rsidRPr="00AD69C6">
        <w:rPr>
          <w:lang w:val="en-US" w:eastAsia="ru-RU" w:bidi="ar-SA"/>
        </w:rPr>
        <w:t>pulzu</w:t>
      </w:r>
      <w:proofErr w:type="spellEnd"/>
      <w:r w:rsidRPr="00AD69C6">
        <w:rPr>
          <w:lang w:val="en-US" w:eastAsia="ru-RU" w:bidi="ar-SA"/>
        </w:rPr>
        <w:t xml:space="preserve"> </w:t>
      </w:r>
      <w:proofErr w:type="spellStart"/>
      <w:r w:rsidRPr="00AD69C6">
        <w:rPr>
          <w:lang w:val="en-US" w:eastAsia="ru-RU" w:bidi="ar-SA"/>
        </w:rPr>
        <w:t>protony</w:t>
      </w:r>
      <w:proofErr w:type="spellEnd"/>
      <w:r w:rsidRPr="00AD69C6">
        <w:rPr>
          <w:lang w:val="en-US" w:eastAsia="ru-RU" w:bidi="ar-SA"/>
        </w:rPr>
        <w:t xml:space="preserve"> </w:t>
      </w:r>
      <w:proofErr w:type="spellStart"/>
      <w:r w:rsidRPr="00AD69C6">
        <w:rPr>
          <w:lang w:val="en-US" w:eastAsia="ru-RU" w:bidi="ar-SA"/>
        </w:rPr>
        <w:t>precese</w:t>
      </w:r>
      <w:proofErr w:type="spellEnd"/>
      <w:r w:rsidRPr="00AD69C6">
        <w:rPr>
          <w:lang w:val="en-US" w:eastAsia="ru-RU" w:bidi="ar-SA"/>
        </w:rPr>
        <w:t xml:space="preserve"> v </w:t>
      </w:r>
      <w:proofErr w:type="spellStart"/>
      <w:r w:rsidRPr="00AD69C6">
        <w:rPr>
          <w:lang w:val="en-US" w:eastAsia="ru-RU" w:bidi="ar-SA"/>
        </w:rPr>
        <w:t>měřeném</w:t>
      </w:r>
      <w:proofErr w:type="spellEnd"/>
      <w:r w:rsidRPr="00AD69C6">
        <w:rPr>
          <w:lang w:val="en-US" w:eastAsia="ru-RU" w:bidi="ar-SA"/>
        </w:rPr>
        <w:t xml:space="preserve"> </w:t>
      </w:r>
      <w:proofErr w:type="spellStart"/>
      <w:r w:rsidRPr="00AD69C6">
        <w:rPr>
          <w:lang w:val="en-US" w:eastAsia="ru-RU" w:bidi="ar-SA"/>
        </w:rPr>
        <w:t>magnetickém</w:t>
      </w:r>
      <w:proofErr w:type="spellEnd"/>
      <w:r w:rsidRPr="00AD69C6">
        <w:rPr>
          <w:lang w:val="en-US" w:eastAsia="ru-RU" w:bidi="ar-SA"/>
        </w:rPr>
        <w:t xml:space="preserve"> </w:t>
      </w:r>
      <w:proofErr w:type="spellStart"/>
      <w:r w:rsidRPr="00AD69C6">
        <w:rPr>
          <w:lang w:val="en-US" w:eastAsia="ru-RU" w:bidi="ar-SA"/>
        </w:rPr>
        <w:t>poli</w:t>
      </w:r>
      <w:proofErr w:type="spellEnd"/>
      <w:r w:rsidRPr="00AD69C6">
        <w:rPr>
          <w:lang w:val="en-US" w:eastAsia="ru-RU" w:bidi="ar-SA"/>
        </w:rPr>
        <w:t xml:space="preserve"> </w:t>
      </w:r>
      <w:proofErr w:type="spellStart"/>
      <w:r w:rsidRPr="00AD69C6">
        <w:rPr>
          <w:lang w:val="en-US" w:eastAsia="ru-RU" w:bidi="ar-SA"/>
        </w:rPr>
        <w:t>kolem</w:t>
      </w:r>
      <w:proofErr w:type="spellEnd"/>
      <w:r w:rsidRPr="00AD69C6">
        <w:rPr>
          <w:lang w:val="en-US" w:eastAsia="ru-RU" w:bidi="ar-SA"/>
        </w:rPr>
        <w:t xml:space="preserve"> </w:t>
      </w:r>
      <w:proofErr w:type="spellStart"/>
      <w:r w:rsidRPr="00AD69C6">
        <w:rPr>
          <w:lang w:val="en-US" w:eastAsia="ru-RU" w:bidi="ar-SA"/>
        </w:rPr>
        <w:t>vektoru</w:t>
      </w:r>
      <w:proofErr w:type="spellEnd"/>
      <w:r w:rsidRPr="00AD69C6">
        <w:rPr>
          <w:lang w:val="en-US" w:eastAsia="ru-RU" w:bidi="ar-SA"/>
        </w:rPr>
        <w:t xml:space="preserve"> </w:t>
      </w:r>
      <w:proofErr w:type="spellStart"/>
      <w:r w:rsidRPr="00AD69C6">
        <w:rPr>
          <w:lang w:val="en-US" w:eastAsia="ru-RU" w:bidi="ar-SA"/>
        </w:rPr>
        <w:t>intenzity</w:t>
      </w:r>
      <w:proofErr w:type="spellEnd"/>
      <w:r w:rsidRPr="00AD69C6">
        <w:rPr>
          <w:lang w:val="en-US" w:eastAsia="ru-RU" w:bidi="ar-SA"/>
        </w:rPr>
        <w:t xml:space="preserve"> </w:t>
      </w:r>
      <m:oMath>
        <m:r>
          <w:rPr>
            <w:rFonts w:ascii="Cambria Math" w:hAnsi="Cambria Math"/>
            <w:lang w:val="ru-RU" w:eastAsia="ru-RU" w:bidi="ar-SA"/>
          </w:rPr>
          <m:t>H</m:t>
        </m:r>
      </m:oMath>
      <w:r w:rsidRPr="00AD69C6">
        <w:rPr>
          <w:lang w:val="en-US" w:eastAsia="ru-RU" w:bidi="ar-SA"/>
        </w:rPr>
        <w:t xml:space="preserve">. </w:t>
      </w:r>
      <w:proofErr w:type="spellStart"/>
      <w:r w:rsidRPr="00342965">
        <w:rPr>
          <w:lang w:val="en-US" w:eastAsia="ru-RU" w:bidi="ar-SA"/>
        </w:rPr>
        <w:t>Výsledkem</w:t>
      </w:r>
      <w:proofErr w:type="spellEnd"/>
      <w:r w:rsidRPr="00342965">
        <w:rPr>
          <w:lang w:val="en-US" w:eastAsia="ru-RU" w:bidi="ar-SA"/>
        </w:rPr>
        <w:t xml:space="preserve"> je, </w:t>
      </w:r>
      <w:proofErr w:type="spellStart"/>
      <w:r w:rsidRPr="00342965">
        <w:rPr>
          <w:lang w:val="en-US" w:eastAsia="ru-RU" w:bidi="ar-SA"/>
        </w:rPr>
        <w:t>že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celková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synchronní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precese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protonů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indukuje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střídavý</w:t>
      </w:r>
      <w:proofErr w:type="spellEnd"/>
      <w:r w:rsidRPr="00342965">
        <w:rPr>
          <w:lang w:val="en-US" w:eastAsia="ru-RU" w:bidi="ar-SA"/>
        </w:rPr>
        <w:t xml:space="preserve"> EMF </w:t>
      </w:r>
      <w:proofErr w:type="spellStart"/>
      <w:r w:rsidRPr="00342965">
        <w:rPr>
          <w:lang w:val="en-US" w:eastAsia="ru-RU" w:bidi="ar-SA"/>
        </w:rPr>
        <w:t>ve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vinutí</w:t>
      </w:r>
      <w:proofErr w:type="spellEnd"/>
      <w:r w:rsidRPr="00342965">
        <w:rPr>
          <w:lang w:val="en-US" w:eastAsia="ru-RU" w:bidi="ar-SA"/>
        </w:rPr>
        <w:t xml:space="preserve">, </w:t>
      </w:r>
      <w:proofErr w:type="spellStart"/>
      <w:r w:rsidRPr="00342965">
        <w:rPr>
          <w:lang w:val="en-US" w:eastAsia="ru-RU" w:bidi="ar-SA"/>
        </w:rPr>
        <w:t>jehož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frekvence</w:t>
      </w:r>
      <w:proofErr w:type="spellEnd"/>
      <w:r w:rsidRPr="00342965">
        <w:rPr>
          <w:lang w:val="en-US" w:eastAsia="ru-RU" w:bidi="ar-SA"/>
        </w:rPr>
        <w:t xml:space="preserve"> se </w:t>
      </w:r>
      <w:proofErr w:type="spellStart"/>
      <w:r w:rsidRPr="00342965">
        <w:rPr>
          <w:lang w:val="en-US" w:eastAsia="ru-RU" w:bidi="ar-SA"/>
        </w:rPr>
        <w:t>rovná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frekvenci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protonové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precese</w:t>
      </w:r>
      <w:proofErr w:type="spellEnd"/>
      <w:r w:rsidRPr="00342965">
        <w:rPr>
          <w:lang w:val="en-US" w:eastAsia="ru-RU" w:bidi="ar-SA"/>
        </w:rPr>
        <w:t xml:space="preserve">. </w:t>
      </w:r>
      <w:proofErr w:type="spellStart"/>
      <w:r w:rsidRPr="00342965">
        <w:rPr>
          <w:lang w:val="en-US" w:eastAsia="ru-RU" w:bidi="ar-SA"/>
        </w:rPr>
        <w:t>Měřením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frekvence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proudu</w:t>
      </w:r>
      <w:proofErr w:type="spellEnd"/>
      <w:r w:rsidRPr="00342965">
        <w:rPr>
          <w:lang w:val="en-US" w:eastAsia="ru-RU" w:bidi="ar-SA"/>
        </w:rPr>
        <w:t xml:space="preserve"> v </w:t>
      </w:r>
      <w:proofErr w:type="spellStart"/>
      <w:r w:rsidRPr="00342965">
        <w:rPr>
          <w:lang w:val="en-US" w:eastAsia="ru-RU" w:bidi="ar-SA"/>
        </w:rPr>
        <w:t>indukční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cívce</w:t>
      </w:r>
      <w:proofErr w:type="spellEnd"/>
      <w:r w:rsidRPr="00342965">
        <w:rPr>
          <w:lang w:val="en-US" w:eastAsia="ru-RU" w:bidi="ar-SA"/>
        </w:rPr>
        <w:t xml:space="preserve"> </w:t>
      </w:r>
      <w:r w:rsidRPr="00342965">
        <w:rPr>
          <w:rStyle w:val="22"/>
          <w:lang w:val="en-US" w:eastAsia="ru-RU" w:bidi="ar-SA"/>
        </w:rPr>
        <w:t>(</w:t>
      </w:r>
      <w:proofErr w:type="spellStart"/>
      <w:r w:rsidRPr="00342965">
        <w:rPr>
          <w:rStyle w:val="22"/>
          <w:lang w:val="en-US" w:eastAsia="ru-RU" w:bidi="ar-SA"/>
        </w:rPr>
        <w:t>obrázek</w:t>
      </w:r>
      <w:proofErr w:type="spellEnd"/>
      <w:r w:rsidRPr="00342965">
        <w:rPr>
          <w:rStyle w:val="22"/>
          <w:lang w:val="en-US" w:eastAsia="ru-RU" w:bidi="ar-SA"/>
        </w:rPr>
        <w:t xml:space="preserve"> 10-20)</w:t>
      </w:r>
      <w:r w:rsidRPr="00342965">
        <w:rPr>
          <w:lang w:val="en-US" w:eastAsia="ru-RU" w:bidi="ar-SA"/>
        </w:rPr>
        <w:t xml:space="preserve"> se </w:t>
      </w:r>
      <w:proofErr w:type="spellStart"/>
      <w:r w:rsidRPr="00342965">
        <w:rPr>
          <w:lang w:val="en-US" w:eastAsia="ru-RU" w:bidi="ar-SA"/>
        </w:rPr>
        <w:t>získá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hodnota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magnetické</w:t>
      </w:r>
      <w:proofErr w:type="spellEnd"/>
      <w:r w:rsidRPr="00342965">
        <w:rPr>
          <w:lang w:val="en-US" w:eastAsia="ru-RU" w:bidi="ar-SA"/>
        </w:rPr>
        <w:t xml:space="preserve"> </w:t>
      </w:r>
      <w:proofErr w:type="spellStart"/>
      <w:r w:rsidRPr="00342965">
        <w:rPr>
          <w:lang w:val="en-US" w:eastAsia="ru-RU" w:bidi="ar-SA"/>
        </w:rPr>
        <w:t>indukce</w:t>
      </w:r>
      <w:proofErr w:type="spellEnd"/>
      <w:r w:rsidRPr="00342965">
        <w:rPr>
          <w:lang w:val="en-US" w:eastAsia="ru-RU" w:bidi="ar-SA"/>
        </w:rPr>
        <w:t xml:space="preserve">. </w:t>
      </w:r>
      <w:proofErr w:type="spellStart"/>
      <w:r w:rsidRPr="00457C16">
        <w:rPr>
          <w:lang w:val="en-US" w:eastAsia="ru-RU" w:bidi="ar-SA"/>
        </w:rPr>
        <w:t>Jelikož</w:t>
      </w:r>
      <w:proofErr w:type="spellEnd"/>
      <w:r w:rsidRPr="00457C16">
        <w:rPr>
          <w:lang w:val="en-US" w:eastAsia="ru-RU" w:bidi="ar-SA"/>
        </w:rPr>
        <w:t xml:space="preserve"> </w:t>
      </w:r>
      <w:proofErr w:type="spellStart"/>
      <w:r w:rsidRPr="00457C16">
        <w:rPr>
          <w:lang w:val="en-US" w:eastAsia="ru-RU" w:bidi="ar-SA"/>
        </w:rPr>
        <w:t>velikost</w:t>
      </w:r>
      <w:proofErr w:type="spellEnd"/>
      <w:r w:rsidRPr="00457C16">
        <w:rPr>
          <w:lang w:val="en-US" w:eastAsia="ru-RU" w:bidi="ar-SA"/>
        </w:rPr>
        <w:t xml:space="preserve"> EMF </w:t>
      </w:r>
      <w:proofErr w:type="spellStart"/>
      <w:r w:rsidRPr="00457C16">
        <w:rPr>
          <w:lang w:val="en-US" w:eastAsia="ru-RU" w:bidi="ar-SA"/>
        </w:rPr>
        <w:t>má</w:t>
      </w:r>
      <w:proofErr w:type="spellEnd"/>
      <w:r w:rsidRPr="00457C16">
        <w:rPr>
          <w:lang w:val="en-US" w:eastAsia="ru-RU" w:bidi="ar-SA"/>
        </w:rPr>
        <w:t xml:space="preserve"> </w:t>
      </w:r>
      <w:proofErr w:type="spellStart"/>
      <w:r w:rsidRPr="00457C16">
        <w:rPr>
          <w:lang w:val="en-US" w:eastAsia="ru-RU" w:bidi="ar-SA"/>
        </w:rPr>
        <w:t>několik</w:t>
      </w:r>
      <w:proofErr w:type="spellEnd"/>
      <w:r w:rsidRPr="00457C16">
        <w:rPr>
          <w:lang w:val="en-US" w:eastAsia="ru-RU" w:bidi="ar-SA"/>
        </w:rPr>
        <w:t xml:space="preserve"> </w:t>
      </w:r>
      <w:proofErr w:type="spellStart"/>
      <w:r w:rsidRPr="00457C16">
        <w:rPr>
          <w:lang w:val="en-US" w:eastAsia="ru-RU" w:bidi="ar-SA"/>
        </w:rPr>
        <w:t>mikrovoltů</w:t>
      </w:r>
      <w:proofErr w:type="spellEnd"/>
      <w:r w:rsidRPr="00457C16">
        <w:rPr>
          <w:lang w:val="en-US" w:eastAsia="ru-RU" w:bidi="ar-SA"/>
        </w:rPr>
        <w:t xml:space="preserve">, je </w:t>
      </w:r>
      <w:proofErr w:type="spellStart"/>
      <w:r w:rsidRPr="00457C16">
        <w:rPr>
          <w:lang w:val="en-US" w:eastAsia="ru-RU" w:bidi="ar-SA"/>
        </w:rPr>
        <w:t>nutné</w:t>
      </w:r>
      <w:proofErr w:type="spellEnd"/>
      <w:r w:rsidRPr="00457C16">
        <w:rPr>
          <w:lang w:val="en-US" w:eastAsia="ru-RU" w:bidi="ar-SA"/>
        </w:rPr>
        <w:t xml:space="preserve">, aby </w:t>
      </w:r>
      <w:proofErr w:type="spellStart"/>
      <w:r w:rsidRPr="00457C16">
        <w:rPr>
          <w:lang w:val="en-US" w:eastAsia="ru-RU" w:bidi="ar-SA"/>
        </w:rPr>
        <w:t>zisk</w:t>
      </w:r>
      <w:proofErr w:type="spellEnd"/>
      <w:r w:rsidRPr="00457C16">
        <w:rPr>
          <w:lang w:val="en-US" w:eastAsia="ru-RU" w:bidi="ar-SA"/>
        </w:rPr>
        <w:t xml:space="preserve"> </w:t>
      </w:r>
      <m:oMath>
        <m:r>
          <w:rPr>
            <w:rFonts w:ascii="Cambria Math" w:hAnsi="Cambria Math"/>
            <w:lang w:val="ru-RU" w:eastAsia="ru-RU" w:bidi="ar-SA"/>
          </w:rPr>
          <m:t>Z</m:t>
        </m:r>
      </m:oMath>
      <w:r w:rsidR="00457C16">
        <w:rPr>
          <w:lang w:val="en-US" w:eastAsia="ru-RU" w:bidi="ar-SA"/>
        </w:rPr>
        <w:t xml:space="preserve"> </w:t>
      </w:r>
      <w:r w:rsidRPr="00457C16">
        <w:rPr>
          <w:rStyle w:val="22"/>
          <w:lang w:val="en-US" w:eastAsia="ru-RU" w:bidi="ar-SA"/>
        </w:rPr>
        <w:t>(</w:t>
      </w:r>
      <w:proofErr w:type="spellStart"/>
      <w:r w:rsidRPr="00457C16">
        <w:rPr>
          <w:rStyle w:val="22"/>
          <w:lang w:val="en-US" w:eastAsia="ru-RU" w:bidi="ar-SA"/>
        </w:rPr>
        <w:t>obrázek</w:t>
      </w:r>
      <w:proofErr w:type="spellEnd"/>
      <w:r w:rsidRPr="00457C16">
        <w:rPr>
          <w:rStyle w:val="22"/>
          <w:lang w:val="en-US" w:eastAsia="ru-RU" w:bidi="ar-SA"/>
        </w:rPr>
        <w:t xml:space="preserve"> 10-20)</w:t>
      </w:r>
      <w:r w:rsidRPr="00457C16">
        <w:rPr>
          <w:lang w:val="en-US" w:eastAsia="ru-RU" w:bidi="ar-SA"/>
        </w:rPr>
        <w:t xml:space="preserve"> </w:t>
      </w:r>
      <w:proofErr w:type="spellStart"/>
      <w:r w:rsidRPr="00457C16">
        <w:rPr>
          <w:lang w:val="en-US" w:eastAsia="ru-RU" w:bidi="ar-SA"/>
        </w:rPr>
        <w:t>byl</w:t>
      </w:r>
      <w:proofErr w:type="spellEnd"/>
      <w:r w:rsidRPr="00457C16">
        <w:rPr>
          <w:lang w:val="en-US" w:eastAsia="ru-RU" w:bidi="ar-SA"/>
        </w:rPr>
        <w:t xml:space="preserve"> </w:t>
      </w:r>
      <w:proofErr w:type="spellStart"/>
      <w:r w:rsidRPr="00457C16">
        <w:rPr>
          <w:lang w:val="en-US" w:eastAsia="ru-RU" w:bidi="ar-SA"/>
        </w:rPr>
        <w:t>asi</w:t>
      </w:r>
      <w:proofErr w:type="spellEnd"/>
      <w:r w:rsidRPr="00457C16">
        <w:rPr>
          <w:lang w:val="en-US" w:eastAsia="ru-RU" w:bidi="ar-SA"/>
        </w:rPr>
        <w:t xml:space="preserve"> </w:t>
      </w:r>
      <w:proofErr w:type="spellStart"/>
      <w:r w:rsidRPr="00457C16">
        <w:rPr>
          <w:lang w:val="en-US" w:eastAsia="ru-RU" w:bidi="ar-SA"/>
        </w:rPr>
        <w:t>milion</w:t>
      </w:r>
      <w:proofErr w:type="spellEnd"/>
      <w:r w:rsidRPr="00457C16">
        <w:rPr>
          <w:lang w:val="en-US" w:eastAsia="ru-RU" w:bidi="ar-SA"/>
        </w:rPr>
        <w:t xml:space="preserve">. </w:t>
      </w:r>
      <w:proofErr w:type="spellStart"/>
      <w:r w:rsidRPr="00320E8A">
        <w:rPr>
          <w:lang w:val="en-US" w:eastAsia="ru-RU" w:bidi="ar-SA"/>
        </w:rPr>
        <w:t>Zesilovač</w:t>
      </w:r>
      <w:proofErr w:type="spellEnd"/>
      <w:r w:rsidRPr="00320E8A">
        <w:rPr>
          <w:lang w:val="en-US" w:eastAsia="ru-RU" w:bidi="ar-SA"/>
        </w:rPr>
        <w:t xml:space="preserve"> by </w:t>
      </w:r>
      <w:proofErr w:type="spellStart"/>
      <w:r w:rsidRPr="00320E8A">
        <w:rPr>
          <w:lang w:val="en-US" w:eastAsia="ru-RU" w:bidi="ar-SA"/>
        </w:rPr>
        <w:t>také</w:t>
      </w:r>
      <w:proofErr w:type="spellEnd"/>
      <w:r w:rsidRPr="00320E8A">
        <w:rPr>
          <w:lang w:val="en-US" w:eastAsia="ru-RU" w:bidi="ar-SA"/>
        </w:rPr>
        <w:t xml:space="preserve"> </w:t>
      </w:r>
      <w:proofErr w:type="spellStart"/>
      <w:r w:rsidRPr="00320E8A">
        <w:rPr>
          <w:lang w:val="en-US" w:eastAsia="ru-RU" w:bidi="ar-SA"/>
        </w:rPr>
        <w:t>měl</w:t>
      </w:r>
      <w:proofErr w:type="spellEnd"/>
      <w:r w:rsidRPr="00320E8A">
        <w:rPr>
          <w:lang w:val="en-US" w:eastAsia="ru-RU" w:bidi="ar-SA"/>
        </w:rPr>
        <w:t xml:space="preserve"> </w:t>
      </w:r>
      <w:proofErr w:type="spellStart"/>
      <w:r w:rsidRPr="00320E8A">
        <w:rPr>
          <w:lang w:val="en-US" w:eastAsia="ru-RU" w:bidi="ar-SA"/>
        </w:rPr>
        <w:t>mít</w:t>
      </w:r>
      <w:proofErr w:type="spellEnd"/>
      <w:r w:rsidRPr="00320E8A">
        <w:rPr>
          <w:lang w:val="en-US" w:eastAsia="ru-RU" w:bidi="ar-SA"/>
        </w:rPr>
        <w:t xml:space="preserve"> </w:t>
      </w:r>
      <w:proofErr w:type="spellStart"/>
      <w:r w:rsidRPr="00320E8A">
        <w:rPr>
          <w:lang w:val="en-US" w:eastAsia="ru-RU" w:bidi="ar-SA"/>
        </w:rPr>
        <w:t>nízkou</w:t>
      </w:r>
      <w:proofErr w:type="spellEnd"/>
      <w:r w:rsidRPr="00320E8A">
        <w:rPr>
          <w:lang w:val="en-US" w:eastAsia="ru-RU" w:bidi="ar-SA"/>
        </w:rPr>
        <w:t xml:space="preserve"> </w:t>
      </w:r>
      <w:proofErr w:type="spellStart"/>
      <w:r w:rsidRPr="00320E8A">
        <w:rPr>
          <w:lang w:val="en-US" w:eastAsia="ru-RU" w:bidi="ar-SA"/>
        </w:rPr>
        <w:t>hladinu</w:t>
      </w:r>
      <w:proofErr w:type="spellEnd"/>
      <w:r w:rsidRPr="00320E8A">
        <w:rPr>
          <w:lang w:val="en-US" w:eastAsia="ru-RU" w:bidi="ar-SA"/>
        </w:rPr>
        <w:t xml:space="preserve"> </w:t>
      </w:r>
      <w:proofErr w:type="spellStart"/>
      <w:r w:rsidRPr="00320E8A">
        <w:rPr>
          <w:lang w:val="en-US" w:eastAsia="ru-RU" w:bidi="ar-SA"/>
        </w:rPr>
        <w:t>šumu</w:t>
      </w:r>
      <w:proofErr w:type="spellEnd"/>
      <w:r w:rsidRPr="00320E8A">
        <w:rPr>
          <w:lang w:val="en-US" w:eastAsia="ru-RU" w:bidi="ar-SA"/>
        </w:rPr>
        <w:t xml:space="preserve"> a </w:t>
      </w:r>
      <w:proofErr w:type="spellStart"/>
      <w:r w:rsidRPr="00320E8A">
        <w:rPr>
          <w:lang w:val="en-US" w:eastAsia="ru-RU" w:bidi="ar-SA"/>
        </w:rPr>
        <w:t>měl</w:t>
      </w:r>
      <w:proofErr w:type="spellEnd"/>
      <w:r w:rsidRPr="00320E8A">
        <w:rPr>
          <w:lang w:val="en-US" w:eastAsia="ru-RU" w:bidi="ar-SA"/>
        </w:rPr>
        <w:t xml:space="preserve"> by </w:t>
      </w:r>
      <w:proofErr w:type="spellStart"/>
      <w:r w:rsidRPr="00320E8A">
        <w:rPr>
          <w:lang w:val="en-US" w:eastAsia="ru-RU" w:bidi="ar-SA"/>
        </w:rPr>
        <w:t>být</w:t>
      </w:r>
      <w:proofErr w:type="spellEnd"/>
      <w:r w:rsidRPr="00320E8A">
        <w:rPr>
          <w:lang w:val="en-US" w:eastAsia="ru-RU" w:bidi="ar-SA"/>
        </w:rPr>
        <w:t xml:space="preserve"> </w:t>
      </w:r>
      <w:proofErr w:type="spellStart"/>
      <w:r w:rsidRPr="00320E8A">
        <w:rPr>
          <w:lang w:val="en-US" w:eastAsia="ru-RU" w:bidi="ar-SA"/>
        </w:rPr>
        <w:t>dostatečně</w:t>
      </w:r>
      <w:proofErr w:type="spellEnd"/>
      <w:r w:rsidRPr="00320E8A">
        <w:rPr>
          <w:lang w:val="en-US" w:eastAsia="ru-RU" w:bidi="ar-SA"/>
        </w:rPr>
        <w:t xml:space="preserve"> </w:t>
      </w:r>
      <w:proofErr w:type="spellStart"/>
      <w:r w:rsidRPr="00320E8A">
        <w:rPr>
          <w:lang w:val="en-US" w:eastAsia="ru-RU" w:bidi="ar-SA"/>
        </w:rPr>
        <w:t>lineární</w:t>
      </w:r>
      <w:proofErr w:type="spellEnd"/>
      <w:r w:rsidRPr="00320E8A">
        <w:rPr>
          <w:lang w:val="en-US" w:eastAsia="ru-RU" w:bidi="ar-SA"/>
        </w:rPr>
        <w:t xml:space="preserve">. </w:t>
      </w:r>
      <w:proofErr w:type="spellStart"/>
      <w:r w:rsidRPr="00320E8A">
        <w:rPr>
          <w:lang w:val="en-US" w:eastAsia="ru-RU" w:bidi="ar-SA"/>
        </w:rPr>
        <w:t>Jako</w:t>
      </w:r>
      <w:proofErr w:type="spellEnd"/>
      <w:r w:rsidRPr="00320E8A">
        <w:rPr>
          <w:lang w:val="en-US" w:eastAsia="ru-RU" w:bidi="ar-SA"/>
        </w:rPr>
        <w:t xml:space="preserve"> </w:t>
      </w:r>
      <w:proofErr w:type="spellStart"/>
      <w:r w:rsidRPr="00320E8A">
        <w:rPr>
          <w:lang w:val="en-US" w:eastAsia="ru-RU" w:bidi="ar-SA"/>
        </w:rPr>
        <w:t>měřič</w:t>
      </w:r>
      <w:proofErr w:type="spellEnd"/>
      <w:r w:rsidRPr="00320E8A">
        <w:rPr>
          <w:lang w:val="en-US" w:eastAsia="ru-RU" w:bidi="ar-SA"/>
        </w:rPr>
        <w:t xml:space="preserve"> </w:t>
      </w:r>
      <m:oMath>
        <m:r>
          <w:rPr>
            <w:rFonts w:ascii="Cambria Math" w:hAnsi="Cambria Math"/>
            <w:lang w:val="en-US" w:eastAsia="ru-RU" w:bidi="ar-SA"/>
          </w:rPr>
          <m:t>I</m:t>
        </m:r>
      </m:oMath>
      <w:r w:rsidRPr="00320E8A">
        <w:rPr>
          <w:lang w:val="en-US" w:eastAsia="ru-RU" w:bidi="ar-SA"/>
        </w:rPr>
        <w:t xml:space="preserve"> se používají elektronické měřiče frekvence s digitálním odečtem </w:t>
      </w:r>
      <w:r w:rsidRPr="00320E8A">
        <w:rPr>
          <w:rStyle w:val="22"/>
          <w:lang w:val="en-US" w:eastAsia="ru-RU" w:bidi="ar-SA"/>
        </w:rPr>
        <w:t>(</w:t>
      </w:r>
      <w:proofErr w:type="spellStart"/>
      <w:r w:rsidRPr="00320E8A">
        <w:rPr>
          <w:rStyle w:val="22"/>
          <w:lang w:val="en-US" w:eastAsia="ru-RU" w:bidi="ar-SA"/>
        </w:rPr>
        <w:t>obrázek</w:t>
      </w:r>
      <w:proofErr w:type="spellEnd"/>
      <w:r w:rsidRPr="00320E8A">
        <w:rPr>
          <w:rStyle w:val="22"/>
          <w:lang w:val="en-US" w:eastAsia="ru-RU" w:bidi="ar-SA"/>
        </w:rPr>
        <w:t xml:space="preserve"> 10-20)</w:t>
      </w:r>
      <w:r w:rsidRPr="00320E8A">
        <w:rPr>
          <w:lang w:val="en-US" w:eastAsia="ru-RU" w:bidi="ar-SA"/>
        </w:rPr>
        <w:t xml:space="preserve">. </w:t>
      </w:r>
      <w:r w:rsidRPr="001C5F80">
        <w:rPr>
          <w:lang w:val="en-US" w:eastAsia="ru-RU" w:bidi="ar-SA"/>
        </w:rPr>
        <w:t xml:space="preserve">Tyto magnetometry mají přesnost </w:t>
      </w:r>
      <w:proofErr w:type="spellStart"/>
      <w:r w:rsidRPr="001C5F80">
        <w:rPr>
          <w:lang w:val="en-US" w:eastAsia="ru-RU" w:bidi="ar-SA"/>
        </w:rPr>
        <w:t>až</w:t>
      </w:r>
      <w:proofErr w:type="spellEnd"/>
      <w:r w:rsidRPr="001C5F80">
        <w:rPr>
          <w:lang w:val="en-US" w:eastAsia="ru-RU" w:bidi="ar-SA"/>
        </w:rPr>
        <w:t xml:space="preserve"> </w:t>
      </w:r>
      <w:proofErr w:type="spellStart"/>
      <w:r w:rsidRPr="001C5F80">
        <w:rPr>
          <w:lang w:val="en-US" w:eastAsia="ru-RU" w:bidi="ar-SA"/>
        </w:rPr>
        <w:t>několik</w:t>
      </w:r>
      <w:proofErr w:type="spellEnd"/>
      <w:r w:rsidRPr="001C5F80">
        <w:rPr>
          <w:lang w:val="en-US" w:eastAsia="ru-RU" w:bidi="ar-SA"/>
        </w:rPr>
        <w:t xml:space="preserve"> </w:t>
      </w:r>
      <w:proofErr w:type="spellStart"/>
      <w:r w:rsidRPr="001C5F80">
        <w:rPr>
          <w:lang w:val="en-US" w:eastAsia="ru-RU" w:bidi="ar-SA"/>
        </w:rPr>
        <w:t>desetin</w:t>
      </w:r>
      <w:proofErr w:type="spellEnd"/>
      <w:r w:rsidRPr="001C5F80">
        <w:rPr>
          <w:lang w:val="en-US" w:eastAsia="ru-RU" w:bidi="ar-SA"/>
        </w:rPr>
        <w:t xml:space="preserve"> nanote</w:t>
      </w:r>
      <w:r w:rsidR="00B67ACB">
        <w:rPr>
          <w:lang w:val="en-US" w:eastAsia="ru-RU" w:bidi="ar-SA"/>
        </w:rPr>
        <w:t>sla</w:t>
      </w:r>
      <w:r w:rsidRPr="001C5F80">
        <w:rPr>
          <w:lang w:val="en-US" w:eastAsia="ru-RU" w:bidi="ar-SA"/>
        </w:rPr>
        <w:t>.</w:t>
      </w:r>
    </w:p>
    <w:p w14:paraId="5F77CE19" w14:textId="23C89EB6" w:rsidR="009971BE" w:rsidRPr="001C5F80" w:rsidRDefault="00FA6BC0" w:rsidP="00FE4B55">
      <w:pPr>
        <w:pStyle w:val="a5"/>
        <w:keepNext/>
        <w:rPr>
          <w:b/>
          <w:bCs/>
          <w:i/>
          <w:iCs/>
          <w:lang w:val="en-US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6FD85B8A" wp14:editId="0C1BF91F">
            <wp:extent cx="2182495" cy="1171998"/>
            <wp:effectExtent l="0" t="0" r="825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657" cy="117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CEF">
        <w:t xml:space="preserve"> </w:t>
      </w:r>
      <w:r w:rsidR="00EB7CEF" w:rsidRPr="00273B7F">
        <w:rPr>
          <w:b/>
          <w:bCs/>
          <w:i/>
          <w:iCs/>
          <w:lang w:val="ru-RU"/>
        </w:rPr>
        <w:t>ПК</w:t>
      </w:r>
      <w:r w:rsidR="00EB7CEF" w:rsidRPr="001C5F80">
        <w:rPr>
          <w:b/>
          <w:bCs/>
          <w:i/>
          <w:iCs/>
          <w:lang w:val="en-US"/>
        </w:rPr>
        <w:t xml:space="preserve"> - </w:t>
      </w:r>
      <w:proofErr w:type="spellStart"/>
      <w:r w:rsidR="00EB7CEF" w:rsidRPr="00273B7F">
        <w:rPr>
          <w:b/>
          <w:bCs/>
          <w:i/>
          <w:iCs/>
          <w:lang w:val="en-US" w:eastAsia="ru-RU" w:bidi="ar-SA"/>
        </w:rPr>
        <w:t>induk</w:t>
      </w:r>
      <w:r w:rsidR="00EB7CEF" w:rsidRPr="001C5F80">
        <w:rPr>
          <w:b/>
          <w:bCs/>
          <w:i/>
          <w:iCs/>
          <w:lang w:val="en-US" w:eastAsia="ru-RU" w:bidi="ar-SA"/>
        </w:rPr>
        <w:t>č</w:t>
      </w:r>
      <w:r w:rsidR="00EB7CEF" w:rsidRPr="00273B7F">
        <w:rPr>
          <w:b/>
          <w:bCs/>
          <w:i/>
          <w:iCs/>
          <w:lang w:val="en-US" w:eastAsia="ru-RU" w:bidi="ar-SA"/>
        </w:rPr>
        <w:t>n</w:t>
      </w:r>
      <w:r w:rsidR="00EB7CEF" w:rsidRPr="001C5F80">
        <w:rPr>
          <w:b/>
          <w:bCs/>
          <w:i/>
          <w:iCs/>
          <w:lang w:val="en-US" w:eastAsia="ru-RU" w:bidi="ar-SA"/>
        </w:rPr>
        <w:t>í</w:t>
      </w:r>
      <w:proofErr w:type="spellEnd"/>
      <w:r w:rsidR="00EB7CEF" w:rsidRPr="001C5F80">
        <w:rPr>
          <w:b/>
          <w:bCs/>
          <w:i/>
          <w:iCs/>
          <w:lang w:val="en-US" w:eastAsia="ru-RU" w:bidi="ar-SA"/>
        </w:rPr>
        <w:t xml:space="preserve"> </w:t>
      </w:r>
      <w:proofErr w:type="spellStart"/>
      <w:r w:rsidR="00EB7CEF" w:rsidRPr="00273B7F">
        <w:rPr>
          <w:b/>
          <w:bCs/>
          <w:i/>
          <w:iCs/>
          <w:lang w:val="en-US" w:eastAsia="ru-RU" w:bidi="ar-SA"/>
        </w:rPr>
        <w:t>c</w:t>
      </w:r>
      <w:r w:rsidR="00EB7CEF" w:rsidRPr="001C5F80">
        <w:rPr>
          <w:b/>
          <w:bCs/>
          <w:i/>
          <w:iCs/>
          <w:lang w:val="en-US" w:eastAsia="ru-RU" w:bidi="ar-SA"/>
        </w:rPr>
        <w:t>í</w:t>
      </w:r>
      <w:r w:rsidR="00EB7CEF" w:rsidRPr="00273B7F">
        <w:rPr>
          <w:b/>
          <w:bCs/>
          <w:i/>
          <w:iCs/>
          <w:lang w:val="en-US" w:eastAsia="ru-RU" w:bidi="ar-SA"/>
        </w:rPr>
        <w:t>vce</w:t>
      </w:r>
      <w:proofErr w:type="spellEnd"/>
      <w:r w:rsidR="009971BE" w:rsidRPr="001C5F80">
        <w:rPr>
          <w:b/>
          <w:bCs/>
          <w:i/>
          <w:iCs/>
          <w:lang w:val="en-US" w:eastAsia="ru-RU" w:bidi="ar-SA"/>
        </w:rPr>
        <w:t xml:space="preserve">, </w:t>
      </w:r>
      <w:r w:rsidR="009971BE">
        <w:rPr>
          <w:b/>
          <w:bCs/>
          <w:i/>
          <w:iCs/>
          <w:lang w:val="ru-RU" w:eastAsia="ru-RU" w:bidi="ar-SA"/>
        </w:rPr>
        <w:t>У</w:t>
      </w:r>
      <w:r w:rsidR="009971BE" w:rsidRPr="001C5F80">
        <w:rPr>
          <w:b/>
          <w:bCs/>
          <w:i/>
          <w:iCs/>
          <w:lang w:val="en-US" w:eastAsia="ru-RU" w:bidi="ar-SA"/>
        </w:rPr>
        <w:t xml:space="preserve"> – </w:t>
      </w:r>
      <w:r w:rsidR="009971BE">
        <w:rPr>
          <w:b/>
          <w:bCs/>
          <w:i/>
          <w:iCs/>
          <w:lang w:val="en-US" w:eastAsia="ru-RU" w:bidi="ar-SA"/>
        </w:rPr>
        <w:t>Z</w:t>
      </w:r>
      <w:r w:rsidR="009971BE" w:rsidRPr="001C5F80">
        <w:rPr>
          <w:b/>
          <w:bCs/>
          <w:i/>
          <w:iCs/>
          <w:lang w:val="en-US" w:eastAsia="ru-RU" w:bidi="ar-SA"/>
        </w:rPr>
        <w:t xml:space="preserve"> (</w:t>
      </w:r>
      <w:r w:rsidR="009971BE">
        <w:rPr>
          <w:b/>
          <w:bCs/>
          <w:i/>
          <w:iCs/>
          <w:lang w:val="ru-RU" w:eastAsia="ru-RU" w:bidi="ar-SA"/>
        </w:rPr>
        <w:t>от</w:t>
      </w:r>
      <w:r w:rsidR="009971BE" w:rsidRPr="001C5F80">
        <w:rPr>
          <w:b/>
          <w:bCs/>
          <w:i/>
          <w:iCs/>
          <w:lang w:val="en-US" w:eastAsia="ru-RU" w:bidi="ar-SA"/>
        </w:rPr>
        <w:t xml:space="preserve"> </w:t>
      </w:r>
      <w:r w:rsidR="009971BE">
        <w:rPr>
          <w:b/>
          <w:bCs/>
          <w:i/>
          <w:iCs/>
          <w:lang w:val="ru-RU" w:eastAsia="ru-RU" w:bidi="ar-SA"/>
        </w:rPr>
        <w:t>слова</w:t>
      </w:r>
      <w:r w:rsidR="009971BE" w:rsidRPr="001C5F80">
        <w:rPr>
          <w:b/>
          <w:bCs/>
          <w:i/>
          <w:iCs/>
          <w:lang w:val="en-US" w:eastAsia="ru-RU" w:bidi="ar-SA"/>
        </w:rPr>
        <w:t xml:space="preserve"> </w:t>
      </w:r>
      <w:proofErr w:type="spellStart"/>
      <w:r w:rsidR="00DC469F" w:rsidRPr="00DC469F">
        <w:rPr>
          <w:b/>
          <w:bCs/>
          <w:i/>
          <w:iCs/>
          <w:lang w:val="en-US" w:eastAsia="ru-RU" w:bidi="ar-SA"/>
        </w:rPr>
        <w:t>zesilova</w:t>
      </w:r>
      <w:r w:rsidR="00DC469F" w:rsidRPr="001C5F80">
        <w:rPr>
          <w:b/>
          <w:bCs/>
          <w:i/>
          <w:iCs/>
          <w:lang w:val="en-US" w:eastAsia="ru-RU" w:bidi="ar-SA"/>
        </w:rPr>
        <w:t>č</w:t>
      </w:r>
      <w:proofErr w:type="spellEnd"/>
      <w:r w:rsidR="009971BE" w:rsidRPr="001C5F80">
        <w:rPr>
          <w:b/>
          <w:bCs/>
          <w:i/>
          <w:iCs/>
          <w:lang w:val="en-US" w:eastAsia="ru-RU" w:bidi="ar-SA"/>
        </w:rPr>
        <w:t>)</w:t>
      </w:r>
    </w:p>
    <w:p w14:paraId="1B397E98" w14:textId="525ABAB5" w:rsidR="00882D00" w:rsidRPr="009C1AEB" w:rsidRDefault="00DE4F75" w:rsidP="009C1AEB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7BE7">
        <w:rPr>
          <w:noProof/>
        </w:rPr>
        <w:t>4</w:t>
      </w:r>
      <w:r>
        <w:fldChar w:fldCharType="end"/>
      </w:r>
      <w:r>
        <w:rPr>
          <w:lang w:val="ru-RU"/>
        </w:rPr>
        <w:t xml:space="preserve"> </w:t>
      </w:r>
      <w:sdt>
        <w:sdtPr>
          <w:rPr>
            <w:lang w:val="ru-RU" w:eastAsia="ru-RU" w:bidi="ar-SA"/>
          </w:rPr>
          <w:id w:val="-485932296"/>
          <w:citation/>
        </w:sdtPr>
        <w:sdtContent>
          <w:r w:rsidR="00D67956">
            <w:rPr>
              <w:lang w:val="ru-RU" w:eastAsia="ru-RU" w:bidi="ar-SA"/>
            </w:rPr>
            <w:fldChar w:fldCharType="begin"/>
          </w:r>
          <w:r w:rsidR="00D67956">
            <w:rPr>
              <w:lang w:val="en-US" w:eastAsia="ru-RU" w:bidi="ar-SA"/>
            </w:rPr>
            <w:instrText>CITATION</w:instrText>
          </w:r>
          <w:r w:rsidR="00D67956" w:rsidRPr="0060323D">
            <w:rPr>
              <w:lang w:val="ru-RU" w:eastAsia="ru-RU" w:bidi="ar-SA"/>
            </w:rPr>
            <w:instrText xml:space="preserve"> 15</w:instrText>
          </w:r>
          <w:r w:rsidR="00D67956">
            <w:rPr>
              <w:lang w:val="en-US" w:eastAsia="ru-RU" w:bidi="ar-SA"/>
            </w:rPr>
            <w:instrText>CO</w:instrText>
          </w:r>
          <w:r w:rsidR="00D67956" w:rsidRPr="0060323D">
            <w:rPr>
              <w:lang w:val="ru-RU" w:eastAsia="ru-RU" w:bidi="ar-SA"/>
            </w:rPr>
            <w:instrText>0</w:instrText>
          </w:r>
          <w:r w:rsidR="00D67956">
            <w:rPr>
              <w:lang w:val="en-US" w:eastAsia="ru-RU" w:bidi="ar-SA"/>
            </w:rPr>
            <w:instrText>xCDfbahui</w:instrText>
          </w:r>
          <w:r w:rsidR="00D67956" w:rsidRPr="0060323D">
            <w:rPr>
              <w:lang w:val="ru-RU" w:eastAsia="ru-RU" w:bidi="ar-SA"/>
            </w:rPr>
            <w:instrText>4</w:instrText>
          </w:r>
          <w:r w:rsidR="00D67956">
            <w:rPr>
              <w:lang w:val="en-US" w:eastAsia="ru-RU" w:bidi="ar-SA"/>
            </w:rPr>
            <w:instrText>j</w:instrText>
          </w:r>
          <w:r w:rsidR="00D67956" w:rsidRPr="0060323D">
            <w:rPr>
              <w:lang w:val="ru-RU" w:eastAsia="ru-RU" w:bidi="ar-SA"/>
            </w:rPr>
            <w:instrText xml:space="preserve"> \</w:instrText>
          </w:r>
          <w:r w:rsidR="00D67956">
            <w:rPr>
              <w:lang w:val="en-US" w:eastAsia="ru-RU" w:bidi="ar-SA"/>
            </w:rPr>
            <w:instrText>p</w:instrText>
          </w:r>
          <w:r w:rsidR="00D67956" w:rsidRPr="0060323D">
            <w:rPr>
              <w:lang w:val="ru-RU" w:eastAsia="ru-RU" w:bidi="ar-SA"/>
            </w:rPr>
            <w:instrText xml:space="preserve"> 9 \</w:instrText>
          </w:r>
          <w:r w:rsidR="00D67956">
            <w:rPr>
              <w:lang w:val="en-US" w:eastAsia="ru-RU" w:bidi="ar-SA"/>
            </w:rPr>
            <w:instrText>l</w:instrText>
          </w:r>
          <w:r w:rsidR="00D67956" w:rsidRPr="0060323D">
            <w:rPr>
              <w:lang w:val="ru-RU" w:eastAsia="ru-RU" w:bidi="ar-SA"/>
            </w:rPr>
            <w:instrText xml:space="preserve"> 1033 </w:instrText>
          </w:r>
          <w:r w:rsidR="00D67956">
            <w:rPr>
              <w:lang w:val="ru-RU" w:eastAsia="ru-RU" w:bidi="ar-SA"/>
            </w:rPr>
            <w:fldChar w:fldCharType="separate"/>
          </w:r>
          <w:r w:rsidR="00D67956" w:rsidRPr="0060323D">
            <w:rPr>
              <w:noProof/>
              <w:lang w:val="ru-RU" w:eastAsia="ru-RU" w:bidi="ar-SA"/>
            </w:rPr>
            <w:t xml:space="preserve">(Кравцов А.В., 2012, </w:t>
          </w:r>
          <w:r w:rsidR="00D67956" w:rsidRPr="0060323D">
            <w:rPr>
              <w:noProof/>
              <w:lang w:val="en-US" w:eastAsia="ru-RU" w:bidi="ar-SA"/>
            </w:rPr>
            <w:t>p</w:t>
          </w:r>
          <w:r w:rsidR="00D67956" w:rsidRPr="0060323D">
            <w:rPr>
              <w:noProof/>
              <w:lang w:val="ru-RU" w:eastAsia="ru-RU" w:bidi="ar-SA"/>
            </w:rPr>
            <w:t>. 9)</w:t>
          </w:r>
          <w:r w:rsidR="00D67956">
            <w:rPr>
              <w:lang w:val="ru-RU" w:eastAsia="ru-RU" w:bidi="ar-SA"/>
            </w:rPr>
            <w:fldChar w:fldCharType="end"/>
          </w:r>
        </w:sdtContent>
      </w:sdt>
      <w:r w:rsidR="00D67956">
        <w:rPr>
          <w:lang w:val="ru-RU" w:eastAsia="ru-RU" w:bidi="ar-SA"/>
        </w:rPr>
        <w:t xml:space="preserve">, </w:t>
      </w:r>
      <w:sdt>
        <w:sdtPr>
          <w:rPr>
            <w:lang w:val="ru-RU" w:eastAsia="ru-RU" w:bidi="ar-SA"/>
          </w:rPr>
          <w:id w:val="-964802089"/>
          <w:citation/>
        </w:sdtPr>
        <w:sdtContent>
          <w:r w:rsidR="00D67956">
            <w:rPr>
              <w:lang w:val="ru-RU" w:eastAsia="ru-RU" w:bidi="ar-SA"/>
            </w:rPr>
            <w:fldChar w:fldCharType="begin"/>
          </w:r>
          <w:r w:rsidR="00D67956">
            <w:rPr>
              <w:lang w:val="ru-RU" w:eastAsia="ru-RU" w:bidi="ar-SA"/>
            </w:rPr>
            <w:instrText xml:space="preserve">CITATION ARY2bPwmeWafrzFt \p 67 \l 1049 </w:instrText>
          </w:r>
          <w:r w:rsidR="00D67956">
            <w:rPr>
              <w:lang w:val="ru-RU" w:eastAsia="ru-RU" w:bidi="ar-SA"/>
            </w:rPr>
            <w:fldChar w:fldCharType="separate"/>
          </w:r>
          <w:r w:rsidR="00D67956" w:rsidRPr="00D67956">
            <w:rPr>
              <w:noProof/>
              <w:lang w:val="ru-RU" w:eastAsia="ru-RU" w:bidi="ar-SA"/>
            </w:rPr>
            <w:t>(Чернышев et al., 1962, p. 67)</w:t>
          </w:r>
          <w:r w:rsidR="00D67956">
            <w:rPr>
              <w:lang w:val="ru-RU" w:eastAsia="ru-RU" w:bidi="ar-SA"/>
            </w:rPr>
            <w:fldChar w:fldCharType="end"/>
          </w:r>
        </w:sdtContent>
      </w:sdt>
      <w:r w:rsidR="004E3A53" w:rsidRPr="005C587F">
        <w:rPr>
          <w:rStyle w:val="22"/>
          <w:lang w:val="ru-RU"/>
        </w:rPr>
        <w:t xml:space="preserve"> – </w:t>
      </w:r>
      <w:r w:rsidR="004E3A53">
        <w:rPr>
          <w:rStyle w:val="22"/>
          <w:lang w:val="ru-RU"/>
        </w:rPr>
        <w:t xml:space="preserve">схема </w:t>
      </w:r>
      <w:r w:rsidR="009E5397">
        <w:rPr>
          <w:rStyle w:val="22"/>
          <w:lang w:val="ru-RU"/>
        </w:rPr>
        <w:t>–« Б</w:t>
      </w:r>
      <w:r w:rsidR="004E3A53">
        <w:rPr>
          <w:rStyle w:val="22"/>
          <w:lang w:val="ru-RU"/>
        </w:rPr>
        <w:t>» функциональная</w:t>
      </w:r>
    </w:p>
    <w:p w14:paraId="10FFFAAC" w14:textId="27B81A2C" w:rsidR="00D80259" w:rsidRDefault="00D5562F" w:rsidP="00D43B16">
      <w:pPr>
        <w:pStyle w:val="a5"/>
        <w:numPr>
          <w:ilvl w:val="1"/>
          <w:numId w:val="1"/>
        </w:numPr>
        <w:rPr>
          <w:rFonts w:cs="Times New Roman"/>
          <w:b/>
          <w:bCs/>
          <w:lang w:val="ru-RU" w:eastAsia="ru-RU" w:bidi="ar-SA"/>
        </w:rPr>
      </w:pPr>
      <w:proofErr w:type="spellStart"/>
      <w:r w:rsidRPr="00D5562F">
        <w:rPr>
          <w:rFonts w:cs="Times New Roman"/>
          <w:b/>
          <w:bCs/>
          <w:lang w:val="ru-RU" w:eastAsia="ru-RU" w:bidi="ar-SA"/>
        </w:rPr>
        <w:t>Magnetické</w:t>
      </w:r>
      <w:proofErr w:type="spellEnd"/>
      <w:r w:rsidRPr="00D5562F">
        <w:rPr>
          <w:rFonts w:cs="Times New Roman"/>
          <w:b/>
          <w:bCs/>
          <w:lang w:val="ru-RU" w:eastAsia="ru-RU" w:bidi="ar-SA"/>
        </w:rPr>
        <w:t xml:space="preserve"> </w:t>
      </w:r>
      <w:proofErr w:type="spellStart"/>
      <w:r w:rsidRPr="00D5562F">
        <w:rPr>
          <w:rFonts w:cs="Times New Roman"/>
          <w:b/>
          <w:bCs/>
          <w:lang w:val="ru-RU" w:eastAsia="ru-RU" w:bidi="ar-SA"/>
        </w:rPr>
        <w:t>indukční</w:t>
      </w:r>
      <w:proofErr w:type="spellEnd"/>
      <w:r w:rsidRPr="00D5562F">
        <w:rPr>
          <w:rFonts w:cs="Times New Roman"/>
          <w:b/>
          <w:bCs/>
          <w:lang w:val="ru-RU" w:eastAsia="ru-RU" w:bidi="ar-SA"/>
        </w:rPr>
        <w:t xml:space="preserve"> </w:t>
      </w:r>
      <w:proofErr w:type="spellStart"/>
      <w:r w:rsidRPr="00D5562F">
        <w:rPr>
          <w:rFonts w:cs="Times New Roman"/>
          <w:b/>
          <w:bCs/>
          <w:lang w:val="ru-RU" w:eastAsia="ru-RU" w:bidi="ar-SA"/>
        </w:rPr>
        <w:t>magnetometry</w:t>
      </w:r>
      <w:proofErr w:type="spellEnd"/>
    </w:p>
    <w:p w14:paraId="110E4C9D" w14:textId="77777777" w:rsidR="008235E9" w:rsidRPr="008235E9" w:rsidRDefault="008235E9" w:rsidP="008235E9">
      <w:pPr>
        <w:pStyle w:val="a5"/>
        <w:rPr>
          <w:lang w:val="ru-RU" w:eastAsia="ru-RU" w:bidi="ar-SA"/>
        </w:rPr>
      </w:pPr>
      <w:proofErr w:type="spellStart"/>
      <w:r w:rsidRPr="008235E9">
        <w:rPr>
          <w:lang w:val="ru-RU" w:eastAsia="ru-RU" w:bidi="ar-SA"/>
        </w:rPr>
        <w:t>Magnetometry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indukčních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senzorů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se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vyznačují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jednoduchostí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konstrukce</w:t>
      </w:r>
      <w:proofErr w:type="spellEnd"/>
      <w:r w:rsidRPr="008235E9">
        <w:rPr>
          <w:lang w:val="ru-RU" w:eastAsia="ru-RU" w:bidi="ar-SA"/>
        </w:rPr>
        <w:t xml:space="preserve">, </w:t>
      </w:r>
      <w:proofErr w:type="spellStart"/>
      <w:r w:rsidRPr="008235E9">
        <w:rPr>
          <w:lang w:val="ru-RU" w:eastAsia="ru-RU" w:bidi="ar-SA"/>
        </w:rPr>
        <w:t>jsou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snadno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vyrobitelné</w:t>
      </w:r>
      <w:proofErr w:type="spellEnd"/>
      <w:r w:rsidRPr="008235E9">
        <w:rPr>
          <w:lang w:val="ru-RU" w:eastAsia="ru-RU" w:bidi="ar-SA"/>
        </w:rPr>
        <w:t xml:space="preserve">, </w:t>
      </w:r>
      <w:proofErr w:type="spellStart"/>
      <w:r w:rsidRPr="008235E9">
        <w:rPr>
          <w:lang w:val="ru-RU" w:eastAsia="ru-RU" w:bidi="ar-SA"/>
        </w:rPr>
        <w:t>spolehlivé</w:t>
      </w:r>
      <w:proofErr w:type="spellEnd"/>
      <w:r w:rsidRPr="008235E9">
        <w:rPr>
          <w:lang w:val="ru-RU" w:eastAsia="ru-RU" w:bidi="ar-SA"/>
        </w:rPr>
        <w:t xml:space="preserve"> a </w:t>
      </w:r>
      <w:proofErr w:type="spellStart"/>
      <w:r w:rsidRPr="008235E9">
        <w:rPr>
          <w:lang w:val="ru-RU" w:eastAsia="ru-RU" w:bidi="ar-SA"/>
        </w:rPr>
        <w:t>mají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nízkou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hladinu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šumu</w:t>
      </w:r>
      <w:proofErr w:type="spellEnd"/>
      <w:r w:rsidRPr="008235E9">
        <w:rPr>
          <w:lang w:val="ru-RU" w:eastAsia="ru-RU" w:bidi="ar-SA"/>
        </w:rPr>
        <w:t>.</w:t>
      </w:r>
    </w:p>
    <w:p w14:paraId="6C9DCEB7" w14:textId="4E12B483" w:rsidR="008235E9" w:rsidRDefault="008235E9" w:rsidP="008235E9">
      <w:pPr>
        <w:pStyle w:val="a5"/>
        <w:rPr>
          <w:lang w:val="ru-RU" w:eastAsia="ru-RU" w:bidi="ar-SA"/>
        </w:rPr>
      </w:pPr>
      <w:proofErr w:type="spellStart"/>
      <w:r w:rsidRPr="008235E9">
        <w:rPr>
          <w:lang w:val="ru-RU" w:eastAsia="ru-RU" w:bidi="ar-SA"/>
        </w:rPr>
        <w:t>Princip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činnosti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senzoru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je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založen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na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Faradayově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zákoně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elektromagnetické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indukce</w:t>
      </w:r>
      <w:proofErr w:type="spellEnd"/>
      <w:r w:rsidRPr="008235E9">
        <w:rPr>
          <w:lang w:val="ru-RU" w:eastAsia="ru-RU" w:bidi="ar-SA"/>
        </w:rPr>
        <w:t xml:space="preserve">. </w:t>
      </w:r>
      <w:proofErr w:type="spellStart"/>
      <w:r w:rsidRPr="008235E9">
        <w:rPr>
          <w:lang w:val="ru-RU" w:eastAsia="ru-RU" w:bidi="ar-SA"/>
        </w:rPr>
        <w:t>Jádro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deformuje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měřené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magnetické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pole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soustředěním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magnetických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silových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linií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samo</w:t>
      </w:r>
      <w:proofErr w:type="spellEnd"/>
      <w:r w:rsidRPr="008235E9">
        <w:rPr>
          <w:lang w:val="ru-RU" w:eastAsia="ru-RU" w:bidi="ar-SA"/>
        </w:rPr>
        <w:t xml:space="preserve"> o </w:t>
      </w:r>
      <w:proofErr w:type="spellStart"/>
      <w:r w:rsidRPr="008235E9">
        <w:rPr>
          <w:lang w:val="ru-RU" w:eastAsia="ru-RU" w:bidi="ar-SA"/>
        </w:rPr>
        <w:t>sobě</w:t>
      </w:r>
      <w:proofErr w:type="spellEnd"/>
      <w:r w:rsidRPr="008235E9">
        <w:rPr>
          <w:lang w:val="ru-RU" w:eastAsia="ru-RU" w:bidi="ar-SA"/>
        </w:rPr>
        <w:t xml:space="preserve">, </w:t>
      </w:r>
      <w:proofErr w:type="spellStart"/>
      <w:r w:rsidRPr="008235E9">
        <w:rPr>
          <w:lang w:val="ru-RU" w:eastAsia="ru-RU" w:bidi="ar-SA"/>
        </w:rPr>
        <w:t>což</w:t>
      </w:r>
      <w:proofErr w:type="spellEnd"/>
      <w:r w:rsidRPr="008235E9">
        <w:rPr>
          <w:lang w:val="ru-RU" w:eastAsia="ru-RU" w:bidi="ar-SA"/>
        </w:rPr>
        <w:t xml:space="preserve"> v </w:t>
      </w:r>
      <w:proofErr w:type="spellStart"/>
      <w:r w:rsidRPr="008235E9">
        <w:rPr>
          <w:lang w:val="ru-RU" w:eastAsia="ru-RU" w:bidi="ar-SA"/>
        </w:rPr>
        <w:t>konečném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důsledku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zvyšuje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magnetický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tok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spojený</w:t>
      </w:r>
      <w:proofErr w:type="spellEnd"/>
      <w:r w:rsidRPr="008235E9">
        <w:rPr>
          <w:lang w:val="ru-RU" w:eastAsia="ru-RU" w:bidi="ar-SA"/>
        </w:rPr>
        <w:t xml:space="preserve"> s </w:t>
      </w:r>
      <w:proofErr w:type="spellStart"/>
      <w:r w:rsidRPr="008235E9">
        <w:rPr>
          <w:lang w:val="ru-RU" w:eastAsia="ru-RU" w:bidi="ar-SA"/>
        </w:rPr>
        <w:t>otáčkami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měřicí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cívky</w:t>
      </w:r>
      <w:proofErr w:type="spellEnd"/>
      <w:r w:rsidRPr="008235E9">
        <w:rPr>
          <w:lang w:val="ru-RU" w:eastAsia="ru-RU" w:bidi="ar-SA"/>
        </w:rPr>
        <w:t xml:space="preserve">. </w:t>
      </w:r>
      <w:proofErr w:type="spellStart"/>
      <w:r w:rsidRPr="008235E9">
        <w:rPr>
          <w:lang w:val="ru-RU" w:eastAsia="ru-RU" w:bidi="ar-SA"/>
        </w:rPr>
        <w:t>Podle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732583">
        <w:rPr>
          <w:rStyle w:val="22"/>
          <w:lang w:val="ru-RU" w:eastAsia="ru-RU" w:bidi="ar-SA"/>
        </w:rPr>
        <w:t>rovnice</w:t>
      </w:r>
      <w:proofErr w:type="spellEnd"/>
      <w:r w:rsidRPr="00732583">
        <w:rPr>
          <w:rStyle w:val="22"/>
          <w:lang w:val="ru-RU" w:eastAsia="ru-RU" w:bidi="ar-SA"/>
        </w:rPr>
        <w:t xml:space="preserve"> 2</w:t>
      </w:r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je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možné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vypočítat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lastRenderedPageBreak/>
        <w:t>napětí</w:t>
      </w:r>
      <w:proofErr w:type="spellEnd"/>
      <w:r w:rsidRPr="008235E9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  <w:lang w:val="en-US" w:eastAsia="ru-RU" w:bidi="ar-SA"/>
          </w:rPr>
          <m:t>U</m:t>
        </m:r>
      </m:oMath>
      <w:r w:rsidR="00A16DD4" w:rsidRPr="00A16DD4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na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výstupu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indukčního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převodníku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pro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externí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magnetické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pole</w:t>
      </w:r>
      <w:proofErr w:type="spellEnd"/>
      <w:r w:rsidRPr="008235E9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  <w:lang w:val="ru-RU" w:eastAsia="ru-RU" w:bidi="ar-SA"/>
          </w:rPr>
          <m:t>H</m:t>
        </m:r>
      </m:oMath>
      <w:r w:rsidRPr="008235E9">
        <w:rPr>
          <w:lang w:val="ru-RU" w:eastAsia="ru-RU" w:bidi="ar-SA"/>
        </w:rPr>
        <w:t>, harmonicky se měnící s cy</w:t>
      </w:r>
      <w:proofErr w:type="spellStart"/>
      <w:r w:rsidRPr="008235E9">
        <w:rPr>
          <w:lang w:val="ru-RU" w:eastAsia="ru-RU" w:bidi="ar-SA"/>
        </w:rPr>
        <w:t>klickou</w:t>
      </w:r>
      <w:proofErr w:type="spellEnd"/>
      <w:r w:rsidRPr="008235E9">
        <w:rPr>
          <w:lang w:val="ru-RU" w:eastAsia="ru-RU" w:bidi="ar-SA"/>
        </w:rPr>
        <w:t xml:space="preserve"> frekvencí </w:t>
      </w:r>
      <m:oMath>
        <m:r>
          <w:rPr>
            <w:rFonts w:ascii="Cambria Math" w:hAnsi="Cambria Math"/>
          </w:rPr>
          <m:t>ω</m:t>
        </m:r>
      </m:oMath>
      <w:r w:rsidRPr="008235E9">
        <w:rPr>
          <w:lang w:val="ru-RU" w:eastAsia="ru-RU" w:bidi="ar-SA"/>
        </w:rPr>
        <w:t>.</w:t>
      </w:r>
    </w:p>
    <w:p w14:paraId="7D103EB5" w14:textId="0E3E917D" w:rsidR="008235E9" w:rsidRPr="00ED4438" w:rsidRDefault="00ED4438" w:rsidP="00ED4438">
      <w:pPr>
        <w:pStyle w:val="a5"/>
        <w:rPr>
          <w:lang w:val="ru-RU" w:eastAsia="ru-RU" w:bidi="ar-SA"/>
        </w:rPr>
      </w:pPr>
      <m:oMathPara>
        <m:oMath>
          <m:r>
            <w:rPr>
              <w:rFonts w:ascii="Cambria Math" w:hAnsi="Cambria Math"/>
            </w:rPr>
            <m:t>U=iω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S                                                  2 </m:t>
          </m:r>
        </m:oMath>
      </m:oMathPara>
    </w:p>
    <w:p w14:paraId="68C6EF09" w14:textId="579BF9D4" w:rsidR="008235E9" w:rsidRPr="009343BF" w:rsidRDefault="008235E9" w:rsidP="009343BF">
      <w:pPr>
        <w:pStyle w:val="a5"/>
        <w:rPr>
          <w:lang w:val="ru-RU" w:eastAsia="ru-RU" w:bidi="ar-SA"/>
        </w:rPr>
      </w:pPr>
      <w:proofErr w:type="spellStart"/>
      <w:r w:rsidRPr="00ED4438">
        <w:rPr>
          <w:lang w:val="en-US" w:eastAsia="ru-RU" w:bidi="ar-SA"/>
        </w:rPr>
        <w:t>Kde</w:t>
      </w:r>
      <w:proofErr w:type="spellEnd"/>
      <w:r w:rsidRPr="00DA7A19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  <w:lang w:val="en-US" w:eastAsia="ru-RU" w:bidi="ar-SA"/>
          </w:rPr>
          <m:t>i</m:t>
        </m:r>
        <m:r>
          <w:rPr>
            <w:rFonts w:ascii="Cambria Math" w:hAnsi="Cambria Math"/>
          </w:rPr>
          <m:t xml:space="preserve"> -</m:t>
        </m:r>
      </m:oMath>
      <w:r w:rsidRPr="00DA7A19">
        <w:rPr>
          <w:lang w:val="ru-RU" w:eastAsia="ru-RU" w:bidi="ar-SA"/>
        </w:rPr>
        <w:t xml:space="preserve"> </w:t>
      </w:r>
      <w:r w:rsidRPr="00ED4438">
        <w:rPr>
          <w:lang w:val="en-US" w:eastAsia="ru-RU" w:bidi="ar-SA"/>
        </w:rPr>
        <w:t>je</w:t>
      </w:r>
      <w:r w:rsidRPr="00DA7A19">
        <w:rPr>
          <w:lang w:val="ru-RU" w:eastAsia="ru-RU" w:bidi="ar-SA"/>
        </w:rPr>
        <w:t xml:space="preserve"> </w:t>
      </w:r>
      <w:proofErr w:type="spellStart"/>
      <w:r w:rsidRPr="00ED4438">
        <w:rPr>
          <w:lang w:val="en-US" w:eastAsia="ru-RU" w:bidi="ar-SA"/>
        </w:rPr>
        <w:t>imagin</w:t>
      </w:r>
      <w:proofErr w:type="spellEnd"/>
      <w:r w:rsidRPr="00DA7A19">
        <w:rPr>
          <w:lang w:val="ru-RU" w:eastAsia="ru-RU" w:bidi="ar-SA"/>
        </w:rPr>
        <w:t>á</w:t>
      </w:r>
      <w:proofErr w:type="spellStart"/>
      <w:r w:rsidRPr="00ED4438">
        <w:rPr>
          <w:lang w:val="en-US" w:eastAsia="ru-RU" w:bidi="ar-SA"/>
        </w:rPr>
        <w:t>rn</w:t>
      </w:r>
      <w:proofErr w:type="spellEnd"/>
      <w:r w:rsidRPr="00DA7A19">
        <w:rPr>
          <w:lang w:val="ru-RU" w:eastAsia="ru-RU" w:bidi="ar-SA"/>
        </w:rPr>
        <w:t xml:space="preserve">í </w:t>
      </w:r>
      <w:proofErr w:type="spellStart"/>
      <w:r w:rsidRPr="00ED4438">
        <w:rPr>
          <w:lang w:val="en-US" w:eastAsia="ru-RU" w:bidi="ar-SA"/>
        </w:rPr>
        <w:t>jednotka</w:t>
      </w:r>
      <w:proofErr w:type="spellEnd"/>
      <w:r w:rsidRPr="00DA7A19">
        <w:rPr>
          <w:lang w:val="ru-RU" w:eastAsia="ru-RU" w:bidi="ar-S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 xml:space="preserve"> -</m:t>
        </m:r>
      </m:oMath>
      <w:r w:rsidRPr="008235E9">
        <w:rPr>
          <w:lang w:val="ru-RU" w:eastAsia="ru-RU" w:bidi="ar-SA"/>
        </w:rPr>
        <w:t>μ</w:t>
      </w:r>
      <w:r w:rsidRPr="00DA7A19">
        <w:rPr>
          <w:lang w:val="ru-RU" w:eastAsia="ru-RU" w:bidi="ar-SA"/>
        </w:rPr>
        <w:t xml:space="preserve"> </w:t>
      </w:r>
      <w:r w:rsidRPr="00ED4438">
        <w:rPr>
          <w:lang w:val="en-US" w:eastAsia="ru-RU" w:bidi="ar-SA"/>
        </w:rPr>
        <w:t>je</w:t>
      </w:r>
      <w:r w:rsidRPr="00DA7A19">
        <w:rPr>
          <w:lang w:val="ru-RU" w:eastAsia="ru-RU" w:bidi="ar-SA"/>
        </w:rPr>
        <w:t xml:space="preserve"> </w:t>
      </w:r>
      <w:proofErr w:type="spellStart"/>
      <w:r w:rsidRPr="00ED4438">
        <w:rPr>
          <w:lang w:val="en-US" w:eastAsia="ru-RU" w:bidi="ar-SA"/>
        </w:rPr>
        <w:t>efektivn</w:t>
      </w:r>
      <w:proofErr w:type="spellEnd"/>
      <w:r w:rsidRPr="00DA7A19">
        <w:rPr>
          <w:lang w:val="ru-RU" w:eastAsia="ru-RU" w:bidi="ar-SA"/>
        </w:rPr>
        <w:t xml:space="preserve">í </w:t>
      </w:r>
      <w:proofErr w:type="spellStart"/>
      <w:r w:rsidRPr="00ED4438">
        <w:rPr>
          <w:lang w:val="en-US" w:eastAsia="ru-RU" w:bidi="ar-SA"/>
        </w:rPr>
        <w:t>magnetick</w:t>
      </w:r>
      <w:proofErr w:type="spellEnd"/>
      <w:r w:rsidRPr="00DA7A19">
        <w:rPr>
          <w:lang w:val="ru-RU" w:eastAsia="ru-RU" w:bidi="ar-SA"/>
        </w:rPr>
        <w:t xml:space="preserve">á </w:t>
      </w:r>
      <w:proofErr w:type="spellStart"/>
      <w:r w:rsidRPr="00ED4438">
        <w:rPr>
          <w:lang w:val="en-US" w:eastAsia="ru-RU" w:bidi="ar-SA"/>
        </w:rPr>
        <w:t>permeabilita</w:t>
      </w:r>
      <w:proofErr w:type="spellEnd"/>
      <w:r w:rsidRPr="00DA7A19">
        <w:rPr>
          <w:lang w:val="ru-RU" w:eastAsia="ru-RU" w:bidi="ar-SA"/>
        </w:rPr>
        <w:t xml:space="preserve"> </w:t>
      </w:r>
      <w:r w:rsidRPr="00ED4438">
        <w:rPr>
          <w:lang w:val="en-US" w:eastAsia="ru-RU" w:bidi="ar-SA"/>
        </w:rPr>
        <w:t>j</w:t>
      </w:r>
      <w:r w:rsidRPr="00DA7A19">
        <w:rPr>
          <w:lang w:val="ru-RU" w:eastAsia="ru-RU" w:bidi="ar-SA"/>
        </w:rPr>
        <w:t>á</w:t>
      </w:r>
      <w:proofErr w:type="spellStart"/>
      <w:r w:rsidRPr="00ED4438">
        <w:rPr>
          <w:lang w:val="en-US" w:eastAsia="ru-RU" w:bidi="ar-SA"/>
        </w:rPr>
        <w:t>dra</w:t>
      </w:r>
      <w:proofErr w:type="spellEnd"/>
      <w:r w:rsidRPr="00DA7A19">
        <w:rPr>
          <w:lang w:val="ru-RU" w:eastAsia="ru-RU" w:bidi="ar-S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=4π*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 xml:space="preserve"> H/m</m:t>
        </m:r>
      </m:oMath>
      <w:r w:rsidR="00DA7A19">
        <w:t xml:space="preserve">, kde </w:t>
      </w:r>
      <m:oMath>
        <m:r>
          <w:rPr>
            <w:rFonts w:ascii="Cambria Math" w:hAnsi="Cambria Math"/>
            <w:lang w:val="en-US" w:eastAsia="ru-RU" w:bidi="ar-SA"/>
          </w:rPr>
          <m:t>m</m:t>
        </m:r>
        <m:r>
          <w:rPr>
            <w:rFonts w:ascii="Cambria Math" w:hAnsi="Cambria Math"/>
          </w:rPr>
          <m:t xml:space="preserve"> -</m:t>
        </m:r>
      </m:oMath>
      <w:r w:rsidR="00DA7A19" w:rsidRPr="00DA7A19">
        <w:rPr>
          <w:lang w:val="ru-RU" w:eastAsia="ru-RU" w:bidi="ar-SA"/>
        </w:rPr>
        <w:t xml:space="preserve"> </w:t>
      </w:r>
      <w:r w:rsidRPr="00ED4438">
        <w:rPr>
          <w:lang w:val="en-US" w:eastAsia="ru-RU" w:bidi="ar-SA"/>
        </w:rPr>
        <w:t>je</w:t>
      </w:r>
      <w:r w:rsidRPr="00DA7A19">
        <w:rPr>
          <w:lang w:val="ru-RU" w:eastAsia="ru-RU" w:bidi="ar-SA"/>
        </w:rPr>
        <w:t xml:space="preserve"> </w:t>
      </w:r>
      <w:proofErr w:type="spellStart"/>
      <w:r w:rsidRPr="00ED4438">
        <w:rPr>
          <w:lang w:val="en-US" w:eastAsia="ru-RU" w:bidi="ar-SA"/>
        </w:rPr>
        <w:t>magnetick</w:t>
      </w:r>
      <w:proofErr w:type="spellEnd"/>
      <w:r w:rsidRPr="00DA7A19">
        <w:rPr>
          <w:lang w:val="ru-RU" w:eastAsia="ru-RU" w:bidi="ar-SA"/>
        </w:rPr>
        <w:t xml:space="preserve">á </w:t>
      </w:r>
      <w:proofErr w:type="spellStart"/>
      <w:r w:rsidRPr="00ED4438">
        <w:rPr>
          <w:lang w:val="en-US" w:eastAsia="ru-RU" w:bidi="ar-SA"/>
        </w:rPr>
        <w:t>permeabilita</w:t>
      </w:r>
      <w:proofErr w:type="spellEnd"/>
      <w:r w:rsidRPr="00DA7A19">
        <w:rPr>
          <w:lang w:val="ru-RU" w:eastAsia="ru-RU" w:bidi="ar-SA"/>
        </w:rPr>
        <w:t xml:space="preserve"> </w:t>
      </w:r>
      <w:proofErr w:type="spellStart"/>
      <w:r w:rsidRPr="00ED4438">
        <w:rPr>
          <w:lang w:val="en-US" w:eastAsia="ru-RU" w:bidi="ar-SA"/>
        </w:rPr>
        <w:t>vakua</w:t>
      </w:r>
      <w:proofErr w:type="spellEnd"/>
      <w:r w:rsidRPr="00DA7A19">
        <w:rPr>
          <w:lang w:val="ru-RU" w:eastAsia="ru-RU" w:bidi="ar-SA"/>
        </w:rPr>
        <w:t xml:space="preserve">, </w:t>
      </w:r>
      <m:oMath>
        <m:r>
          <w:rPr>
            <w:rFonts w:ascii="Cambria Math" w:hAnsi="Cambria Math"/>
            <w:lang w:val="ru-RU" w:eastAsia="ru-RU" w:bidi="ar-SA"/>
          </w:rPr>
          <m:t>N</m:t>
        </m:r>
        <m:r>
          <w:rPr>
            <w:rFonts w:ascii="Cambria Math" w:hAnsi="Cambria Math"/>
          </w:rPr>
          <m:t>-</m:t>
        </m:r>
      </m:oMath>
      <w:r w:rsidR="002436C1" w:rsidRPr="00DA7A19">
        <w:rPr>
          <w:lang w:val="ru-RU" w:eastAsia="ru-RU" w:bidi="ar-SA"/>
        </w:rPr>
        <w:t xml:space="preserve"> </w:t>
      </w:r>
      <w:r w:rsidRPr="00ED4438">
        <w:rPr>
          <w:lang w:val="en-US" w:eastAsia="ru-RU" w:bidi="ar-SA"/>
        </w:rPr>
        <w:t>je</w:t>
      </w:r>
      <w:r w:rsidRPr="00DA7A19">
        <w:rPr>
          <w:lang w:val="ru-RU" w:eastAsia="ru-RU" w:bidi="ar-SA"/>
        </w:rPr>
        <w:t xml:space="preserve"> </w:t>
      </w:r>
      <w:r w:rsidRPr="00ED4438">
        <w:rPr>
          <w:lang w:val="en-US" w:eastAsia="ru-RU" w:bidi="ar-SA"/>
        </w:rPr>
        <w:t>po</w:t>
      </w:r>
      <w:r w:rsidRPr="00DA7A19">
        <w:rPr>
          <w:lang w:val="ru-RU" w:eastAsia="ru-RU" w:bidi="ar-SA"/>
        </w:rPr>
        <w:t>č</w:t>
      </w:r>
      <w:r w:rsidRPr="00ED4438">
        <w:rPr>
          <w:lang w:val="en-US" w:eastAsia="ru-RU" w:bidi="ar-SA"/>
        </w:rPr>
        <w:t>et</w:t>
      </w:r>
      <w:r w:rsidRPr="00DA7A19">
        <w:rPr>
          <w:lang w:val="ru-RU" w:eastAsia="ru-RU" w:bidi="ar-SA"/>
        </w:rPr>
        <w:t xml:space="preserve"> </w:t>
      </w:r>
      <w:r w:rsidRPr="00ED4438">
        <w:rPr>
          <w:lang w:val="en-US" w:eastAsia="ru-RU" w:bidi="ar-SA"/>
        </w:rPr>
        <w:t>z</w:t>
      </w:r>
      <w:r w:rsidRPr="00DA7A19">
        <w:rPr>
          <w:lang w:val="ru-RU" w:eastAsia="ru-RU" w:bidi="ar-SA"/>
        </w:rPr>
        <w:t>á</w:t>
      </w:r>
      <w:r w:rsidRPr="00ED4438">
        <w:rPr>
          <w:lang w:val="en-US" w:eastAsia="ru-RU" w:bidi="ar-SA"/>
        </w:rPr>
        <w:t>vit</w:t>
      </w:r>
      <w:r w:rsidRPr="00DA7A19">
        <w:rPr>
          <w:lang w:val="ru-RU" w:eastAsia="ru-RU" w:bidi="ar-SA"/>
        </w:rPr>
        <w:t xml:space="preserve">ů </w:t>
      </w:r>
      <w:r w:rsidRPr="00ED4438">
        <w:rPr>
          <w:lang w:val="en-US" w:eastAsia="ru-RU" w:bidi="ar-SA"/>
        </w:rPr>
        <w:t>v</w:t>
      </w:r>
      <w:r w:rsidRPr="00DA7A19">
        <w:rPr>
          <w:lang w:val="ru-RU" w:eastAsia="ru-RU" w:bidi="ar-SA"/>
        </w:rPr>
        <w:t xml:space="preserve"> </w:t>
      </w:r>
      <w:r w:rsidRPr="00ED4438">
        <w:rPr>
          <w:lang w:val="en-US" w:eastAsia="ru-RU" w:bidi="ar-SA"/>
        </w:rPr>
        <w:t>c</w:t>
      </w:r>
      <w:r w:rsidRPr="00DA7A19">
        <w:rPr>
          <w:lang w:val="ru-RU" w:eastAsia="ru-RU" w:bidi="ar-SA"/>
        </w:rPr>
        <w:t>í</w:t>
      </w:r>
      <w:proofErr w:type="spellStart"/>
      <w:r w:rsidRPr="00ED4438">
        <w:rPr>
          <w:lang w:val="en-US" w:eastAsia="ru-RU" w:bidi="ar-SA"/>
        </w:rPr>
        <w:t>vce</w:t>
      </w:r>
      <w:proofErr w:type="spellEnd"/>
      <w:r w:rsidRPr="00DA7A19">
        <w:rPr>
          <w:lang w:val="ru-RU" w:eastAsia="ru-RU" w:bidi="ar-S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-</m:t>
        </m:r>
      </m:oMath>
      <w:r w:rsidRPr="00DA7A19">
        <w:rPr>
          <w:lang w:val="ru-RU" w:eastAsia="ru-RU" w:bidi="ar-SA"/>
        </w:rPr>
        <w:t xml:space="preserve"> </w:t>
      </w:r>
      <w:r w:rsidRPr="00ED4438">
        <w:rPr>
          <w:lang w:val="en-US" w:eastAsia="ru-RU" w:bidi="ar-SA"/>
        </w:rPr>
        <w:t>je</w:t>
      </w:r>
      <w:r w:rsidRPr="00DA7A19">
        <w:rPr>
          <w:lang w:val="ru-RU" w:eastAsia="ru-RU" w:bidi="ar-SA"/>
        </w:rPr>
        <w:t xml:space="preserve"> </w:t>
      </w:r>
      <w:proofErr w:type="spellStart"/>
      <w:r w:rsidRPr="00ED4438">
        <w:rPr>
          <w:lang w:val="en-US" w:eastAsia="ru-RU" w:bidi="ar-SA"/>
        </w:rPr>
        <w:t>amplituda</w:t>
      </w:r>
      <w:proofErr w:type="spellEnd"/>
      <w:r w:rsidRPr="00DA7A19">
        <w:rPr>
          <w:lang w:val="ru-RU" w:eastAsia="ru-RU" w:bidi="ar-SA"/>
        </w:rPr>
        <w:t xml:space="preserve"> </w:t>
      </w:r>
      <w:r w:rsidRPr="00ED4438">
        <w:rPr>
          <w:lang w:val="en-US" w:eastAsia="ru-RU" w:bidi="ar-SA"/>
        </w:rPr>
        <w:t>s</w:t>
      </w:r>
      <w:r w:rsidRPr="00DA7A19">
        <w:rPr>
          <w:lang w:val="ru-RU" w:eastAsia="ru-RU" w:bidi="ar-SA"/>
        </w:rPr>
        <w:t>í</w:t>
      </w:r>
      <w:proofErr w:type="spellStart"/>
      <w:r w:rsidRPr="00ED4438">
        <w:rPr>
          <w:lang w:val="en-US" w:eastAsia="ru-RU" w:bidi="ar-SA"/>
        </w:rPr>
        <w:t>ly</w:t>
      </w:r>
      <w:proofErr w:type="spellEnd"/>
      <w:r w:rsidRPr="00DA7A19">
        <w:rPr>
          <w:lang w:val="ru-RU" w:eastAsia="ru-RU" w:bidi="ar-SA"/>
        </w:rPr>
        <w:t xml:space="preserve"> </w:t>
      </w:r>
      <w:proofErr w:type="spellStart"/>
      <w:r w:rsidRPr="00ED4438">
        <w:rPr>
          <w:lang w:val="en-US" w:eastAsia="ru-RU" w:bidi="ar-SA"/>
        </w:rPr>
        <w:t>magnetick</w:t>
      </w:r>
      <w:proofErr w:type="spellEnd"/>
      <w:r w:rsidRPr="00DA7A19">
        <w:rPr>
          <w:lang w:val="ru-RU" w:eastAsia="ru-RU" w:bidi="ar-SA"/>
        </w:rPr>
        <w:t>é</w:t>
      </w:r>
      <w:r w:rsidRPr="00ED4438">
        <w:rPr>
          <w:lang w:val="en-US" w:eastAsia="ru-RU" w:bidi="ar-SA"/>
        </w:rPr>
        <w:t>ho</w:t>
      </w:r>
      <w:r w:rsidRPr="00DA7A19">
        <w:rPr>
          <w:lang w:val="ru-RU" w:eastAsia="ru-RU" w:bidi="ar-SA"/>
        </w:rPr>
        <w:t xml:space="preserve"> </w:t>
      </w:r>
      <w:r w:rsidRPr="00ED4438">
        <w:rPr>
          <w:lang w:val="en-US" w:eastAsia="ru-RU" w:bidi="ar-SA"/>
        </w:rPr>
        <w:t>pole</w:t>
      </w:r>
      <w:r w:rsidRPr="00DA7A19">
        <w:rPr>
          <w:lang w:val="ru-RU" w:eastAsia="ru-RU" w:bidi="ar-SA"/>
        </w:rPr>
        <w:t xml:space="preserve">, </w:t>
      </w:r>
      <m:oMath>
        <m:r>
          <w:rPr>
            <w:rFonts w:ascii="Cambria Math" w:hAnsi="Cambria Math"/>
          </w:rPr>
          <m:t xml:space="preserve">S 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/4</m:t>
        </m:r>
      </m:oMath>
      <w:r w:rsidRPr="00DA7A19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</w:rPr>
          <m:t>-</m:t>
        </m:r>
      </m:oMath>
      <w:r w:rsidR="00F070C7" w:rsidRPr="005674E7">
        <w:rPr>
          <w:lang w:val="ru-RU" w:eastAsia="ru-RU" w:bidi="ar-SA"/>
        </w:rPr>
        <w:t xml:space="preserve"> </w:t>
      </w:r>
      <w:r w:rsidRPr="00ED4438">
        <w:rPr>
          <w:lang w:val="en-US" w:eastAsia="ru-RU" w:bidi="ar-SA"/>
        </w:rPr>
        <w:t>pr</w:t>
      </w:r>
      <w:proofErr w:type="spellStart"/>
      <w:r w:rsidRPr="00DA7A19">
        <w:rPr>
          <w:lang w:val="ru-RU" w:eastAsia="ru-RU" w:bidi="ar-SA"/>
        </w:rPr>
        <w:t>ůř</w:t>
      </w:r>
      <w:r w:rsidRPr="00ED4438">
        <w:rPr>
          <w:lang w:val="en-US" w:eastAsia="ru-RU" w:bidi="ar-SA"/>
        </w:rPr>
        <w:t>ezov</w:t>
      </w:r>
      <w:proofErr w:type="spellEnd"/>
      <w:r w:rsidRPr="00DA7A19">
        <w:rPr>
          <w:lang w:val="ru-RU" w:eastAsia="ru-RU" w:bidi="ar-SA"/>
        </w:rPr>
        <w:t xml:space="preserve">á </w:t>
      </w:r>
      <w:proofErr w:type="spellStart"/>
      <w:r w:rsidRPr="00ED4438">
        <w:rPr>
          <w:lang w:val="en-US" w:eastAsia="ru-RU" w:bidi="ar-SA"/>
        </w:rPr>
        <w:t>plocha</w:t>
      </w:r>
      <w:proofErr w:type="spellEnd"/>
      <w:r w:rsidRPr="00DA7A19">
        <w:rPr>
          <w:lang w:val="ru-RU" w:eastAsia="ru-RU" w:bidi="ar-SA"/>
        </w:rPr>
        <w:t xml:space="preserve"> </w:t>
      </w:r>
      <w:r w:rsidRPr="00ED4438">
        <w:rPr>
          <w:lang w:val="en-US" w:eastAsia="ru-RU" w:bidi="ar-SA"/>
        </w:rPr>
        <w:t>j</w:t>
      </w:r>
      <w:r w:rsidRPr="00DA7A19">
        <w:rPr>
          <w:lang w:val="ru-RU" w:eastAsia="ru-RU" w:bidi="ar-SA"/>
        </w:rPr>
        <w:t>á</w:t>
      </w:r>
      <w:proofErr w:type="spellStart"/>
      <w:r w:rsidRPr="00ED4438">
        <w:rPr>
          <w:lang w:val="en-US" w:eastAsia="ru-RU" w:bidi="ar-SA"/>
        </w:rPr>
        <w:t>dra</w:t>
      </w:r>
      <w:proofErr w:type="spellEnd"/>
      <w:r w:rsidRPr="00DA7A19">
        <w:rPr>
          <w:lang w:val="ru-RU" w:eastAsia="ru-RU" w:bidi="ar-SA"/>
        </w:rPr>
        <w:t xml:space="preserve">. </w:t>
      </w:r>
      <w:proofErr w:type="spellStart"/>
      <w:r w:rsidRPr="008235E9">
        <w:rPr>
          <w:lang w:val="ru-RU" w:eastAsia="ru-RU" w:bidi="ar-SA"/>
        </w:rPr>
        <w:t>Proměnné</w:t>
      </w:r>
      <w:proofErr w:type="spellEnd"/>
      <w:r w:rsidRPr="008235E9">
        <w:rPr>
          <w:lang w:val="ru-RU" w:eastAsia="ru-RU" w:bidi="ar-SA"/>
        </w:rPr>
        <w:t xml:space="preserve">, </w:t>
      </w:r>
      <w:proofErr w:type="spellStart"/>
      <w:r w:rsidRPr="008235E9">
        <w:rPr>
          <w:lang w:val="ru-RU" w:eastAsia="ru-RU" w:bidi="ar-SA"/>
        </w:rPr>
        <w:t>které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se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také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používají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při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výpočtu</w:t>
      </w:r>
      <w:proofErr w:type="spellEnd"/>
      <w:r w:rsidRPr="008235E9">
        <w:rPr>
          <w:lang w:val="ru-RU" w:eastAsia="ru-RU" w:bidi="ar-SA"/>
        </w:rPr>
        <w:t xml:space="preserve">, </w:t>
      </w:r>
      <m:oMath>
        <m:r>
          <w:rPr>
            <w:rFonts w:ascii="Cambria Math" w:hAnsi="Cambria Math"/>
            <w:lang w:val="ru-RU" w:eastAsia="ru-RU" w:bidi="ar-SA"/>
          </w:rPr>
          <m:t>l</m:t>
        </m:r>
        <m:r>
          <w:rPr>
            <w:rFonts w:ascii="Cambria Math" w:hAnsi="Cambria Math"/>
          </w:rPr>
          <m:t>-</m:t>
        </m:r>
      </m:oMath>
      <w:r w:rsidRPr="008235E9">
        <w:rPr>
          <w:lang w:val="ru-RU" w:eastAsia="ru-RU" w:bidi="ar-SA"/>
        </w:rPr>
        <w:t xml:space="preserve"> je délka jádra</w:t>
      </w:r>
      <w:r w:rsidR="005674E7" w:rsidRPr="005674E7">
        <w:rPr>
          <w:lang w:val="ru-RU" w:eastAsia="ru-RU" w:bidi="ar-SA"/>
        </w:rPr>
        <w:t>,</w:t>
      </w:r>
      <w:r w:rsidRPr="008235E9">
        <w:rPr>
          <w:lang w:val="ru-RU"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- </m:t>
        </m:r>
      </m:oMath>
      <w:r w:rsidRPr="008235E9">
        <w:rPr>
          <w:lang w:val="ru-RU" w:eastAsia="ru-RU" w:bidi="ar-SA"/>
        </w:rPr>
        <w:t xml:space="preserve">je délka cívky, </w:t>
      </w:r>
      <m:oMath>
        <m:r>
          <w:rPr>
            <w:rFonts w:ascii="Cambria Math" w:hAnsi="Cambria Math"/>
            <w:lang w:val="ru-RU" w:eastAsia="ru-RU" w:bidi="ar-SA"/>
          </w:rPr>
          <m:t>d</m:t>
        </m:r>
        <m:r>
          <w:rPr>
            <w:rFonts w:ascii="Cambria Math" w:hAnsi="Cambria Math"/>
          </w:rPr>
          <m:t>-</m:t>
        </m:r>
      </m:oMath>
      <w:r w:rsidRPr="008235E9">
        <w:rPr>
          <w:lang w:val="ru-RU" w:eastAsia="ru-RU" w:bidi="ar-SA"/>
        </w:rPr>
        <w:t xml:space="preserve"> je průměr jádra, </w:t>
      </w:r>
      <m:oMath>
        <m:r>
          <w:rPr>
            <w:rFonts w:ascii="Cambria Math" w:hAnsi="Cambria Math"/>
            <w:lang w:val="ru-RU" w:eastAsia="ru-RU" w:bidi="ar-SA"/>
          </w:rPr>
          <m:t>D</m:t>
        </m:r>
        <m:r>
          <w:rPr>
            <w:rFonts w:ascii="Cambria Math" w:hAnsi="Cambria Math"/>
          </w:rPr>
          <m:t>-</m:t>
        </m:r>
      </m:oMath>
      <w:r w:rsidRPr="008235E9">
        <w:rPr>
          <w:lang w:val="ru-RU" w:eastAsia="ru-RU" w:bidi="ar-SA"/>
        </w:rPr>
        <w:t xml:space="preserve"> je vnější průměr cívky jsou zobrazeny na (Obrázek 1, </w:t>
      </w:r>
      <w:proofErr w:type="spellStart"/>
      <w:r w:rsidR="007D6D6F" w:rsidRPr="00FC02F8">
        <w:rPr>
          <w:rStyle w:val="22"/>
        </w:rPr>
        <w:t>рис</w:t>
      </w:r>
      <w:proofErr w:type="spellEnd"/>
      <w:r w:rsidR="007D6D6F">
        <w:rPr>
          <w:rStyle w:val="22"/>
          <w:lang w:val="ru-RU"/>
        </w:rPr>
        <w:t xml:space="preserve">. </w:t>
      </w:r>
      <w:r w:rsidR="007D6D6F" w:rsidRPr="00FC02F8">
        <w:rPr>
          <w:rStyle w:val="22"/>
        </w:rPr>
        <w:t>5</w:t>
      </w:r>
      <w:r w:rsidR="007D6D6F">
        <w:rPr>
          <w:lang w:val="ru-RU"/>
        </w:rPr>
        <w:t>)</w:t>
      </w:r>
      <w:r w:rsidRPr="008235E9">
        <w:rPr>
          <w:lang w:val="ru-RU" w:eastAsia="ru-RU" w:bidi="ar-SA"/>
        </w:rPr>
        <w:t xml:space="preserve">. </w:t>
      </w:r>
      <w:proofErr w:type="spellStart"/>
      <w:r w:rsidRPr="008235E9">
        <w:rPr>
          <w:lang w:val="ru-RU" w:eastAsia="ru-RU" w:bidi="ar-SA"/>
        </w:rPr>
        <w:t>Strukturálně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je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indukční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senzor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induktor</w:t>
      </w:r>
      <w:proofErr w:type="spellEnd"/>
      <w:r w:rsidRPr="008235E9">
        <w:rPr>
          <w:lang w:val="ru-RU" w:eastAsia="ru-RU" w:bidi="ar-SA"/>
        </w:rPr>
        <w:t xml:space="preserve"> s </w:t>
      </w:r>
      <w:proofErr w:type="spellStart"/>
      <w:r w:rsidRPr="008235E9">
        <w:rPr>
          <w:lang w:val="ru-RU" w:eastAsia="ru-RU" w:bidi="ar-SA"/>
        </w:rPr>
        <w:t>feromagnetickým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jádrem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ve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stejném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pouzdře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jako</w:t>
      </w:r>
      <w:proofErr w:type="spellEnd"/>
      <w:r w:rsidRPr="008235E9">
        <w:rPr>
          <w:lang w:val="ru-RU" w:eastAsia="ru-RU" w:bidi="ar-SA"/>
        </w:rPr>
        <w:t xml:space="preserve"> </w:t>
      </w:r>
      <w:proofErr w:type="spellStart"/>
      <w:r w:rsidRPr="008235E9">
        <w:rPr>
          <w:lang w:val="ru-RU" w:eastAsia="ru-RU" w:bidi="ar-SA"/>
        </w:rPr>
        <w:t>předzesilovač</w:t>
      </w:r>
      <w:proofErr w:type="spellEnd"/>
      <w:r w:rsidRPr="008235E9">
        <w:rPr>
          <w:lang w:val="ru-RU" w:eastAsia="ru-RU" w:bidi="ar-SA"/>
        </w:rPr>
        <w:t xml:space="preserve"> </w:t>
      </w:r>
      <w:r w:rsidR="001B45A5" w:rsidRPr="006320FD">
        <w:rPr>
          <w:rStyle w:val="22"/>
        </w:rPr>
        <w:t>(</w:t>
      </w:r>
      <w:proofErr w:type="spellStart"/>
      <w:r w:rsidR="001B45A5" w:rsidRPr="006320FD">
        <w:rPr>
          <w:rStyle w:val="22"/>
        </w:rPr>
        <w:t>рисунке</w:t>
      </w:r>
      <w:proofErr w:type="spellEnd"/>
      <w:r w:rsidR="001B45A5" w:rsidRPr="006320FD">
        <w:rPr>
          <w:rStyle w:val="22"/>
        </w:rPr>
        <w:t xml:space="preserve"> 1,</w:t>
      </w:r>
      <w:r w:rsidR="001B45A5">
        <w:rPr>
          <w:lang w:val="ru-RU"/>
        </w:rPr>
        <w:t xml:space="preserve"> </w:t>
      </w:r>
      <w:r w:rsidR="001B45A5" w:rsidRPr="00FC02F8">
        <w:rPr>
          <w:rStyle w:val="22"/>
        </w:rPr>
        <w:t>рис5</w:t>
      </w:r>
      <w:r w:rsidR="00E01CFF">
        <w:rPr>
          <w:lang w:val="ru-RU" w:eastAsia="ru-RU" w:bidi="ar-SA"/>
        </w:rPr>
        <w:t xml:space="preserve"> </w:t>
      </w:r>
      <w:sdt>
        <w:sdtPr>
          <w:rPr>
            <w:lang w:val="ru-RU" w:eastAsia="ru-RU" w:bidi="ar-SA"/>
          </w:rPr>
          <w:id w:val="-1537117634"/>
          <w:citation/>
        </w:sdtPr>
        <w:sdtContent>
          <w:r w:rsidR="00E01CFF">
            <w:rPr>
              <w:lang w:val="ru-RU" w:eastAsia="ru-RU" w:bidi="ar-SA"/>
            </w:rPr>
            <w:fldChar w:fldCharType="begin"/>
          </w:r>
          <w:r w:rsidR="00E01CFF">
            <w:rPr>
              <w:lang w:val="ru-RU" w:eastAsia="ru-RU" w:bidi="ar-SA"/>
            </w:rPr>
            <w:instrText xml:space="preserve">CITATION gqU9ZPEcF3Nk8qvm \p 8 \l 1029 </w:instrText>
          </w:r>
          <w:r w:rsidR="00E01CFF">
            <w:rPr>
              <w:lang w:val="ru-RU" w:eastAsia="ru-RU" w:bidi="ar-SA"/>
            </w:rPr>
            <w:fldChar w:fldCharType="separate"/>
          </w:r>
          <w:r w:rsidR="00E01CFF" w:rsidRPr="00E01CFF">
            <w:rPr>
              <w:noProof/>
              <w:lang w:val="ru-RU" w:eastAsia="ru-RU" w:bidi="ar-SA"/>
            </w:rPr>
            <w:t>(Поляков et al., 2016, p. 8)</w:t>
          </w:r>
          <w:r w:rsidR="00E01CFF">
            <w:rPr>
              <w:lang w:val="ru-RU" w:eastAsia="ru-RU" w:bidi="ar-SA"/>
            </w:rPr>
            <w:fldChar w:fldCharType="end"/>
          </w:r>
        </w:sdtContent>
      </w:sdt>
    </w:p>
    <w:p w14:paraId="662AFA1F" w14:textId="77777777" w:rsidR="00913813" w:rsidRDefault="00913813" w:rsidP="00913813">
      <w:pPr>
        <w:pStyle w:val="a5"/>
        <w:keepNext/>
        <w:jc w:val="center"/>
      </w:pPr>
      <w:r w:rsidRPr="00913813">
        <w:rPr>
          <w:noProof/>
          <w:lang w:val="ru-RU"/>
        </w:rPr>
        <w:drawing>
          <wp:inline distT="0" distB="0" distL="0" distR="0" wp14:anchorId="16E842D3" wp14:editId="57DE201E">
            <wp:extent cx="2667000" cy="910422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1013" cy="9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DA06" w14:textId="0B0CD691" w:rsidR="00913813" w:rsidRPr="00E01CFF" w:rsidRDefault="00913813" w:rsidP="00913813">
      <w:pPr>
        <w:pStyle w:val="aa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7BE7">
        <w:rPr>
          <w:noProof/>
        </w:rPr>
        <w:t>5</w:t>
      </w:r>
      <w:r>
        <w:fldChar w:fldCharType="end"/>
      </w:r>
      <w:r w:rsidR="00E01CFF">
        <w:rPr>
          <w:lang w:val="ru-RU"/>
        </w:rPr>
        <w:t xml:space="preserve"> </w:t>
      </w:r>
      <w:sdt>
        <w:sdtPr>
          <w:rPr>
            <w:lang w:val="ru-RU" w:eastAsia="ru-RU" w:bidi="ar-SA"/>
          </w:rPr>
          <w:id w:val="-1624923616"/>
          <w:citation/>
        </w:sdtPr>
        <w:sdtContent>
          <w:r w:rsidR="00021B50">
            <w:rPr>
              <w:lang w:val="ru-RU" w:eastAsia="ru-RU" w:bidi="ar-SA"/>
            </w:rPr>
            <w:fldChar w:fldCharType="begin"/>
          </w:r>
          <w:r w:rsidR="00021B50">
            <w:rPr>
              <w:lang w:val="ru-RU" w:eastAsia="ru-RU" w:bidi="ar-SA"/>
            </w:rPr>
            <w:instrText xml:space="preserve">CITATION gqU9ZPEcF3Nk8qvm \p 8 \l 1029 </w:instrText>
          </w:r>
          <w:r w:rsidR="00021B50">
            <w:rPr>
              <w:lang w:val="ru-RU" w:eastAsia="ru-RU" w:bidi="ar-SA"/>
            </w:rPr>
            <w:fldChar w:fldCharType="separate"/>
          </w:r>
          <w:r w:rsidR="00021B50" w:rsidRPr="00E01CFF">
            <w:rPr>
              <w:noProof/>
              <w:lang w:val="ru-RU" w:eastAsia="ru-RU" w:bidi="ar-SA"/>
            </w:rPr>
            <w:t>(Поляков et al., 2016, p. 8)</w:t>
          </w:r>
          <w:r w:rsidR="00021B50">
            <w:rPr>
              <w:lang w:val="ru-RU" w:eastAsia="ru-RU" w:bidi="ar-SA"/>
            </w:rPr>
            <w:fldChar w:fldCharType="end"/>
          </w:r>
        </w:sdtContent>
      </w:sdt>
    </w:p>
    <w:p w14:paraId="0952438C" w14:textId="04728F7B" w:rsidR="00C01C7A" w:rsidRPr="001C5F80" w:rsidRDefault="00C01C7A" w:rsidP="00C01C7A">
      <w:pPr>
        <w:pStyle w:val="a5"/>
      </w:pPr>
      <w:r w:rsidRPr="001C5F80">
        <w:t xml:space="preserve">Senzor je schematicky zobrazen na </w:t>
      </w:r>
      <w:r w:rsidR="004402D2" w:rsidRPr="00C408DD">
        <w:rPr>
          <w:rStyle w:val="22"/>
        </w:rPr>
        <w:t>(</w:t>
      </w:r>
      <w:proofErr w:type="spellStart"/>
      <w:r w:rsidR="004402D2" w:rsidRPr="00C408DD">
        <w:rPr>
          <w:rStyle w:val="22"/>
        </w:rPr>
        <w:t>рисунок</w:t>
      </w:r>
      <w:proofErr w:type="spellEnd"/>
      <w:r w:rsidR="004402D2" w:rsidRPr="00C408DD">
        <w:rPr>
          <w:rStyle w:val="22"/>
        </w:rPr>
        <w:t xml:space="preserve"> 9а, 5</w:t>
      </w:r>
      <w:r w:rsidR="00AB1622" w:rsidRPr="00AB1622">
        <w:rPr>
          <w:rStyle w:val="22"/>
          <w:lang w:val="en-US"/>
        </w:rPr>
        <w:t>)</w:t>
      </w:r>
      <w:r w:rsidRPr="001C5F80">
        <w:t>.</w:t>
      </w:r>
    </w:p>
    <w:p w14:paraId="4A89C34D" w14:textId="34341028" w:rsidR="00BB5B37" w:rsidRPr="00102808" w:rsidRDefault="00C01C7A" w:rsidP="00102808">
      <w:pPr>
        <w:pStyle w:val="a5"/>
        <w:rPr>
          <w:lang w:val="en-US"/>
        </w:rPr>
      </w:pPr>
      <w:r w:rsidRPr="001C5F80">
        <w:t xml:space="preserve">Když se mění síla vnějšího magnetického pole, dochází k proporcionální změně indukčnosti vnějšího magnetického pole, což vede k proporcionální změně indukčnosti cívky a ke změně frekvence generátoru </w:t>
      </w:r>
      <w:r w:rsidR="009F34D9" w:rsidRPr="001C5F80">
        <w:rPr>
          <w:lang w:eastAsia="ru-RU" w:bidi="ar-SA"/>
        </w:rPr>
        <w:t>(</w:t>
      </w:r>
      <w:proofErr w:type="spellStart"/>
      <w:r w:rsidR="009F34D9" w:rsidRPr="001C5F80">
        <w:rPr>
          <w:lang w:eastAsia="ru-RU" w:bidi="ar-SA"/>
        </w:rPr>
        <w:t>рисунок</w:t>
      </w:r>
      <w:proofErr w:type="spellEnd"/>
      <w:r w:rsidR="009F34D9" w:rsidRPr="001C5F80">
        <w:rPr>
          <w:lang w:eastAsia="ru-RU" w:bidi="ar-SA"/>
        </w:rPr>
        <w:t xml:space="preserve"> 9б, 5</w:t>
      </w:r>
      <w:r w:rsidR="00B07FE0" w:rsidRPr="00B07FE0">
        <w:rPr>
          <w:lang w:eastAsia="ru-RU" w:bidi="ar-SA"/>
        </w:rPr>
        <w:t xml:space="preserve">  - </w:t>
      </w:r>
      <w:sdt>
        <w:sdtPr>
          <w:rPr>
            <w:lang w:val="ru-RU" w:eastAsia="ru-RU" w:bidi="ar-SA"/>
          </w:rPr>
          <w:id w:val="420762988"/>
          <w:citation/>
        </w:sdtPr>
        <w:sdtContent>
          <w:r w:rsidR="00B07FE0">
            <w:rPr>
              <w:lang w:val="ru-RU" w:eastAsia="ru-RU" w:bidi="ar-SA"/>
            </w:rPr>
            <w:fldChar w:fldCharType="begin"/>
          </w:r>
          <w:r w:rsidR="00B07FE0" w:rsidRPr="00B07FE0">
            <w:rPr>
              <w:lang w:eastAsia="ru-RU" w:bidi="ar-SA"/>
            </w:rPr>
            <w:instrText xml:space="preserve">CITATION 15CO0xCDfbahui4j \p 6 \l 1029 </w:instrText>
          </w:r>
          <w:r w:rsidR="00B07FE0">
            <w:rPr>
              <w:lang w:val="ru-RU" w:eastAsia="ru-RU" w:bidi="ar-SA"/>
            </w:rPr>
            <w:fldChar w:fldCharType="separate"/>
          </w:r>
          <w:r w:rsidR="00B07FE0" w:rsidRPr="00B07FE0">
            <w:rPr>
              <w:noProof/>
              <w:lang w:eastAsia="ru-RU" w:bidi="ar-SA"/>
            </w:rPr>
            <w:t>(Кравцов А.В., 2012, p. 6)</w:t>
          </w:r>
          <w:r w:rsidR="00B07FE0">
            <w:rPr>
              <w:lang w:val="ru-RU" w:eastAsia="ru-RU" w:bidi="ar-SA"/>
            </w:rPr>
            <w:fldChar w:fldCharType="end"/>
          </w:r>
        </w:sdtContent>
      </w:sdt>
      <w:r w:rsidR="009F34D9" w:rsidRPr="001C5F80">
        <w:rPr>
          <w:lang w:eastAsia="ru-RU" w:bidi="ar-SA"/>
        </w:rPr>
        <w:t>)</w:t>
      </w:r>
      <w:r w:rsidRPr="001C5F80">
        <w:t xml:space="preserve">. </w:t>
      </w:r>
      <w:r w:rsidRPr="00C01C7A">
        <w:rPr>
          <w:lang w:val="en-US"/>
        </w:rPr>
        <w:t xml:space="preserve">Proto </w:t>
      </w:r>
      <w:proofErr w:type="spellStart"/>
      <w:r w:rsidRPr="00C01C7A">
        <w:rPr>
          <w:lang w:val="en-US"/>
        </w:rPr>
        <w:t>měřením</w:t>
      </w:r>
      <w:proofErr w:type="spellEnd"/>
      <w:r w:rsidRPr="00C01C7A">
        <w:rPr>
          <w:lang w:val="en-US"/>
        </w:rPr>
        <w:t xml:space="preserve"> </w:t>
      </w:r>
      <w:proofErr w:type="spellStart"/>
      <w:r w:rsidRPr="00C01C7A">
        <w:rPr>
          <w:lang w:val="en-US"/>
        </w:rPr>
        <w:t>frekvence</w:t>
      </w:r>
      <w:proofErr w:type="spellEnd"/>
      <w:r w:rsidRPr="00C01C7A">
        <w:rPr>
          <w:lang w:val="en-US"/>
        </w:rPr>
        <w:t xml:space="preserve"> </w:t>
      </w:r>
      <w:proofErr w:type="spellStart"/>
      <w:r w:rsidRPr="00C01C7A">
        <w:rPr>
          <w:lang w:val="en-US"/>
        </w:rPr>
        <w:t>signálu</w:t>
      </w:r>
      <w:proofErr w:type="spellEnd"/>
      <w:r w:rsidRPr="00C01C7A">
        <w:rPr>
          <w:lang w:val="en-US"/>
        </w:rPr>
        <w:t xml:space="preserve"> je </w:t>
      </w:r>
      <w:proofErr w:type="spellStart"/>
      <w:r w:rsidRPr="00C01C7A">
        <w:rPr>
          <w:lang w:val="en-US"/>
        </w:rPr>
        <w:t>možné</w:t>
      </w:r>
      <w:proofErr w:type="spellEnd"/>
      <w:r w:rsidRPr="00C01C7A">
        <w:rPr>
          <w:lang w:val="en-US"/>
        </w:rPr>
        <w:t xml:space="preserve"> </w:t>
      </w:r>
      <w:proofErr w:type="spellStart"/>
      <w:r w:rsidRPr="00C01C7A">
        <w:rPr>
          <w:lang w:val="en-US"/>
        </w:rPr>
        <w:t>určit</w:t>
      </w:r>
      <w:proofErr w:type="spellEnd"/>
      <w:r w:rsidRPr="00C01C7A">
        <w:rPr>
          <w:lang w:val="en-US"/>
        </w:rPr>
        <w:t xml:space="preserve"> </w:t>
      </w:r>
      <w:proofErr w:type="spellStart"/>
      <w:r w:rsidRPr="00C01C7A">
        <w:rPr>
          <w:lang w:val="en-US"/>
        </w:rPr>
        <w:t>indukci</w:t>
      </w:r>
      <w:proofErr w:type="spellEnd"/>
      <w:r w:rsidRPr="00C01C7A">
        <w:rPr>
          <w:lang w:val="en-US"/>
        </w:rPr>
        <w:t xml:space="preserve"> </w:t>
      </w:r>
      <w:proofErr w:type="spellStart"/>
      <w:r w:rsidRPr="00C01C7A">
        <w:rPr>
          <w:lang w:val="en-US"/>
        </w:rPr>
        <w:t>měřeného</w:t>
      </w:r>
      <w:proofErr w:type="spellEnd"/>
      <w:r w:rsidRPr="00C01C7A">
        <w:rPr>
          <w:lang w:val="en-US"/>
        </w:rPr>
        <w:t xml:space="preserve"> </w:t>
      </w:r>
      <w:proofErr w:type="spellStart"/>
      <w:r w:rsidRPr="00C01C7A">
        <w:rPr>
          <w:lang w:val="en-US"/>
        </w:rPr>
        <w:t>magnetického</w:t>
      </w:r>
      <w:proofErr w:type="spellEnd"/>
      <w:r w:rsidRPr="00C01C7A">
        <w:rPr>
          <w:lang w:val="en-US"/>
        </w:rPr>
        <w:t xml:space="preserve"> pole.</w:t>
      </w:r>
    </w:p>
    <w:p w14:paraId="392BABF6" w14:textId="77777777" w:rsidR="005C587F" w:rsidRDefault="00286577" w:rsidP="005C587F">
      <w:pPr>
        <w:pStyle w:val="a5"/>
        <w:keepNext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2E56B40E" wp14:editId="4CD81FEE">
            <wp:extent cx="2661920" cy="112793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061" cy="115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F04D" w14:textId="3713D614" w:rsidR="00BB5B37" w:rsidRPr="003B4725" w:rsidRDefault="005C587F" w:rsidP="003B4725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7BE7">
        <w:rPr>
          <w:noProof/>
        </w:rPr>
        <w:t>6</w:t>
      </w:r>
      <w:r>
        <w:fldChar w:fldCharType="end"/>
      </w:r>
      <w:r w:rsidR="00AB1622">
        <w:rPr>
          <w:lang w:val="ru-RU"/>
        </w:rPr>
        <w:t xml:space="preserve"> </w:t>
      </w:r>
      <w:sdt>
        <w:sdtPr>
          <w:rPr>
            <w:lang w:val="ru-RU" w:eastAsia="ru-RU" w:bidi="ar-SA"/>
          </w:rPr>
          <w:id w:val="2126422354"/>
          <w:citation/>
        </w:sdtPr>
        <w:sdtContent>
          <w:r w:rsidR="00AB1622">
            <w:rPr>
              <w:lang w:val="ru-RU" w:eastAsia="ru-RU" w:bidi="ar-SA"/>
            </w:rPr>
            <w:fldChar w:fldCharType="begin"/>
          </w:r>
          <w:r w:rsidR="00AB1622">
            <w:rPr>
              <w:lang w:val="ru-RU" w:eastAsia="ru-RU" w:bidi="ar-SA"/>
            </w:rPr>
            <w:instrText xml:space="preserve">CITATION 15CO0xCDfbahui4j \p 6 \l 1029 </w:instrText>
          </w:r>
          <w:r w:rsidR="00AB1622">
            <w:rPr>
              <w:lang w:val="ru-RU" w:eastAsia="ru-RU" w:bidi="ar-SA"/>
            </w:rPr>
            <w:fldChar w:fldCharType="separate"/>
          </w:r>
          <w:r w:rsidR="00AB1622" w:rsidRPr="009C7E8F">
            <w:rPr>
              <w:noProof/>
              <w:lang w:val="ru-RU" w:eastAsia="ru-RU" w:bidi="ar-SA"/>
            </w:rPr>
            <w:t>(Кравцов А.В., 2012, p. 6)</w:t>
          </w:r>
          <w:r w:rsidR="00AB1622">
            <w:rPr>
              <w:lang w:val="ru-RU" w:eastAsia="ru-RU" w:bidi="ar-SA"/>
            </w:rPr>
            <w:fldChar w:fldCharType="end"/>
          </w:r>
        </w:sdtContent>
      </w:sdt>
    </w:p>
    <w:p w14:paraId="503FDCE9" w14:textId="3C2D6008" w:rsidR="00D80259" w:rsidRDefault="00822653" w:rsidP="00D43B16">
      <w:pPr>
        <w:pStyle w:val="a5"/>
        <w:numPr>
          <w:ilvl w:val="1"/>
          <w:numId w:val="1"/>
        </w:numPr>
        <w:rPr>
          <w:rFonts w:cs="Times New Roman"/>
          <w:b/>
          <w:bCs/>
          <w:lang w:val="ru-RU" w:eastAsia="ru-RU" w:bidi="ar-SA"/>
        </w:rPr>
      </w:pPr>
      <w:proofErr w:type="spellStart"/>
      <w:r w:rsidRPr="00822653">
        <w:rPr>
          <w:rFonts w:cs="Times New Roman"/>
          <w:b/>
          <w:bCs/>
          <w:lang w:val="ru-RU" w:eastAsia="ru-RU" w:bidi="ar-SA"/>
        </w:rPr>
        <w:t>Hallovy</w:t>
      </w:r>
      <w:proofErr w:type="spellEnd"/>
      <w:r w:rsidRPr="00822653">
        <w:rPr>
          <w:rFonts w:cs="Times New Roman"/>
          <w:b/>
          <w:bCs/>
          <w:lang w:val="ru-RU" w:eastAsia="ru-RU" w:bidi="ar-SA"/>
        </w:rPr>
        <w:t xml:space="preserve"> </w:t>
      </w:r>
      <w:proofErr w:type="spellStart"/>
      <w:r w:rsidRPr="00822653">
        <w:rPr>
          <w:rFonts w:cs="Times New Roman"/>
          <w:b/>
          <w:bCs/>
          <w:lang w:val="ru-RU" w:eastAsia="ru-RU" w:bidi="ar-SA"/>
        </w:rPr>
        <w:t>magnety</w:t>
      </w:r>
      <w:proofErr w:type="spellEnd"/>
    </w:p>
    <w:p w14:paraId="2F58BF7D" w14:textId="77777777" w:rsidR="00771AD8" w:rsidRPr="00771AD8" w:rsidRDefault="00771AD8" w:rsidP="00771AD8">
      <w:pPr>
        <w:pStyle w:val="a5"/>
        <w:rPr>
          <w:lang w:val="ru-RU" w:eastAsia="ru-RU" w:bidi="ar-SA"/>
        </w:rPr>
      </w:pPr>
      <w:proofErr w:type="spellStart"/>
      <w:r w:rsidRPr="00771AD8">
        <w:rPr>
          <w:lang w:val="ru-RU" w:eastAsia="ru-RU" w:bidi="ar-SA"/>
        </w:rPr>
        <w:t>Zařízení</w:t>
      </w:r>
      <w:proofErr w:type="spellEnd"/>
      <w:r w:rsidRPr="00771AD8">
        <w:rPr>
          <w:lang w:val="ru-RU" w:eastAsia="ru-RU" w:bidi="ar-SA"/>
        </w:rPr>
        <w:t xml:space="preserve"> s </w:t>
      </w:r>
      <w:proofErr w:type="spellStart"/>
      <w:r w:rsidRPr="00771AD8">
        <w:rPr>
          <w:lang w:val="ru-RU" w:eastAsia="ru-RU" w:bidi="ar-SA"/>
        </w:rPr>
        <w:t>Hallovým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jevem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jsou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typem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zařízení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založených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na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galvanickém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efektu</w:t>
      </w:r>
      <w:proofErr w:type="spellEnd"/>
      <w:r w:rsidRPr="00771AD8">
        <w:rPr>
          <w:lang w:val="ru-RU" w:eastAsia="ru-RU" w:bidi="ar-SA"/>
        </w:rPr>
        <w:t>.</w:t>
      </w:r>
    </w:p>
    <w:p w14:paraId="7AB6D960" w14:textId="56333311" w:rsidR="00771AD8" w:rsidRPr="00771AD8" w:rsidRDefault="00771AD8" w:rsidP="00771AD8">
      <w:pPr>
        <w:pStyle w:val="a5"/>
        <w:rPr>
          <w:lang w:val="ru-RU" w:eastAsia="ru-RU" w:bidi="ar-SA"/>
        </w:rPr>
      </w:pPr>
      <w:proofErr w:type="spellStart"/>
      <w:r w:rsidRPr="00771AD8">
        <w:rPr>
          <w:lang w:val="ru-RU" w:eastAsia="ru-RU" w:bidi="ar-SA"/>
        </w:rPr>
        <w:t>Protože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jakýkoli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proud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je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pohyb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nabitých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částic</w:t>
      </w:r>
      <w:proofErr w:type="spellEnd"/>
      <w:r w:rsidRPr="00771AD8">
        <w:rPr>
          <w:lang w:val="ru-RU" w:eastAsia="ru-RU" w:bidi="ar-SA"/>
        </w:rPr>
        <w:t xml:space="preserve">, </w:t>
      </w:r>
      <w:proofErr w:type="spellStart"/>
      <w:r w:rsidRPr="00771AD8">
        <w:rPr>
          <w:lang w:val="ru-RU" w:eastAsia="ru-RU" w:bidi="ar-SA"/>
        </w:rPr>
        <w:t>vyplývá</w:t>
      </w:r>
      <w:proofErr w:type="spellEnd"/>
      <w:r w:rsidRPr="00771AD8">
        <w:rPr>
          <w:lang w:val="ru-RU" w:eastAsia="ru-RU" w:bidi="ar-SA"/>
        </w:rPr>
        <w:t xml:space="preserve"> z </w:t>
      </w:r>
      <w:proofErr w:type="spellStart"/>
      <w:r w:rsidRPr="00771AD8">
        <w:rPr>
          <w:lang w:val="ru-RU" w:eastAsia="ru-RU" w:bidi="ar-SA"/>
        </w:rPr>
        <w:t>toho</w:t>
      </w:r>
      <w:proofErr w:type="spellEnd"/>
      <w:r w:rsidRPr="00771AD8">
        <w:rPr>
          <w:lang w:val="ru-RU" w:eastAsia="ru-RU" w:bidi="ar-SA"/>
        </w:rPr>
        <w:t xml:space="preserve">, </w:t>
      </w:r>
      <w:proofErr w:type="spellStart"/>
      <w:r w:rsidRPr="00771AD8">
        <w:rPr>
          <w:lang w:val="ru-RU" w:eastAsia="ru-RU" w:bidi="ar-SA"/>
        </w:rPr>
        <w:t>že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Lorentzova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síla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působí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na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pohybující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se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náboj</w:t>
      </w:r>
      <w:proofErr w:type="spellEnd"/>
      <w:r w:rsidRPr="00771AD8">
        <w:rPr>
          <w:lang w:val="ru-RU" w:eastAsia="ru-RU" w:bidi="ar-SA"/>
        </w:rPr>
        <w:t xml:space="preserve"> v </w:t>
      </w:r>
      <w:proofErr w:type="spellStart"/>
      <w:r w:rsidRPr="00771AD8">
        <w:rPr>
          <w:lang w:val="ru-RU" w:eastAsia="ru-RU" w:bidi="ar-SA"/>
        </w:rPr>
        <w:t>magnetickém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poli</w:t>
      </w:r>
      <w:proofErr w:type="spellEnd"/>
      <w:r w:rsidR="00722365">
        <w:rPr>
          <w:lang w:val="ru-RU" w:eastAsia="ru-RU" w:bidi="ar-SA"/>
        </w:rPr>
        <w:t xml:space="preserve"> </w:t>
      </w:r>
      <w:sdt>
        <w:sdtPr>
          <w:rPr>
            <w:lang w:val="ru-RU" w:eastAsia="ru-RU" w:bidi="ar-SA"/>
          </w:rPr>
          <w:id w:val="1963615261"/>
          <w:citation/>
        </w:sdtPr>
        <w:sdtContent>
          <w:r w:rsidR="00722365">
            <w:rPr>
              <w:lang w:val="ru-RU" w:eastAsia="ru-RU" w:bidi="ar-SA"/>
            </w:rPr>
            <w:fldChar w:fldCharType="begin"/>
          </w:r>
          <w:r w:rsidR="00722365">
            <w:rPr>
              <w:lang w:val="ru-RU" w:eastAsia="ru-RU" w:bidi="ar-SA"/>
            </w:rPr>
            <w:instrText xml:space="preserve">CITATION PAkUxdOlYdyHvORq \p 191 \l 1049 </w:instrText>
          </w:r>
          <w:r w:rsidR="00722365">
            <w:rPr>
              <w:lang w:val="ru-RU" w:eastAsia="ru-RU" w:bidi="ar-SA"/>
            </w:rPr>
            <w:fldChar w:fldCharType="separate"/>
          </w:r>
          <w:r w:rsidR="00722365" w:rsidRPr="00722365">
            <w:rPr>
              <w:noProof/>
              <w:lang w:val="ru-RU" w:eastAsia="ru-RU" w:bidi="ar-SA"/>
            </w:rPr>
            <w:t>(Калашников, 2004, p. 191)</w:t>
          </w:r>
          <w:r w:rsidR="00722365">
            <w:rPr>
              <w:lang w:val="ru-RU" w:eastAsia="ru-RU" w:bidi="ar-SA"/>
            </w:rPr>
            <w:fldChar w:fldCharType="end"/>
          </w:r>
        </w:sdtContent>
      </w:sdt>
      <w:r w:rsidRPr="00771AD8">
        <w:rPr>
          <w:lang w:val="ru-RU" w:eastAsia="ru-RU" w:bidi="ar-SA"/>
        </w:rPr>
        <w:t>.</w:t>
      </w:r>
    </w:p>
    <w:p w14:paraId="53BE3634" w14:textId="1E2653E6" w:rsidR="00771AD8" w:rsidRPr="00383B63" w:rsidRDefault="00771AD8" w:rsidP="00771AD8">
      <w:pPr>
        <w:pStyle w:val="a5"/>
        <w:rPr>
          <w:lang w:val="ru-RU" w:eastAsia="ru-RU" w:bidi="ar-SA"/>
        </w:rPr>
      </w:pPr>
      <w:proofErr w:type="spellStart"/>
      <w:r w:rsidRPr="00771AD8">
        <w:rPr>
          <w:lang w:val="ru-RU" w:eastAsia="ru-RU" w:bidi="ar-SA"/>
        </w:rPr>
        <w:t>Hallovým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efektem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je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vznik</w:t>
      </w:r>
      <w:proofErr w:type="spellEnd"/>
      <w:r w:rsidRPr="00771AD8">
        <w:rPr>
          <w:lang w:val="ru-RU" w:eastAsia="ru-RU" w:bidi="ar-SA"/>
        </w:rPr>
        <w:t xml:space="preserve"> EMF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</m:oMath>
      <w:r w:rsidRPr="00771AD8">
        <w:rPr>
          <w:lang w:val="ru-RU" w:eastAsia="ru-RU" w:bidi="ar-SA"/>
        </w:rPr>
        <w:t xml:space="preserve"> na bočních plochách polovodičové desky pod působením magnetického pole. </w:t>
      </w:r>
      <w:r w:rsidRPr="00383B63">
        <w:rPr>
          <w:lang w:val="en-US" w:eastAsia="ru-RU" w:bidi="ar-SA"/>
        </w:rPr>
        <w:t>Pro</w:t>
      </w:r>
      <w:r w:rsidRPr="00383B63">
        <w:rPr>
          <w:lang w:val="ru-RU" w:eastAsia="ru-RU" w:bidi="ar-SA"/>
        </w:rPr>
        <w:t xml:space="preserve"> </w:t>
      </w:r>
      <w:proofErr w:type="spellStart"/>
      <w:r w:rsidRPr="00383B63">
        <w:rPr>
          <w:lang w:val="en-US" w:eastAsia="ru-RU" w:bidi="ar-SA"/>
        </w:rPr>
        <w:t>sm</w:t>
      </w:r>
      <w:proofErr w:type="spellEnd"/>
      <w:r w:rsidRPr="00383B63">
        <w:rPr>
          <w:lang w:val="ru-RU" w:eastAsia="ru-RU" w:bidi="ar-SA"/>
        </w:rPr>
        <w:t>ě</w:t>
      </w:r>
      <w:r w:rsidRPr="00383B63">
        <w:rPr>
          <w:lang w:val="en-US" w:eastAsia="ru-RU" w:bidi="ar-SA"/>
        </w:rPr>
        <w:t>r</w:t>
      </w:r>
      <w:r w:rsidRPr="00383B63">
        <w:rPr>
          <w:lang w:val="ru-RU" w:eastAsia="ru-RU" w:bidi="ar-SA"/>
        </w:rPr>
        <w:t xml:space="preserve"> </w:t>
      </w:r>
      <w:proofErr w:type="spellStart"/>
      <w:r w:rsidRPr="00383B63">
        <w:rPr>
          <w:lang w:val="en-US" w:eastAsia="ru-RU" w:bidi="ar-SA"/>
        </w:rPr>
        <w:t>magnetick</w:t>
      </w:r>
      <w:proofErr w:type="spellEnd"/>
      <w:r w:rsidRPr="00383B63">
        <w:rPr>
          <w:lang w:val="ru-RU" w:eastAsia="ru-RU" w:bidi="ar-SA"/>
        </w:rPr>
        <w:t>é</w:t>
      </w:r>
      <w:r w:rsidRPr="00383B63">
        <w:rPr>
          <w:lang w:val="en-US" w:eastAsia="ru-RU" w:bidi="ar-SA"/>
        </w:rPr>
        <w:t>ho</w:t>
      </w:r>
      <w:r w:rsidRPr="00383B63">
        <w:rPr>
          <w:lang w:val="ru-RU" w:eastAsia="ru-RU" w:bidi="ar-SA"/>
        </w:rPr>
        <w:t xml:space="preserve"> </w:t>
      </w:r>
      <w:r w:rsidRPr="00383B63">
        <w:rPr>
          <w:lang w:val="en-US" w:eastAsia="ru-RU" w:bidi="ar-SA"/>
        </w:rPr>
        <w:t>pole</w:t>
      </w:r>
      <w:r w:rsidRPr="00383B63">
        <w:rPr>
          <w:lang w:val="ru-RU" w:eastAsia="ru-RU" w:bidi="ar-SA"/>
        </w:rPr>
        <w:t xml:space="preserve"> </w:t>
      </w:r>
      <w:proofErr w:type="spellStart"/>
      <w:r w:rsidRPr="00383B63">
        <w:rPr>
          <w:lang w:val="en-US" w:eastAsia="ru-RU" w:bidi="ar-SA"/>
        </w:rPr>
        <w:t>vezm</w:t>
      </w:r>
      <w:proofErr w:type="spellEnd"/>
      <w:r w:rsidRPr="00383B63">
        <w:rPr>
          <w:lang w:val="ru-RU" w:eastAsia="ru-RU" w:bidi="ar-SA"/>
        </w:rPr>
        <w:t>ě</w:t>
      </w:r>
      <w:proofErr w:type="spellStart"/>
      <w:r w:rsidRPr="00383B63">
        <w:rPr>
          <w:lang w:val="en-US" w:eastAsia="ru-RU" w:bidi="ar-SA"/>
        </w:rPr>
        <w:t>te</w:t>
      </w:r>
      <w:proofErr w:type="spellEnd"/>
      <w:r w:rsidRPr="00383B63">
        <w:rPr>
          <w:lang w:val="ru-RU" w:eastAsia="ru-RU" w:bidi="ar-SA"/>
        </w:rPr>
        <w:t xml:space="preserve"> </w:t>
      </w:r>
      <w:proofErr w:type="spellStart"/>
      <w:r w:rsidRPr="00383B63">
        <w:rPr>
          <w:lang w:val="en-US" w:eastAsia="ru-RU" w:bidi="ar-SA"/>
        </w:rPr>
        <w:t>osu</w:t>
      </w:r>
      <w:proofErr w:type="spellEnd"/>
      <w:r w:rsidRPr="00383B63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  <w:lang w:val="ru-RU" w:eastAsia="ru-RU" w:bidi="ar-SA"/>
          </w:rPr>
          <m:t>Oz</m:t>
        </m:r>
      </m:oMath>
      <w:r w:rsidRPr="00383B63">
        <w:rPr>
          <w:lang w:val="ru-RU" w:eastAsia="ru-RU" w:bidi="ar-SA"/>
        </w:rPr>
        <w:t xml:space="preserve"> </w:t>
      </w:r>
      <w:r w:rsidRPr="00383B63">
        <w:rPr>
          <w:rStyle w:val="22"/>
          <w:lang w:val="ru-RU" w:eastAsia="ru-RU" w:bidi="ar-SA"/>
        </w:rPr>
        <w:t>(</w:t>
      </w:r>
      <w:proofErr w:type="spellStart"/>
      <w:r w:rsidRPr="00383B63">
        <w:rPr>
          <w:rStyle w:val="22"/>
          <w:lang w:val="en-US" w:eastAsia="ru-RU" w:bidi="ar-SA"/>
        </w:rPr>
        <w:t>obr</w:t>
      </w:r>
      <w:proofErr w:type="spellEnd"/>
      <w:r w:rsidRPr="00383B63">
        <w:rPr>
          <w:rStyle w:val="22"/>
          <w:lang w:val="ru-RU" w:eastAsia="ru-RU" w:bidi="ar-SA"/>
        </w:rPr>
        <w:t>á</w:t>
      </w:r>
      <w:r w:rsidRPr="00383B63">
        <w:rPr>
          <w:rStyle w:val="22"/>
          <w:lang w:val="en-US" w:eastAsia="ru-RU" w:bidi="ar-SA"/>
        </w:rPr>
        <w:t>zek</w:t>
      </w:r>
      <w:r w:rsidRPr="00383B63">
        <w:rPr>
          <w:rStyle w:val="22"/>
          <w:lang w:val="ru-RU" w:eastAsia="ru-RU" w:bidi="ar-SA"/>
        </w:rPr>
        <w:t xml:space="preserve"> 224 - 2)</w:t>
      </w:r>
      <w:r w:rsidRPr="00383B63">
        <w:rPr>
          <w:lang w:val="ru-RU" w:eastAsia="ru-RU" w:bidi="ar-SA"/>
        </w:rPr>
        <w:t xml:space="preserve"> </w:t>
      </w:r>
      <w:r w:rsidRPr="00383B63">
        <w:rPr>
          <w:lang w:val="en-US" w:eastAsia="ru-RU" w:bidi="ar-SA"/>
        </w:rPr>
        <w:t>a</w:t>
      </w:r>
      <w:r w:rsidRPr="00383B63">
        <w:rPr>
          <w:lang w:val="ru-RU" w:eastAsia="ru-RU" w:bidi="ar-SA"/>
        </w:rPr>
        <w:t xml:space="preserve"> </w:t>
      </w:r>
      <w:proofErr w:type="spellStart"/>
      <w:r w:rsidRPr="00383B63">
        <w:rPr>
          <w:lang w:val="en-US" w:eastAsia="ru-RU" w:bidi="ar-SA"/>
        </w:rPr>
        <w:t>nechte</w:t>
      </w:r>
      <w:proofErr w:type="spellEnd"/>
      <w:r w:rsidRPr="00383B63">
        <w:rPr>
          <w:lang w:val="ru-RU" w:eastAsia="ru-RU" w:bidi="ar-SA"/>
        </w:rPr>
        <w:t xml:space="preserve"> </w:t>
      </w:r>
      <w:r w:rsidRPr="00383B63">
        <w:rPr>
          <w:lang w:val="en-US" w:eastAsia="ru-RU" w:bidi="ar-SA"/>
        </w:rPr>
        <w:t>proud</w:t>
      </w:r>
      <w:r w:rsidRPr="00383B63">
        <w:rPr>
          <w:lang w:val="ru-RU" w:eastAsia="ru-RU" w:bidi="ar-SA"/>
        </w:rPr>
        <w:t xml:space="preserve"> </w:t>
      </w:r>
      <w:proofErr w:type="spellStart"/>
      <w:r w:rsidRPr="00383B63">
        <w:rPr>
          <w:lang w:val="en-US" w:eastAsia="ru-RU" w:bidi="ar-SA"/>
        </w:rPr>
        <w:t>prot</w:t>
      </w:r>
      <w:proofErr w:type="spellEnd"/>
      <w:r w:rsidRPr="00383B63">
        <w:rPr>
          <w:lang w:val="ru-RU" w:eastAsia="ru-RU" w:bidi="ar-SA"/>
        </w:rPr>
        <w:t>é</w:t>
      </w:r>
      <w:r w:rsidRPr="00383B63">
        <w:rPr>
          <w:lang w:val="en-US" w:eastAsia="ru-RU" w:bidi="ar-SA"/>
        </w:rPr>
        <w:t>kat</w:t>
      </w:r>
      <w:r w:rsidRPr="00383B63">
        <w:rPr>
          <w:lang w:val="ru-RU" w:eastAsia="ru-RU" w:bidi="ar-SA"/>
        </w:rPr>
        <w:t xml:space="preserve"> </w:t>
      </w:r>
      <w:proofErr w:type="spellStart"/>
      <w:r w:rsidRPr="00383B63">
        <w:rPr>
          <w:lang w:val="en-US" w:eastAsia="ru-RU" w:bidi="ar-SA"/>
        </w:rPr>
        <w:t>ve</w:t>
      </w:r>
      <w:proofErr w:type="spellEnd"/>
      <w:r w:rsidRPr="00383B63">
        <w:rPr>
          <w:lang w:val="ru-RU" w:eastAsia="ru-RU" w:bidi="ar-SA"/>
        </w:rPr>
        <w:t xml:space="preserve"> </w:t>
      </w:r>
      <w:proofErr w:type="spellStart"/>
      <w:r w:rsidRPr="00383B63">
        <w:rPr>
          <w:lang w:val="en-US" w:eastAsia="ru-RU" w:bidi="ar-SA"/>
        </w:rPr>
        <w:t>sm</w:t>
      </w:r>
      <w:proofErr w:type="spellEnd"/>
      <w:r w:rsidRPr="00383B63">
        <w:rPr>
          <w:lang w:val="ru-RU" w:eastAsia="ru-RU" w:bidi="ar-SA"/>
        </w:rPr>
        <w:t>ě</w:t>
      </w:r>
      <w:proofErr w:type="spellStart"/>
      <w:r w:rsidRPr="00383B63">
        <w:rPr>
          <w:lang w:val="en-US" w:eastAsia="ru-RU" w:bidi="ar-SA"/>
        </w:rPr>
        <w:t>ru</w:t>
      </w:r>
      <w:proofErr w:type="spellEnd"/>
      <w:r w:rsidRPr="00383B63">
        <w:rPr>
          <w:lang w:val="ru-RU" w:eastAsia="ru-RU" w:bidi="ar-SA"/>
        </w:rPr>
        <w:t xml:space="preserve"> </w:t>
      </w:r>
      <w:bookmarkStart w:id="0" w:name="_Hlk64479243"/>
      <m:oMath>
        <m:r>
          <w:rPr>
            <w:rFonts w:ascii="Cambria Math" w:hAnsi="Cambria Math"/>
            <w:lang w:val="ru-RU" w:eastAsia="ru-RU" w:bidi="ar-SA"/>
          </w:rPr>
          <m:t>Ox</m:t>
        </m:r>
      </m:oMath>
      <w:bookmarkEnd w:id="0"/>
      <w:r w:rsidRPr="00383B63">
        <w:rPr>
          <w:lang w:val="ru-RU" w:eastAsia="ru-RU" w:bidi="ar-SA"/>
        </w:rPr>
        <w:t xml:space="preserve">, </w:t>
      </w:r>
      <w:proofErr w:type="spellStart"/>
      <w:r w:rsidRPr="00383B63">
        <w:rPr>
          <w:lang w:val="en-US" w:eastAsia="ru-RU" w:bidi="ar-SA"/>
        </w:rPr>
        <w:t>ve</w:t>
      </w:r>
      <w:proofErr w:type="spellEnd"/>
      <w:r w:rsidRPr="00383B63">
        <w:rPr>
          <w:lang w:val="ru-RU" w:eastAsia="ru-RU" w:bidi="ar-SA"/>
        </w:rPr>
        <w:t xml:space="preserve"> </w:t>
      </w:r>
      <w:proofErr w:type="spellStart"/>
      <w:r w:rsidRPr="00383B63">
        <w:rPr>
          <w:lang w:val="en-US" w:eastAsia="ru-RU" w:bidi="ar-SA"/>
        </w:rPr>
        <w:t>sm</w:t>
      </w:r>
      <w:proofErr w:type="spellEnd"/>
      <w:r w:rsidRPr="00383B63">
        <w:rPr>
          <w:lang w:val="ru-RU" w:eastAsia="ru-RU" w:bidi="ar-SA"/>
        </w:rPr>
        <w:t>ě</w:t>
      </w:r>
      <w:proofErr w:type="spellStart"/>
      <w:r w:rsidRPr="00383B63">
        <w:rPr>
          <w:lang w:val="en-US" w:eastAsia="ru-RU" w:bidi="ar-SA"/>
        </w:rPr>
        <w:t>ru</w:t>
      </w:r>
      <w:proofErr w:type="spellEnd"/>
      <w:r w:rsidRPr="00383B63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  <w:lang w:val="ru-RU" w:eastAsia="ru-RU" w:bidi="ar-SA"/>
          </w:rPr>
          <m:t>Oy</m:t>
        </m:r>
      </m:oMath>
      <w:r w:rsidRPr="00383B63">
        <w:rPr>
          <w:lang w:val="ru-RU" w:eastAsia="ru-RU" w:bidi="ar-SA"/>
        </w:rPr>
        <w:t xml:space="preserve">, </w:t>
      </w:r>
      <w:proofErr w:type="spellStart"/>
      <w:r w:rsidRPr="00383B63">
        <w:rPr>
          <w:lang w:val="en-US" w:eastAsia="ru-RU" w:bidi="ar-SA"/>
        </w:rPr>
        <w:t>pak</w:t>
      </w:r>
      <w:proofErr w:type="spellEnd"/>
      <w:r w:rsidRPr="00383B63">
        <w:rPr>
          <w:lang w:val="ru-RU" w:eastAsia="ru-RU" w:bidi="ar-SA"/>
        </w:rPr>
        <w:t xml:space="preserve"> </w:t>
      </w:r>
      <w:proofErr w:type="spellStart"/>
      <w:r w:rsidRPr="00383B63">
        <w:rPr>
          <w:lang w:val="en-US" w:eastAsia="ru-RU" w:bidi="ar-SA"/>
        </w:rPr>
        <w:t>vznikne</w:t>
      </w:r>
      <w:proofErr w:type="spellEnd"/>
      <w:r w:rsidRPr="00383B63">
        <w:rPr>
          <w:lang w:val="ru-RU" w:eastAsia="ru-RU" w:bidi="ar-SA"/>
        </w:rPr>
        <w:t xml:space="preserve"> </w:t>
      </w:r>
      <w:proofErr w:type="spellStart"/>
      <w:r w:rsidRPr="00383B63">
        <w:rPr>
          <w:lang w:val="en-US" w:eastAsia="ru-RU" w:bidi="ar-SA"/>
        </w:rPr>
        <w:t>potenci</w:t>
      </w:r>
      <w:proofErr w:type="spellEnd"/>
      <w:r w:rsidRPr="00383B63">
        <w:rPr>
          <w:lang w:val="ru-RU" w:eastAsia="ru-RU" w:bidi="ar-SA"/>
        </w:rPr>
        <w:t>á</w:t>
      </w:r>
      <w:r w:rsidRPr="00383B63">
        <w:rPr>
          <w:lang w:val="en-US" w:eastAsia="ru-RU" w:bidi="ar-SA"/>
        </w:rPr>
        <w:t>ln</w:t>
      </w:r>
      <w:r w:rsidRPr="00383B63">
        <w:rPr>
          <w:lang w:val="ru-RU" w:eastAsia="ru-RU" w:bidi="ar-SA"/>
        </w:rPr>
        <w:t xml:space="preserve">í </w:t>
      </w:r>
      <w:proofErr w:type="spellStart"/>
      <w:r w:rsidRPr="00383B63">
        <w:rPr>
          <w:lang w:val="en-US" w:eastAsia="ru-RU" w:bidi="ar-SA"/>
        </w:rPr>
        <w:t>rozd</w:t>
      </w:r>
      <w:proofErr w:type="spellEnd"/>
      <w:r w:rsidRPr="00383B63">
        <w:rPr>
          <w:lang w:val="ru-RU" w:eastAsia="ru-RU" w:bidi="ar-SA"/>
        </w:rPr>
        <w:t>í</w:t>
      </w:r>
      <w:r w:rsidRPr="00383B63">
        <w:rPr>
          <w:lang w:val="en-US" w:eastAsia="ru-RU" w:bidi="ar-SA"/>
        </w:rPr>
        <w:t>l</w:t>
      </w:r>
      <w:r w:rsidRPr="00383B63">
        <w:rPr>
          <w:lang w:val="ru-RU" w:eastAsia="ru-RU" w:bidi="ar-SA"/>
        </w:rPr>
        <w:t xml:space="preserve"> </w:t>
      </w:r>
      <w:proofErr w:type="spellStart"/>
      <w:r w:rsidRPr="00383B63">
        <w:rPr>
          <w:lang w:val="en-US" w:eastAsia="ru-RU" w:bidi="ar-SA"/>
        </w:rPr>
        <w:t>mezi</w:t>
      </w:r>
      <w:proofErr w:type="spellEnd"/>
      <w:r w:rsidRPr="00383B63">
        <w:rPr>
          <w:lang w:val="ru-RU" w:eastAsia="ru-RU" w:bidi="ar-SA"/>
        </w:rPr>
        <w:t xml:space="preserve"> </w:t>
      </w:r>
      <w:proofErr w:type="spellStart"/>
      <w:r w:rsidRPr="00383B63">
        <w:rPr>
          <w:lang w:val="en-US" w:eastAsia="ru-RU" w:bidi="ar-SA"/>
        </w:rPr>
        <w:t>plochami</w:t>
      </w:r>
      <w:proofErr w:type="spellEnd"/>
      <w:r w:rsidRPr="00383B63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  <w:lang w:val="ru-RU" w:eastAsia="ru-RU" w:bidi="ar-SA"/>
          </w:rPr>
          <m:t>A</m:t>
        </m:r>
      </m:oMath>
      <w:r w:rsidRPr="00383B63">
        <w:rPr>
          <w:lang w:val="ru-RU" w:eastAsia="ru-RU" w:bidi="ar-SA"/>
        </w:rPr>
        <w:t xml:space="preserve"> </w:t>
      </w:r>
      <w:r w:rsidRPr="00383B63">
        <w:rPr>
          <w:lang w:val="en-US" w:eastAsia="ru-RU" w:bidi="ar-SA"/>
        </w:rPr>
        <w:t>a</w:t>
      </w:r>
      <w:r w:rsidRPr="00383B63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  <w:lang w:val="ru-RU" w:eastAsia="ru-RU" w:bidi="ar-SA"/>
          </w:rPr>
          <m:t>B</m:t>
        </m:r>
      </m:oMath>
      <w:r w:rsidRPr="00383B63">
        <w:rPr>
          <w:lang w:val="ru-RU" w:eastAsia="ru-RU" w:bidi="ar-SA"/>
        </w:rPr>
        <w:t>.</w:t>
      </w:r>
      <w:r w:rsidR="006E4B0D">
        <w:rPr>
          <w:lang w:val="ru-RU" w:eastAsia="ru-RU" w:bidi="ar-SA"/>
        </w:rPr>
        <w:t xml:space="preserve"> </w:t>
      </w:r>
      <w:sdt>
        <w:sdtPr>
          <w:rPr>
            <w:lang w:val="ru-RU" w:eastAsia="ru-RU" w:bidi="ar-SA"/>
          </w:rPr>
          <w:id w:val="108553286"/>
          <w:citation/>
        </w:sdtPr>
        <w:sdtContent>
          <w:r w:rsidR="006E4B0D">
            <w:rPr>
              <w:lang w:val="ru-RU" w:eastAsia="ru-RU" w:bidi="ar-SA"/>
            </w:rPr>
            <w:fldChar w:fldCharType="begin"/>
          </w:r>
          <w:r w:rsidR="006E4B0D">
            <w:rPr>
              <w:lang w:val="ru-RU" w:eastAsia="ru-RU" w:bidi="ar-SA"/>
            </w:rPr>
            <w:instrText xml:space="preserve">CITATION SlmrcWToQ9uQu6jk \p 284 \l 1049 </w:instrText>
          </w:r>
          <w:r w:rsidR="006E4B0D">
            <w:rPr>
              <w:lang w:val="ru-RU" w:eastAsia="ru-RU" w:bidi="ar-SA"/>
            </w:rPr>
            <w:fldChar w:fldCharType="separate"/>
          </w:r>
          <w:r w:rsidR="006E4B0D" w:rsidRPr="006E4B0D">
            <w:rPr>
              <w:noProof/>
              <w:lang w:val="ru-RU" w:eastAsia="ru-RU" w:bidi="ar-SA"/>
            </w:rPr>
            <w:t>(Зильберман, 2015, p. 284)</w:t>
          </w:r>
          <w:r w:rsidR="006E4B0D">
            <w:rPr>
              <w:lang w:val="ru-RU" w:eastAsia="ru-RU" w:bidi="ar-SA"/>
            </w:rPr>
            <w:fldChar w:fldCharType="end"/>
          </w:r>
        </w:sdtContent>
      </w:sdt>
      <w:r w:rsidR="00351C33" w:rsidRPr="00CF4223">
        <w:rPr>
          <w:rStyle w:val="22"/>
          <w:lang w:val="ru-RU" w:eastAsia="ru-RU" w:bidi="ar-SA"/>
        </w:rPr>
        <w:t xml:space="preserve"> </w:t>
      </w:r>
    </w:p>
    <w:p w14:paraId="0F70AAD0" w14:textId="7E262C9E" w:rsidR="001A5B77" w:rsidRPr="006E3E64" w:rsidRDefault="00771AD8" w:rsidP="001A5B77">
      <w:pPr>
        <w:pStyle w:val="a5"/>
        <w:rPr>
          <w:lang w:val="ru-RU" w:eastAsia="ru-RU" w:bidi="ar-SA"/>
        </w:rPr>
      </w:pPr>
      <w:proofErr w:type="spellStart"/>
      <w:r w:rsidRPr="00771AD8">
        <w:rPr>
          <w:lang w:val="ru-RU" w:eastAsia="ru-RU" w:bidi="ar-SA"/>
        </w:rPr>
        <w:t>Hallův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efekt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je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pozorován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také</w:t>
      </w:r>
      <w:proofErr w:type="spellEnd"/>
      <w:r w:rsidRPr="00771AD8">
        <w:rPr>
          <w:lang w:val="ru-RU" w:eastAsia="ru-RU" w:bidi="ar-SA"/>
        </w:rPr>
        <w:t xml:space="preserve"> u </w:t>
      </w:r>
      <w:proofErr w:type="spellStart"/>
      <w:r w:rsidRPr="00771AD8">
        <w:rPr>
          <w:lang w:val="ru-RU" w:eastAsia="ru-RU" w:bidi="ar-SA"/>
        </w:rPr>
        <w:t>kovů</w:t>
      </w:r>
      <w:proofErr w:type="spellEnd"/>
      <w:r w:rsidRPr="00771AD8">
        <w:rPr>
          <w:lang w:val="ru-RU" w:eastAsia="ru-RU" w:bidi="ar-SA"/>
        </w:rPr>
        <w:t xml:space="preserve">, </w:t>
      </w:r>
      <w:proofErr w:type="spellStart"/>
      <w:r w:rsidRPr="00771AD8">
        <w:rPr>
          <w:lang w:val="ru-RU" w:eastAsia="ru-RU" w:bidi="ar-SA"/>
        </w:rPr>
        <w:t>ale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je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velmi</w:t>
      </w:r>
      <w:proofErr w:type="spellEnd"/>
      <w:r w:rsidRPr="00771AD8">
        <w:rPr>
          <w:lang w:val="ru-RU" w:eastAsia="ru-RU" w:bidi="ar-SA"/>
        </w:rPr>
        <w:t xml:space="preserve"> </w:t>
      </w:r>
      <w:proofErr w:type="spellStart"/>
      <w:r w:rsidRPr="00771AD8">
        <w:rPr>
          <w:lang w:val="ru-RU" w:eastAsia="ru-RU" w:bidi="ar-SA"/>
        </w:rPr>
        <w:t>slabý</w:t>
      </w:r>
      <w:proofErr w:type="spellEnd"/>
      <w:r w:rsidRPr="00771AD8">
        <w:rPr>
          <w:lang w:val="ru-RU" w:eastAsia="ru-RU" w:bidi="ar-SA"/>
        </w:rPr>
        <w:t xml:space="preserve">. </w:t>
      </w:r>
      <w:r w:rsidRPr="00B122F4">
        <w:rPr>
          <w:lang w:val="en-US" w:eastAsia="ru-RU" w:bidi="ar-SA"/>
        </w:rPr>
        <w:t>K</w:t>
      </w:r>
      <w:r w:rsidRPr="00722365">
        <w:rPr>
          <w:lang w:val="en-US" w:eastAsia="ru-RU" w:bidi="ar-SA"/>
        </w:rPr>
        <w:t xml:space="preserve"> </w:t>
      </w:r>
      <w:proofErr w:type="spellStart"/>
      <w:r w:rsidRPr="00B122F4">
        <w:rPr>
          <w:lang w:val="en-US" w:eastAsia="ru-RU" w:bidi="ar-SA"/>
        </w:rPr>
        <w:t>v</w:t>
      </w:r>
      <w:r w:rsidRPr="00722365">
        <w:rPr>
          <w:lang w:val="en-US" w:eastAsia="ru-RU" w:bidi="ar-SA"/>
        </w:rPr>
        <w:t>ý</w:t>
      </w:r>
      <w:r w:rsidRPr="00B122F4">
        <w:rPr>
          <w:lang w:val="en-US" w:eastAsia="ru-RU" w:bidi="ar-SA"/>
        </w:rPr>
        <w:t>rob</w:t>
      </w:r>
      <w:r w:rsidRPr="00722365">
        <w:rPr>
          <w:lang w:val="en-US" w:eastAsia="ru-RU" w:bidi="ar-SA"/>
        </w:rPr>
        <w:t>ě</w:t>
      </w:r>
      <w:proofErr w:type="spellEnd"/>
      <w:r w:rsidRPr="00722365">
        <w:rPr>
          <w:lang w:val="en-US" w:eastAsia="ru-RU" w:bidi="ar-SA"/>
        </w:rPr>
        <w:t xml:space="preserve"> </w:t>
      </w:r>
      <w:r w:rsidRPr="00B122F4">
        <w:rPr>
          <w:lang w:val="en-US" w:eastAsia="ru-RU" w:bidi="ar-SA"/>
        </w:rPr>
        <w:t>se</w:t>
      </w:r>
      <w:r w:rsidRPr="00722365">
        <w:rPr>
          <w:lang w:val="en-US" w:eastAsia="ru-RU" w:bidi="ar-SA"/>
        </w:rPr>
        <w:t xml:space="preserve"> </w:t>
      </w:r>
      <w:proofErr w:type="spellStart"/>
      <w:r w:rsidRPr="00B122F4">
        <w:rPr>
          <w:lang w:val="en-US" w:eastAsia="ru-RU" w:bidi="ar-SA"/>
        </w:rPr>
        <w:t>obvykle</w:t>
      </w:r>
      <w:proofErr w:type="spellEnd"/>
      <w:r w:rsidRPr="00722365">
        <w:rPr>
          <w:lang w:val="en-US" w:eastAsia="ru-RU" w:bidi="ar-SA"/>
        </w:rPr>
        <w:t xml:space="preserve"> </w:t>
      </w:r>
      <w:proofErr w:type="spellStart"/>
      <w:r w:rsidRPr="00B122F4">
        <w:rPr>
          <w:lang w:val="en-US" w:eastAsia="ru-RU" w:bidi="ar-SA"/>
        </w:rPr>
        <w:t>pou</w:t>
      </w:r>
      <w:r w:rsidRPr="00722365">
        <w:rPr>
          <w:lang w:val="en-US" w:eastAsia="ru-RU" w:bidi="ar-SA"/>
        </w:rPr>
        <w:t>ží</w:t>
      </w:r>
      <w:r w:rsidRPr="00B122F4">
        <w:rPr>
          <w:lang w:val="en-US" w:eastAsia="ru-RU" w:bidi="ar-SA"/>
        </w:rPr>
        <w:t>vaj</w:t>
      </w:r>
      <w:r w:rsidRPr="00722365">
        <w:rPr>
          <w:lang w:val="en-US" w:eastAsia="ru-RU" w:bidi="ar-SA"/>
        </w:rPr>
        <w:t>í</w:t>
      </w:r>
      <w:proofErr w:type="spellEnd"/>
      <w:r w:rsidRPr="00722365">
        <w:rPr>
          <w:lang w:val="en-US" w:eastAsia="ru-RU" w:bidi="ar-SA"/>
        </w:rPr>
        <w:t xml:space="preserve"> </w:t>
      </w:r>
      <w:proofErr w:type="spellStart"/>
      <w:r w:rsidRPr="00B122F4">
        <w:rPr>
          <w:lang w:val="en-US" w:eastAsia="ru-RU" w:bidi="ar-SA"/>
        </w:rPr>
        <w:t>polovodi</w:t>
      </w:r>
      <w:r w:rsidRPr="00722365">
        <w:rPr>
          <w:lang w:val="en-US" w:eastAsia="ru-RU" w:bidi="ar-SA"/>
        </w:rPr>
        <w:t>č</w:t>
      </w:r>
      <w:r w:rsidRPr="00B122F4">
        <w:rPr>
          <w:lang w:val="en-US" w:eastAsia="ru-RU" w:bidi="ar-SA"/>
        </w:rPr>
        <w:t>e</w:t>
      </w:r>
      <w:proofErr w:type="spellEnd"/>
      <w:r w:rsidRPr="00722365">
        <w:rPr>
          <w:lang w:val="en-US" w:eastAsia="ru-RU" w:bidi="ar-SA"/>
        </w:rPr>
        <w:t xml:space="preserve">, </w:t>
      </w:r>
      <w:proofErr w:type="spellStart"/>
      <w:r w:rsidRPr="00B122F4">
        <w:rPr>
          <w:lang w:val="en-US" w:eastAsia="ru-RU" w:bidi="ar-SA"/>
        </w:rPr>
        <w:t>jako</w:t>
      </w:r>
      <w:proofErr w:type="spellEnd"/>
      <w:r w:rsidRPr="00722365">
        <w:rPr>
          <w:lang w:val="en-US" w:eastAsia="ru-RU" w:bidi="ar-SA"/>
        </w:rPr>
        <w:t xml:space="preserve"> </w:t>
      </w:r>
      <w:r w:rsidRPr="00B122F4">
        <w:rPr>
          <w:lang w:val="en-US" w:eastAsia="ru-RU" w:bidi="ar-SA"/>
        </w:rPr>
        <w:t>je</w:t>
      </w:r>
      <w:r w:rsidRPr="00722365">
        <w:rPr>
          <w:lang w:val="en-US" w:eastAsia="ru-RU" w:bidi="ar-SA"/>
        </w:rPr>
        <w:t xml:space="preserve"> </w:t>
      </w:r>
      <w:r w:rsidRPr="00B122F4">
        <w:rPr>
          <w:lang w:val="en-US" w:eastAsia="ru-RU" w:bidi="ar-SA"/>
        </w:rPr>
        <w:t>germanium</w:t>
      </w:r>
      <w:r w:rsidRPr="00722365">
        <w:rPr>
          <w:lang w:val="en-US" w:eastAsia="ru-RU" w:bidi="ar-SA"/>
        </w:rPr>
        <w:t xml:space="preserve"> (</w:t>
      </w:r>
      <w:r w:rsidRPr="00B122F4">
        <w:rPr>
          <w:lang w:val="en-US" w:eastAsia="ru-RU" w:bidi="ar-SA"/>
        </w:rPr>
        <w:t>Ge</w:t>
      </w:r>
      <w:r w:rsidRPr="00722365">
        <w:rPr>
          <w:lang w:val="en-US" w:eastAsia="ru-RU" w:bidi="ar-SA"/>
        </w:rPr>
        <w:t xml:space="preserve">), </w:t>
      </w:r>
      <w:proofErr w:type="spellStart"/>
      <w:r w:rsidRPr="00B122F4">
        <w:rPr>
          <w:lang w:val="en-US" w:eastAsia="ru-RU" w:bidi="ar-SA"/>
        </w:rPr>
        <w:t>antimon</w:t>
      </w:r>
      <w:proofErr w:type="spellEnd"/>
      <w:r w:rsidRPr="00722365">
        <w:rPr>
          <w:lang w:val="en-US" w:eastAsia="ru-RU" w:bidi="ar-SA"/>
        </w:rPr>
        <w:t xml:space="preserve"> </w:t>
      </w:r>
      <w:r w:rsidRPr="00B122F4">
        <w:rPr>
          <w:lang w:val="en-US" w:eastAsia="ru-RU" w:bidi="ar-SA"/>
        </w:rPr>
        <w:t>indium</w:t>
      </w:r>
      <w:r w:rsidRPr="00722365">
        <w:rPr>
          <w:lang w:val="en-US" w:eastAsia="ru-RU" w:bidi="ar-SA"/>
        </w:rPr>
        <w:t xml:space="preserve"> (</w:t>
      </w:r>
      <w:proofErr w:type="spellStart"/>
      <w:r w:rsidRPr="00B122F4">
        <w:rPr>
          <w:lang w:val="en-US" w:eastAsia="ru-RU" w:bidi="ar-SA"/>
        </w:rPr>
        <w:t>InSb</w:t>
      </w:r>
      <w:proofErr w:type="spellEnd"/>
      <w:r w:rsidRPr="00722365">
        <w:rPr>
          <w:lang w:val="en-US" w:eastAsia="ru-RU" w:bidi="ar-SA"/>
        </w:rPr>
        <w:t xml:space="preserve">), </w:t>
      </w:r>
      <w:proofErr w:type="spellStart"/>
      <w:r w:rsidRPr="00B122F4">
        <w:rPr>
          <w:lang w:val="en-US" w:eastAsia="ru-RU" w:bidi="ar-SA"/>
        </w:rPr>
        <w:t>arsen</w:t>
      </w:r>
      <w:proofErr w:type="spellEnd"/>
      <w:r w:rsidRPr="00722365">
        <w:rPr>
          <w:lang w:val="en-US" w:eastAsia="ru-RU" w:bidi="ar-SA"/>
        </w:rPr>
        <w:t xml:space="preserve"> </w:t>
      </w:r>
      <w:r w:rsidRPr="00B122F4">
        <w:rPr>
          <w:lang w:val="en-US" w:eastAsia="ru-RU" w:bidi="ar-SA"/>
        </w:rPr>
        <w:t>indium</w:t>
      </w:r>
      <w:r w:rsidRPr="00722365">
        <w:rPr>
          <w:lang w:val="en-US" w:eastAsia="ru-RU" w:bidi="ar-SA"/>
        </w:rPr>
        <w:t xml:space="preserve"> (</w:t>
      </w:r>
      <w:proofErr w:type="spellStart"/>
      <w:r w:rsidRPr="00B122F4">
        <w:rPr>
          <w:lang w:val="en-US" w:eastAsia="ru-RU" w:bidi="ar-SA"/>
        </w:rPr>
        <w:t>InAs</w:t>
      </w:r>
      <w:proofErr w:type="spellEnd"/>
      <w:r w:rsidRPr="00722365">
        <w:rPr>
          <w:lang w:val="en-US" w:eastAsia="ru-RU" w:bidi="ar-SA"/>
        </w:rPr>
        <w:t xml:space="preserve">), </w:t>
      </w:r>
      <w:proofErr w:type="spellStart"/>
      <w:r w:rsidRPr="00B122F4">
        <w:rPr>
          <w:lang w:val="en-US" w:eastAsia="ru-RU" w:bidi="ar-SA"/>
        </w:rPr>
        <w:t>telurid</w:t>
      </w:r>
      <w:proofErr w:type="spellEnd"/>
      <w:r w:rsidRPr="00722365">
        <w:rPr>
          <w:lang w:val="en-US" w:eastAsia="ru-RU" w:bidi="ar-SA"/>
        </w:rPr>
        <w:t xml:space="preserve"> </w:t>
      </w:r>
      <w:r w:rsidRPr="00B122F4">
        <w:rPr>
          <w:lang w:val="en-US" w:eastAsia="ru-RU" w:bidi="ar-SA"/>
        </w:rPr>
        <w:t>a</w:t>
      </w:r>
      <w:r w:rsidRPr="00722365">
        <w:rPr>
          <w:lang w:val="en-US" w:eastAsia="ru-RU" w:bidi="ar-SA"/>
        </w:rPr>
        <w:t xml:space="preserve"> </w:t>
      </w:r>
      <w:proofErr w:type="spellStart"/>
      <w:r w:rsidRPr="00B122F4">
        <w:rPr>
          <w:lang w:val="en-US" w:eastAsia="ru-RU" w:bidi="ar-SA"/>
        </w:rPr>
        <w:t>rtu</w:t>
      </w:r>
      <w:r w:rsidRPr="00722365">
        <w:rPr>
          <w:lang w:val="en-US" w:eastAsia="ru-RU" w:bidi="ar-SA"/>
        </w:rPr>
        <w:t>ť</w:t>
      </w:r>
      <w:proofErr w:type="spellEnd"/>
      <w:r w:rsidRPr="00722365">
        <w:rPr>
          <w:lang w:val="en-US" w:eastAsia="ru-RU" w:bidi="ar-SA"/>
        </w:rPr>
        <w:t xml:space="preserve"> </w:t>
      </w:r>
      <w:proofErr w:type="spellStart"/>
      <w:r w:rsidRPr="00B122F4">
        <w:rPr>
          <w:lang w:val="en-US" w:eastAsia="ru-RU" w:bidi="ar-SA"/>
        </w:rPr>
        <w:t>selenid</w:t>
      </w:r>
      <w:proofErr w:type="spellEnd"/>
      <w:r w:rsidRPr="00722365">
        <w:rPr>
          <w:lang w:val="en-US" w:eastAsia="ru-RU" w:bidi="ar-SA"/>
        </w:rPr>
        <w:t xml:space="preserve"> (</w:t>
      </w:r>
      <w:proofErr w:type="spellStart"/>
      <w:r w:rsidRPr="00B122F4">
        <w:rPr>
          <w:lang w:val="en-US" w:eastAsia="ru-RU" w:bidi="ar-SA"/>
        </w:rPr>
        <w:t>HgTe</w:t>
      </w:r>
      <w:proofErr w:type="spellEnd"/>
      <w:r w:rsidRPr="00722365">
        <w:rPr>
          <w:lang w:val="en-US" w:eastAsia="ru-RU" w:bidi="ar-SA"/>
        </w:rPr>
        <w:t xml:space="preserve"> </w:t>
      </w:r>
      <w:r w:rsidRPr="00B122F4">
        <w:rPr>
          <w:lang w:val="en-US" w:eastAsia="ru-RU" w:bidi="ar-SA"/>
        </w:rPr>
        <w:t>a</w:t>
      </w:r>
      <w:r w:rsidRPr="00722365">
        <w:rPr>
          <w:lang w:val="en-US" w:eastAsia="ru-RU" w:bidi="ar-SA"/>
        </w:rPr>
        <w:t xml:space="preserve"> </w:t>
      </w:r>
      <w:proofErr w:type="spellStart"/>
      <w:r w:rsidRPr="00B122F4">
        <w:rPr>
          <w:lang w:val="en-US" w:eastAsia="ru-RU" w:bidi="ar-SA"/>
        </w:rPr>
        <w:t>HgSe</w:t>
      </w:r>
      <w:proofErr w:type="spellEnd"/>
      <w:r w:rsidRPr="00722365">
        <w:rPr>
          <w:lang w:val="en-US" w:eastAsia="ru-RU" w:bidi="ar-SA"/>
        </w:rPr>
        <w:t>)</w:t>
      </w:r>
      <w:r w:rsidR="00722365" w:rsidRPr="00722365">
        <w:rPr>
          <w:lang w:val="en-US" w:eastAsia="ru-RU" w:bidi="ar-SA"/>
        </w:rPr>
        <w:t xml:space="preserve">. </w:t>
      </w:r>
      <w:sdt>
        <w:sdtPr>
          <w:rPr>
            <w:lang w:val="ru-RU" w:eastAsia="ru-RU" w:bidi="ar-SA"/>
          </w:rPr>
          <w:id w:val="707766856"/>
          <w:citation/>
        </w:sdtPr>
        <w:sdtContent>
          <w:r w:rsidR="00722365">
            <w:rPr>
              <w:lang w:val="ru-RU" w:eastAsia="ru-RU" w:bidi="ar-SA"/>
            </w:rPr>
            <w:fldChar w:fldCharType="begin"/>
          </w:r>
          <w:r w:rsidR="00722365" w:rsidRPr="00722365">
            <w:rPr>
              <w:lang w:val="en-US" w:eastAsia="ru-RU" w:bidi="ar-SA"/>
            </w:rPr>
            <w:instrText xml:space="preserve">CITATION ARY2bPwmeWafrzFt \p 56 \l 1049 </w:instrText>
          </w:r>
          <w:r w:rsidR="00722365">
            <w:rPr>
              <w:lang w:val="ru-RU" w:eastAsia="ru-RU" w:bidi="ar-SA"/>
            </w:rPr>
            <w:fldChar w:fldCharType="separate"/>
          </w:r>
          <w:r w:rsidR="00722365" w:rsidRPr="00722365">
            <w:rPr>
              <w:noProof/>
              <w:lang w:val="ru-RU" w:eastAsia="ru-RU" w:bidi="ar-SA"/>
            </w:rPr>
            <w:t>(Чернышев et al., 1962, p. 56)</w:t>
          </w:r>
          <w:r w:rsidR="00722365">
            <w:rPr>
              <w:lang w:val="ru-RU" w:eastAsia="ru-RU" w:bidi="ar-SA"/>
            </w:rPr>
            <w:fldChar w:fldCharType="end"/>
          </w:r>
        </w:sdtContent>
      </w:sdt>
    </w:p>
    <w:p w14:paraId="19B80449" w14:textId="77777777" w:rsidR="006E5968" w:rsidRDefault="004D5ABB" w:rsidP="006E5968">
      <w:pPr>
        <w:pStyle w:val="a5"/>
        <w:keepNext/>
        <w:ind w:left="1440"/>
        <w:jc w:val="center"/>
      </w:pPr>
      <w:r w:rsidRPr="004D5ABB">
        <w:rPr>
          <w:rFonts w:cs="Times New Roman"/>
          <w:noProof/>
          <w:sz w:val="18"/>
          <w:szCs w:val="16"/>
          <w:lang w:val="ru-RU" w:eastAsia="ru-RU" w:bidi="ar-SA"/>
        </w:rPr>
        <w:lastRenderedPageBreak/>
        <w:drawing>
          <wp:inline distT="0" distB="0" distL="0" distR="0" wp14:anchorId="04F460CE" wp14:editId="4A753A3C">
            <wp:extent cx="1322523" cy="118618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8473" cy="119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F924" w14:textId="3D47794E" w:rsidR="004D5ABB" w:rsidRPr="001C5F80" w:rsidRDefault="006E5968" w:rsidP="006E5968">
      <w:pPr>
        <w:pStyle w:val="aa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7BE7">
        <w:rPr>
          <w:noProof/>
        </w:rPr>
        <w:t>7</w:t>
      </w:r>
      <w:r>
        <w:fldChar w:fldCharType="end"/>
      </w:r>
      <w:r w:rsidRPr="001C5F80">
        <w:t xml:space="preserve"> (</w:t>
      </w:r>
      <w:proofErr w:type="spellStart"/>
      <w:r w:rsidRPr="001C5F80">
        <w:t>Зильберман</w:t>
      </w:r>
      <w:proofErr w:type="spellEnd"/>
      <w:r w:rsidRPr="001C5F80">
        <w:t xml:space="preserve"> </w:t>
      </w:r>
      <w:proofErr w:type="spellStart"/>
      <w:r w:rsidRPr="001C5F80">
        <w:t>стр</w:t>
      </w:r>
      <w:proofErr w:type="spellEnd"/>
      <w:r w:rsidRPr="001C5F80">
        <w:t xml:space="preserve"> 284)</w:t>
      </w:r>
    </w:p>
    <w:p w14:paraId="3C15635B" w14:textId="6B20EB57" w:rsidR="00CF4223" w:rsidRPr="001C5F80" w:rsidRDefault="00CE4C8A" w:rsidP="003E350C">
      <w:pPr>
        <w:pStyle w:val="a5"/>
      </w:pPr>
      <w:r w:rsidRPr="001C5F80">
        <w:t xml:space="preserve">Pohyb nábojů vytváří proud, který je vychýlen v magnetickém poli působením Lorentzovy síly na ně. Nejjednodušší schematický diagram je zobrazen na </w:t>
      </w:r>
      <w:r w:rsidR="00904AEA" w:rsidRPr="00904AEA">
        <w:rPr>
          <w:rStyle w:val="22"/>
        </w:rPr>
        <w:t>(</w:t>
      </w:r>
      <w:proofErr w:type="spellStart"/>
      <w:r w:rsidR="00904AEA" w:rsidRPr="00904AEA">
        <w:rPr>
          <w:rStyle w:val="22"/>
        </w:rPr>
        <w:t>рисунке</w:t>
      </w:r>
      <w:proofErr w:type="spellEnd"/>
      <w:r w:rsidR="00904AEA" w:rsidRPr="00904AEA">
        <w:rPr>
          <w:rStyle w:val="22"/>
        </w:rPr>
        <w:t xml:space="preserve"> 15а - 3)</w:t>
      </w:r>
      <w:r w:rsidRPr="001C5F80">
        <w:t xml:space="preserve">. </w:t>
      </w:r>
      <w:r w:rsidR="006C026A" w:rsidRPr="001C5F80">
        <w:t>K</w:t>
      </w:r>
      <w:r w:rsidR="00F26E30" w:rsidRPr="001C5F80">
        <w:t xml:space="preserve"> potenciální</w:t>
      </w:r>
      <w:r w:rsidR="006C026A" w:rsidRPr="001C5F80">
        <w:t>m</w:t>
      </w:r>
      <w:r w:rsidR="00F26E30" w:rsidRPr="001C5F80">
        <w:t xml:space="preserve"> elektrody </w:t>
      </w:r>
      <m:oMath>
        <m:r>
          <w:rPr>
            <w:rFonts w:ascii="Cambria Math" w:hAnsi="Cambria Math"/>
            <w:lang w:eastAsia="ru-RU" w:bidi="ar-SA"/>
          </w:rPr>
          <m:t>a</m:t>
        </m:r>
      </m:oMath>
      <w:r w:rsidR="00F26E30" w:rsidRPr="001C5F80">
        <w:t xml:space="preserve"> </w:t>
      </w:r>
      <w:r w:rsidRPr="001C5F80">
        <w:t>a</w:t>
      </w:r>
      <w:r w:rsidR="00F26E30" w:rsidRPr="001C5F80">
        <w:t xml:space="preserve"> </w:t>
      </w:r>
      <m:oMath>
        <m:r>
          <w:rPr>
            <w:rFonts w:ascii="Cambria Math" w:hAnsi="Cambria Math"/>
          </w:rPr>
          <m:t>b</m:t>
        </m:r>
      </m:oMath>
      <w:r w:rsidRPr="001C5F80">
        <w:t xml:space="preserve"> </w:t>
      </w:r>
      <w:r w:rsidR="00282B81">
        <w:t xml:space="preserve">připojen </w:t>
      </w:r>
      <w:proofErr w:type="spellStart"/>
      <w:r w:rsidR="006C026A" w:rsidRPr="006C026A">
        <w:t>mikroampérmetr</w:t>
      </w:r>
      <w:proofErr w:type="spellEnd"/>
      <w:r w:rsidR="006C026A" w:rsidRPr="006C026A">
        <w:t xml:space="preserve"> </w:t>
      </w:r>
      <w:r w:rsidR="00282B81">
        <w:t xml:space="preserve">a </w:t>
      </w:r>
      <w:r w:rsidRPr="001C5F80">
        <w:t xml:space="preserve">další odpor. Když v obvodu působí EMF síla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1C5F80">
        <w:t xml:space="preserve">, protéká proud úměrný magnetické indukci </w:t>
      </w:r>
      <m:oMath>
        <m:r>
          <w:rPr>
            <w:rFonts w:ascii="Cambria Math" w:hAnsi="Cambria Math"/>
          </w:rPr>
          <m:t>B</m:t>
        </m:r>
      </m:oMath>
      <w:r w:rsidRPr="001C5F80">
        <w:t xml:space="preserve">. Provozní proud </w:t>
      </w:r>
      <m:oMath>
        <m:r>
          <w:rPr>
            <w:rFonts w:ascii="Cambria Math" w:hAnsi="Cambria Math"/>
          </w:rPr>
          <m:t>I</m:t>
        </m:r>
      </m:oMath>
      <w:r w:rsidRPr="001C5F80">
        <w:t xml:space="preserve"> převodníku je sledován ampérmetrem v obvodu a k napájení obvodu stačí pět voltů. Pokud má materiál elektronický typ vodivosti, pak se elektrony budou pohybovat proti vektoru hustoty proudu </w:t>
      </w:r>
      <m:oMath>
        <m:r>
          <w:rPr>
            <w:rFonts w:ascii="Cambria Math" w:hAnsi="Cambria Math"/>
          </w:rPr>
          <m:t>j</m:t>
        </m:r>
      </m:oMath>
      <w:r w:rsidRPr="001C5F80">
        <w:t xml:space="preserve"> </w:t>
      </w:r>
      <w:r w:rsidRPr="001C5F80">
        <w:rPr>
          <w:rStyle w:val="22"/>
        </w:rPr>
        <w:t>(obrázek 224-2)</w:t>
      </w:r>
      <w:r w:rsidRPr="001C5F80">
        <w:t xml:space="preserve">, to znamená, že se vychýlí směrem k </w:t>
      </w:r>
      <m:oMath>
        <m:r>
          <w:rPr>
            <w:rFonts w:ascii="Cambria Math" w:hAnsi="Cambria Math"/>
          </w:rPr>
          <m:t>A</m:t>
        </m:r>
      </m:oMath>
      <w:r w:rsidRPr="001C5F80">
        <w:t xml:space="preserve">, čímž vytvoří negativní povrchový náboj </w:t>
      </w:r>
      <w:r w:rsidRPr="001C5F80">
        <w:rPr>
          <w:rStyle w:val="22"/>
        </w:rPr>
        <w:t>(obrázek 225a-4)</w:t>
      </w:r>
      <w:r w:rsidRPr="001C5F80">
        <w:t xml:space="preserve">. Pokud má materiál vodivost díry, v tomto případě se díry budou pohybovat ve směru vektoru hustoty proudu </w:t>
      </w:r>
      <m:oMath>
        <m:r>
          <w:rPr>
            <w:rFonts w:ascii="Cambria Math" w:hAnsi="Cambria Math"/>
          </w:rPr>
          <m:t>j</m:t>
        </m:r>
      </m:oMath>
      <w:r w:rsidRPr="001C5F80">
        <w:t>. To znamená, že směr rychlosti</w:t>
      </w:r>
      <w:r w:rsidR="00AF7E3F" w:rsidRPr="001C5F80">
        <w:t xml:space="preserve"> je</w:t>
      </w:r>
      <w:r w:rsidRPr="001C5F80">
        <w:t xml:space="preserve"> </w:t>
      </w:r>
      <m:oMath>
        <m:r>
          <w:rPr>
            <w:rFonts w:ascii="Cambria Math" w:hAnsi="Cambria Math"/>
          </w:rPr>
          <m:t>u</m:t>
        </m:r>
      </m:oMath>
      <w:r w:rsidRPr="001C5F80">
        <w:t xml:space="preserve"> nich opačný, ale náboj </w:t>
      </w:r>
      <m:oMath>
        <m:r>
          <w:rPr>
            <w:rFonts w:ascii="Cambria Math" w:hAnsi="Cambria Math"/>
          </w:rPr>
          <m:t>q</m:t>
        </m:r>
      </m:oMath>
      <w:r w:rsidRPr="001C5F80">
        <w:t xml:space="preserve"> také opačný, takže Lorentzova síla je také vychýlí směrem k </w:t>
      </w:r>
      <m:oMath>
        <m:r>
          <w:rPr>
            <w:rFonts w:ascii="Cambria Math" w:hAnsi="Cambria Math"/>
          </w:rPr>
          <m:t>A</m:t>
        </m:r>
      </m:oMath>
      <w:r w:rsidRPr="001C5F80">
        <w:t xml:space="preserve">, kde se vytvoří kladný povrchový náboj </w:t>
      </w:r>
      <w:r w:rsidRPr="001C5F80">
        <w:rPr>
          <w:rStyle w:val="22"/>
        </w:rPr>
        <w:t>(obrázek 225b - 4)</w:t>
      </w:r>
      <w:r w:rsidRPr="001C5F80">
        <w:t xml:space="preserve">. Pokud je na hraně </w:t>
      </w:r>
      <m:oMath>
        <m:r>
          <w:rPr>
            <w:rFonts w:ascii="Cambria Math" w:hAnsi="Cambria Math"/>
          </w:rPr>
          <m:t>B</m:t>
        </m:r>
      </m:oMath>
      <w:r w:rsidR="003E350C" w:rsidRPr="001C5F80">
        <w:t xml:space="preserve"> </w:t>
      </w:r>
      <w:r w:rsidRPr="001C5F80">
        <w:t>kladný náboj elektronu, má materiál vodivost díry, pak náboj na hraně bude záporný.</w:t>
      </w:r>
    </w:p>
    <w:p w14:paraId="2287BCCC" w14:textId="4F2F132C" w:rsidR="00486308" w:rsidRDefault="004A1D83" w:rsidP="009C3B85">
      <w:pPr>
        <w:pStyle w:val="a5"/>
        <w:keepNext/>
        <w:jc w:val="center"/>
      </w:pPr>
      <w:r>
        <w:rPr>
          <w:noProof/>
          <w:lang w:val="ru-RU"/>
        </w:rPr>
        <w:drawing>
          <wp:inline distT="0" distB="0" distL="0" distR="0" wp14:anchorId="66953931" wp14:editId="209B0167">
            <wp:extent cx="1813560" cy="963778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144" cy="96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9F0F" w14:textId="58EF3F00" w:rsidR="00C1575A" w:rsidRDefault="00486308" w:rsidP="00486308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7BE7">
        <w:rPr>
          <w:noProof/>
        </w:rPr>
        <w:t>8</w:t>
      </w:r>
      <w:r>
        <w:fldChar w:fldCharType="end"/>
      </w:r>
      <w:r w:rsidR="007A2712">
        <w:rPr>
          <w:lang w:val="ru-RU"/>
        </w:rPr>
        <w:t xml:space="preserve"> </w:t>
      </w:r>
      <w:sdt>
        <w:sdtPr>
          <w:rPr>
            <w:lang w:val="ru-RU" w:eastAsia="ru-RU" w:bidi="ar-SA"/>
          </w:rPr>
          <w:id w:val="177470299"/>
          <w:citation/>
        </w:sdtPr>
        <w:sdtContent>
          <w:r w:rsidR="007A2712">
            <w:rPr>
              <w:lang w:val="ru-RU" w:eastAsia="ru-RU" w:bidi="ar-SA"/>
            </w:rPr>
            <w:fldChar w:fldCharType="begin"/>
          </w:r>
          <w:r w:rsidR="007A2712">
            <w:rPr>
              <w:lang w:val="ru-RU" w:eastAsia="ru-RU" w:bidi="ar-SA"/>
            </w:rPr>
            <w:instrText xml:space="preserve">CITATION ARY2bPwmeWafrzFt \p 56 \l 1049 </w:instrText>
          </w:r>
          <w:r w:rsidR="007A2712">
            <w:rPr>
              <w:lang w:val="ru-RU" w:eastAsia="ru-RU" w:bidi="ar-SA"/>
            </w:rPr>
            <w:fldChar w:fldCharType="separate"/>
          </w:r>
          <w:r w:rsidR="007A2712" w:rsidRPr="00722365">
            <w:rPr>
              <w:noProof/>
              <w:lang w:val="ru-RU" w:eastAsia="ru-RU" w:bidi="ar-SA"/>
            </w:rPr>
            <w:t>(Чернышев et al., 1962, p. 56)</w:t>
          </w:r>
          <w:r w:rsidR="007A2712">
            <w:rPr>
              <w:lang w:val="ru-RU" w:eastAsia="ru-RU" w:bidi="ar-SA"/>
            </w:rPr>
            <w:fldChar w:fldCharType="end"/>
          </w:r>
        </w:sdtContent>
      </w:sdt>
    </w:p>
    <w:p w14:paraId="2F94677A" w14:textId="77777777" w:rsidR="00D27C61" w:rsidRDefault="00D27C61" w:rsidP="00D27C61">
      <w:pPr>
        <w:keepNext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181FCF01" wp14:editId="6D24DBF5">
            <wp:extent cx="2151334" cy="970167"/>
            <wp:effectExtent l="0" t="0" r="190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258" cy="9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CB1B" w14:textId="234811B3" w:rsidR="00077CC7" w:rsidRPr="0089304E" w:rsidRDefault="00D27C61" w:rsidP="0089304E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7BE7">
        <w:rPr>
          <w:noProof/>
        </w:rPr>
        <w:t>9</w:t>
      </w:r>
      <w:r>
        <w:fldChar w:fldCharType="end"/>
      </w:r>
      <w:r w:rsidR="00B82326">
        <w:rPr>
          <w:lang w:val="ru-RU"/>
        </w:rPr>
        <w:t xml:space="preserve"> </w:t>
      </w:r>
      <w:sdt>
        <w:sdtPr>
          <w:rPr>
            <w:lang w:val="ru-RU" w:eastAsia="ru-RU" w:bidi="ar-SA"/>
          </w:rPr>
          <w:id w:val="-1885394386"/>
          <w:citation/>
        </w:sdtPr>
        <w:sdtContent>
          <w:r w:rsidR="00B82326">
            <w:rPr>
              <w:lang w:val="ru-RU" w:eastAsia="ru-RU" w:bidi="ar-SA"/>
            </w:rPr>
            <w:fldChar w:fldCharType="begin"/>
          </w:r>
          <w:r w:rsidR="00B82326">
            <w:rPr>
              <w:lang w:val="ru-RU" w:eastAsia="ru-RU" w:bidi="ar-SA"/>
            </w:rPr>
            <w:instrText xml:space="preserve">CITATION SlmrcWToQ9uQu6jk \p 284 \l 1049 </w:instrText>
          </w:r>
          <w:r w:rsidR="00B82326">
            <w:rPr>
              <w:lang w:val="ru-RU" w:eastAsia="ru-RU" w:bidi="ar-SA"/>
            </w:rPr>
            <w:fldChar w:fldCharType="separate"/>
          </w:r>
          <w:r w:rsidR="00B82326" w:rsidRPr="006E4B0D">
            <w:rPr>
              <w:noProof/>
              <w:lang w:val="ru-RU" w:eastAsia="ru-RU" w:bidi="ar-SA"/>
            </w:rPr>
            <w:t>(Зильберман, 2015, p. 284)</w:t>
          </w:r>
          <w:r w:rsidR="00B82326">
            <w:rPr>
              <w:lang w:val="ru-RU" w:eastAsia="ru-RU" w:bidi="ar-SA"/>
            </w:rPr>
            <w:fldChar w:fldCharType="end"/>
          </w:r>
        </w:sdtContent>
      </w:sdt>
    </w:p>
    <w:p w14:paraId="2E22BA47" w14:textId="4E71F232" w:rsidR="0089304E" w:rsidRPr="00590A63" w:rsidRDefault="00014F9E" w:rsidP="00590A63">
      <w:pPr>
        <w:pStyle w:val="a5"/>
        <w:numPr>
          <w:ilvl w:val="1"/>
          <w:numId w:val="1"/>
        </w:numPr>
        <w:rPr>
          <w:rFonts w:cs="Times New Roman"/>
          <w:b/>
          <w:bCs/>
          <w:lang w:val="ru-RU" w:eastAsia="ru-RU" w:bidi="ar-SA"/>
        </w:rPr>
      </w:pPr>
      <w:proofErr w:type="spellStart"/>
      <w:r w:rsidRPr="00014F9E">
        <w:rPr>
          <w:rFonts w:cs="Times New Roman"/>
          <w:b/>
          <w:bCs/>
          <w:lang w:val="ru-RU" w:eastAsia="ru-RU" w:bidi="ar-SA"/>
        </w:rPr>
        <w:t>Magnetorezistivní</w:t>
      </w:r>
      <w:proofErr w:type="spellEnd"/>
      <w:r w:rsidRPr="00014F9E">
        <w:rPr>
          <w:rFonts w:cs="Times New Roman"/>
          <w:b/>
          <w:bCs/>
          <w:lang w:val="ru-RU" w:eastAsia="ru-RU" w:bidi="ar-SA"/>
        </w:rPr>
        <w:t xml:space="preserve"> </w:t>
      </w:r>
      <w:proofErr w:type="spellStart"/>
      <w:r w:rsidRPr="00014F9E">
        <w:rPr>
          <w:rFonts w:cs="Times New Roman"/>
          <w:b/>
          <w:bCs/>
          <w:lang w:val="ru-RU" w:eastAsia="ru-RU" w:bidi="ar-SA"/>
        </w:rPr>
        <w:t>magnetometry</w:t>
      </w:r>
      <w:proofErr w:type="spellEnd"/>
    </w:p>
    <w:p w14:paraId="54B2D3CA" w14:textId="77777777" w:rsidR="00D123F8" w:rsidRPr="00F94689" w:rsidRDefault="00D123F8" w:rsidP="00D123F8">
      <w:pPr>
        <w:pStyle w:val="a5"/>
        <w:rPr>
          <w:lang w:val="en-US" w:eastAsia="ru-RU" w:bidi="ar-SA"/>
        </w:rPr>
      </w:pPr>
      <w:proofErr w:type="spellStart"/>
      <w:r w:rsidRPr="00F94689">
        <w:rPr>
          <w:lang w:val="en-US" w:eastAsia="ru-RU" w:bidi="ar-SA"/>
        </w:rPr>
        <w:t>Název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magnetorezistivní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senzory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mluví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sám</w:t>
      </w:r>
      <w:proofErr w:type="spellEnd"/>
      <w:r w:rsidRPr="00F94689">
        <w:rPr>
          <w:lang w:val="en-US" w:eastAsia="ru-RU" w:bidi="ar-SA"/>
        </w:rPr>
        <w:t xml:space="preserve"> za </w:t>
      </w:r>
      <w:proofErr w:type="spellStart"/>
      <w:r w:rsidRPr="00F94689">
        <w:rPr>
          <w:lang w:val="en-US" w:eastAsia="ru-RU" w:bidi="ar-SA"/>
        </w:rPr>
        <w:t>sebe</w:t>
      </w:r>
      <w:proofErr w:type="spellEnd"/>
      <w:r w:rsidRPr="00F94689">
        <w:rPr>
          <w:lang w:val="en-US" w:eastAsia="ru-RU" w:bidi="ar-SA"/>
        </w:rPr>
        <w:t xml:space="preserve">. </w:t>
      </w:r>
      <w:proofErr w:type="spellStart"/>
      <w:r w:rsidRPr="00F94689">
        <w:rPr>
          <w:lang w:val="en-US" w:eastAsia="ru-RU" w:bidi="ar-SA"/>
        </w:rPr>
        <w:t>Prvky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odporového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typu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jsou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citlivé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na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magnetické</w:t>
      </w:r>
      <w:proofErr w:type="spellEnd"/>
      <w:r w:rsidRPr="00F94689">
        <w:rPr>
          <w:lang w:val="en-US" w:eastAsia="ru-RU" w:bidi="ar-SA"/>
        </w:rPr>
        <w:t xml:space="preserve"> pole. </w:t>
      </w:r>
      <w:proofErr w:type="spellStart"/>
      <w:r w:rsidRPr="00F94689">
        <w:rPr>
          <w:lang w:val="en-US" w:eastAsia="ru-RU" w:bidi="ar-SA"/>
        </w:rPr>
        <w:t>První</w:t>
      </w:r>
      <w:proofErr w:type="spellEnd"/>
      <w:r w:rsidRPr="00F94689">
        <w:rPr>
          <w:lang w:val="en-US" w:eastAsia="ru-RU" w:bidi="ar-SA"/>
        </w:rPr>
        <w:t xml:space="preserve">, </w:t>
      </w:r>
      <w:proofErr w:type="spellStart"/>
      <w:r w:rsidRPr="00F94689">
        <w:rPr>
          <w:lang w:val="en-US" w:eastAsia="ru-RU" w:bidi="ar-SA"/>
        </w:rPr>
        <w:t>kdo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popsal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závislost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změny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odporu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na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magnetickém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poli</w:t>
      </w:r>
      <w:proofErr w:type="spellEnd"/>
      <w:r w:rsidRPr="00F94689">
        <w:rPr>
          <w:lang w:val="en-US" w:eastAsia="ru-RU" w:bidi="ar-SA"/>
        </w:rPr>
        <w:t xml:space="preserve">, </w:t>
      </w:r>
      <w:proofErr w:type="spellStart"/>
      <w:r w:rsidRPr="00F94689">
        <w:rPr>
          <w:lang w:val="en-US" w:eastAsia="ru-RU" w:bidi="ar-SA"/>
        </w:rPr>
        <w:t>byl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fyzik</w:t>
      </w:r>
      <w:proofErr w:type="spellEnd"/>
      <w:r w:rsidRPr="00F94689">
        <w:rPr>
          <w:lang w:val="en-US" w:eastAsia="ru-RU" w:bidi="ar-SA"/>
        </w:rPr>
        <w:t xml:space="preserve"> William Thomson v </w:t>
      </w:r>
      <w:proofErr w:type="spellStart"/>
      <w:r w:rsidRPr="00F94689">
        <w:rPr>
          <w:lang w:val="en-US" w:eastAsia="ru-RU" w:bidi="ar-SA"/>
        </w:rPr>
        <w:t>roce</w:t>
      </w:r>
      <w:proofErr w:type="spellEnd"/>
      <w:r w:rsidRPr="00F94689">
        <w:rPr>
          <w:lang w:val="en-US" w:eastAsia="ru-RU" w:bidi="ar-SA"/>
        </w:rPr>
        <w:t xml:space="preserve"> 1856.</w:t>
      </w:r>
    </w:p>
    <w:p w14:paraId="6B73CED6" w14:textId="20F44425" w:rsidR="00D123F8" w:rsidRPr="00F94689" w:rsidRDefault="00D123F8" w:rsidP="00D123F8">
      <w:pPr>
        <w:pStyle w:val="a5"/>
        <w:rPr>
          <w:lang w:val="en-US" w:eastAsia="ru-RU" w:bidi="ar-SA"/>
        </w:rPr>
      </w:pPr>
      <w:r w:rsidRPr="00F94689">
        <w:rPr>
          <w:lang w:val="en-US" w:eastAsia="ru-RU" w:bidi="ar-SA"/>
        </w:rPr>
        <w:t xml:space="preserve">Princip </w:t>
      </w:r>
      <w:proofErr w:type="spellStart"/>
      <w:r w:rsidRPr="00F94689">
        <w:rPr>
          <w:lang w:val="en-US" w:eastAsia="ru-RU" w:bidi="ar-SA"/>
        </w:rPr>
        <w:t>činnosti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tohoto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typu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senzorů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závisí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na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zvýšení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elektrického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odporu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vodiče</w:t>
      </w:r>
      <w:proofErr w:type="spellEnd"/>
      <w:r w:rsidRPr="00F94689">
        <w:rPr>
          <w:lang w:val="en-US" w:eastAsia="ru-RU" w:bidi="ar-SA"/>
        </w:rPr>
        <w:t xml:space="preserve">, </w:t>
      </w:r>
      <w:proofErr w:type="spellStart"/>
      <w:r w:rsidRPr="00F94689">
        <w:rPr>
          <w:lang w:val="en-US" w:eastAsia="ru-RU" w:bidi="ar-SA"/>
        </w:rPr>
        <w:t>když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vstupuje</w:t>
      </w:r>
      <w:proofErr w:type="spellEnd"/>
      <w:r w:rsidRPr="00F94689">
        <w:rPr>
          <w:lang w:val="en-US" w:eastAsia="ru-RU" w:bidi="ar-SA"/>
        </w:rPr>
        <w:t xml:space="preserve"> do </w:t>
      </w:r>
      <w:proofErr w:type="spellStart"/>
      <w:r w:rsidRPr="00F94689">
        <w:rPr>
          <w:lang w:val="en-US" w:eastAsia="ru-RU" w:bidi="ar-SA"/>
        </w:rPr>
        <w:t>magnetického</w:t>
      </w:r>
      <w:proofErr w:type="spellEnd"/>
      <w:r w:rsidRPr="00F94689">
        <w:rPr>
          <w:lang w:val="en-US" w:eastAsia="ru-RU" w:bidi="ar-SA"/>
        </w:rPr>
        <w:t xml:space="preserve"> pole s </w:t>
      </w:r>
      <w:proofErr w:type="spellStart"/>
      <w:r w:rsidRPr="00F94689">
        <w:rPr>
          <w:lang w:val="en-US" w:eastAsia="ru-RU" w:bidi="ar-SA"/>
        </w:rPr>
        <w:t>indukcí</w:t>
      </w:r>
      <w:proofErr w:type="spellEnd"/>
      <w:r w:rsidRPr="00F94689">
        <w:rPr>
          <w:lang w:val="en-US" w:eastAsia="ru-RU" w:bidi="ar-SA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</m:oMath>
      <w:r w:rsidRPr="00F94689">
        <w:rPr>
          <w:lang w:val="en-US" w:eastAsia="ru-RU" w:bidi="ar-SA"/>
        </w:rPr>
        <w:t>. Bylo také zjištěno, že všechny látky mají magnetorezistenci, ale v kovech se to projevuje stokrát slabší (100</w:t>
      </w:r>
      <w:r w:rsidR="007F16E9" w:rsidRPr="007F16E9">
        <w:rPr>
          <w:lang w:val="en-US" w:eastAsia="ru-RU" w:bidi="ar-SA"/>
        </w:rPr>
        <w:t xml:space="preserve"> </w:t>
      </w:r>
      <w:r w:rsidRPr="00F94689">
        <w:rPr>
          <w:lang w:val="en-US" w:eastAsia="ru-RU" w:bidi="ar-SA"/>
        </w:rPr>
        <w:t>–</w:t>
      </w:r>
      <w:r w:rsidR="007F16E9" w:rsidRPr="007F16E9">
        <w:rPr>
          <w:lang w:val="en-US" w:eastAsia="ru-RU" w:bidi="ar-SA"/>
        </w:rPr>
        <w:t xml:space="preserve"> </w:t>
      </w:r>
      <w:r w:rsidRPr="00F94689">
        <w:rPr>
          <w:lang w:val="en-US" w:eastAsia="ru-RU" w:bidi="ar-SA"/>
        </w:rPr>
        <w:t>10</w:t>
      </w:r>
      <w:r w:rsidR="007F16E9">
        <w:rPr>
          <w:lang w:val="en-US" w:eastAsia="ru-RU" w:bidi="ar-SA"/>
        </w:rPr>
        <w:t> </w:t>
      </w:r>
      <w:r w:rsidRPr="00F94689">
        <w:rPr>
          <w:lang w:val="en-US" w:eastAsia="ru-RU" w:bidi="ar-SA"/>
        </w:rPr>
        <w:t>000</w:t>
      </w:r>
      <w:r w:rsidR="007F16E9" w:rsidRPr="007F16E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krát</w:t>
      </w:r>
      <w:proofErr w:type="spellEnd"/>
      <w:r w:rsidRPr="00F94689">
        <w:rPr>
          <w:lang w:val="en-US" w:eastAsia="ru-RU" w:bidi="ar-SA"/>
        </w:rPr>
        <w:t xml:space="preserve">) </w:t>
      </w:r>
      <w:proofErr w:type="spellStart"/>
      <w:r w:rsidRPr="00F94689">
        <w:rPr>
          <w:lang w:val="en-US" w:eastAsia="ru-RU" w:bidi="ar-SA"/>
        </w:rPr>
        <w:t>než</w:t>
      </w:r>
      <w:proofErr w:type="spellEnd"/>
      <w:r w:rsidRPr="00F94689">
        <w:rPr>
          <w:lang w:val="en-US" w:eastAsia="ru-RU" w:bidi="ar-SA"/>
        </w:rPr>
        <w:t xml:space="preserve"> v </w:t>
      </w:r>
      <w:proofErr w:type="spellStart"/>
      <w:r w:rsidRPr="00F94689">
        <w:rPr>
          <w:lang w:val="en-US" w:eastAsia="ru-RU" w:bidi="ar-SA"/>
        </w:rPr>
        <w:t>polovodičích</w:t>
      </w:r>
      <w:proofErr w:type="spellEnd"/>
      <w:r w:rsidRPr="00F94689">
        <w:rPr>
          <w:lang w:val="en-US" w:eastAsia="ru-RU" w:bidi="ar-SA"/>
        </w:rPr>
        <w:t>.</w:t>
      </w:r>
    </w:p>
    <w:p w14:paraId="257FC9EF" w14:textId="4AED2374" w:rsidR="001D0F8A" w:rsidRPr="00067BE7" w:rsidRDefault="00D123F8" w:rsidP="008E46C0">
      <w:pPr>
        <w:pStyle w:val="a5"/>
        <w:rPr>
          <w:lang w:val="en-US" w:eastAsia="ru-RU" w:bidi="ar-SA"/>
        </w:rPr>
      </w:pPr>
      <w:proofErr w:type="spellStart"/>
      <w:r w:rsidRPr="00F94689">
        <w:rPr>
          <w:lang w:val="en-US" w:eastAsia="ru-RU" w:bidi="ar-SA"/>
        </w:rPr>
        <w:t>Když</w:t>
      </w:r>
      <w:proofErr w:type="spellEnd"/>
      <w:r w:rsidRPr="00F94689">
        <w:rPr>
          <w:lang w:val="en-US" w:eastAsia="ru-RU" w:bidi="ar-SA"/>
        </w:rPr>
        <w:t xml:space="preserve"> je </w:t>
      </w:r>
      <w:proofErr w:type="spellStart"/>
      <w:r w:rsidRPr="00F94689">
        <w:rPr>
          <w:lang w:val="en-US" w:eastAsia="ru-RU" w:bidi="ar-SA"/>
        </w:rPr>
        <w:t>magnetorezistor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umístěn</w:t>
      </w:r>
      <w:proofErr w:type="spellEnd"/>
      <w:r w:rsidRPr="00F94689">
        <w:rPr>
          <w:lang w:val="en-US" w:eastAsia="ru-RU" w:bidi="ar-SA"/>
        </w:rPr>
        <w:t xml:space="preserve"> do </w:t>
      </w:r>
      <w:proofErr w:type="spellStart"/>
      <w:r w:rsidRPr="00F94689">
        <w:rPr>
          <w:lang w:val="en-US" w:eastAsia="ru-RU" w:bidi="ar-SA"/>
        </w:rPr>
        <w:t>magnetického</w:t>
      </w:r>
      <w:proofErr w:type="spellEnd"/>
      <w:r w:rsidRPr="00F94689">
        <w:rPr>
          <w:lang w:val="en-US" w:eastAsia="ru-RU" w:bidi="ar-SA"/>
        </w:rPr>
        <w:t xml:space="preserve"> pole a je k </w:t>
      </w:r>
      <w:proofErr w:type="spellStart"/>
      <w:r w:rsidRPr="00F94689">
        <w:rPr>
          <w:lang w:val="en-US" w:eastAsia="ru-RU" w:bidi="ar-SA"/>
        </w:rPr>
        <w:t>němu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připojen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zdroj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proudu</w:t>
      </w:r>
      <w:proofErr w:type="spellEnd"/>
      <w:r w:rsidRPr="00F94689">
        <w:rPr>
          <w:lang w:val="en-US" w:eastAsia="ru-RU" w:bidi="ar-SA"/>
        </w:rPr>
        <w:t xml:space="preserve">, </w:t>
      </w:r>
      <w:proofErr w:type="spellStart"/>
      <w:r w:rsidRPr="00F94689">
        <w:rPr>
          <w:lang w:val="en-US" w:eastAsia="ru-RU" w:bidi="ar-SA"/>
        </w:rPr>
        <w:t>Lorentzova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síla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začne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působit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na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elektrony</w:t>
      </w:r>
      <w:proofErr w:type="spellEnd"/>
      <w:r w:rsidRPr="00F94689">
        <w:rPr>
          <w:lang w:val="en-US" w:eastAsia="ru-RU" w:bidi="ar-SA"/>
        </w:rPr>
        <w:t xml:space="preserve">, </w:t>
      </w:r>
      <w:proofErr w:type="spellStart"/>
      <w:r w:rsidRPr="00F94689">
        <w:rPr>
          <w:lang w:val="en-US" w:eastAsia="ru-RU" w:bidi="ar-SA"/>
        </w:rPr>
        <w:t>což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způsobí</w:t>
      </w:r>
      <w:proofErr w:type="spellEnd"/>
      <w:r w:rsidRPr="00F94689">
        <w:rPr>
          <w:lang w:val="en-US" w:eastAsia="ru-RU" w:bidi="ar-SA"/>
        </w:rPr>
        <w:t xml:space="preserve">, </w:t>
      </w:r>
      <w:proofErr w:type="spellStart"/>
      <w:r w:rsidRPr="00F94689">
        <w:rPr>
          <w:lang w:val="en-US" w:eastAsia="ru-RU" w:bidi="ar-SA"/>
        </w:rPr>
        <w:t>že</w:t>
      </w:r>
      <w:proofErr w:type="spellEnd"/>
      <w:r w:rsidRPr="00F94689">
        <w:rPr>
          <w:lang w:val="en-US" w:eastAsia="ru-RU" w:bidi="ar-SA"/>
        </w:rPr>
        <w:t xml:space="preserve"> se </w:t>
      </w:r>
      <w:proofErr w:type="spellStart"/>
      <w:r w:rsidRPr="00F94689">
        <w:rPr>
          <w:lang w:val="en-US" w:eastAsia="ru-RU" w:bidi="ar-SA"/>
        </w:rPr>
        <w:t>pohyb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nosičů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náboje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odchýlí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od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přímočarého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lastRenderedPageBreak/>
        <w:t>pohybu</w:t>
      </w:r>
      <w:proofErr w:type="spellEnd"/>
      <w:r w:rsidRPr="00F94689">
        <w:rPr>
          <w:lang w:val="en-US" w:eastAsia="ru-RU" w:bidi="ar-SA"/>
        </w:rPr>
        <w:t xml:space="preserve">. </w:t>
      </w:r>
      <w:proofErr w:type="spellStart"/>
      <w:r w:rsidRPr="00F94689">
        <w:rPr>
          <w:lang w:val="en-US" w:eastAsia="ru-RU" w:bidi="ar-SA"/>
        </w:rPr>
        <w:t>Dráha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náboje</w:t>
      </w:r>
      <w:proofErr w:type="spellEnd"/>
      <w:r w:rsidRPr="00F94689">
        <w:rPr>
          <w:lang w:val="en-US" w:eastAsia="ru-RU" w:bidi="ar-SA"/>
        </w:rPr>
        <w:t xml:space="preserve"> je </w:t>
      </w:r>
      <w:proofErr w:type="spellStart"/>
      <w:r w:rsidRPr="00F94689">
        <w:rPr>
          <w:lang w:val="en-US" w:eastAsia="ru-RU" w:bidi="ar-SA"/>
        </w:rPr>
        <w:t>tedy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ohnutá</w:t>
      </w:r>
      <w:proofErr w:type="spellEnd"/>
      <w:r w:rsidRPr="00F94689">
        <w:rPr>
          <w:lang w:val="en-US" w:eastAsia="ru-RU" w:bidi="ar-SA"/>
        </w:rPr>
        <w:t xml:space="preserve">, </w:t>
      </w:r>
      <w:proofErr w:type="spellStart"/>
      <w:r w:rsidRPr="00F94689">
        <w:rPr>
          <w:lang w:val="en-US" w:eastAsia="ru-RU" w:bidi="ar-SA"/>
        </w:rPr>
        <w:t>což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ovlivňuje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prodloužení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dráhy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náboje</w:t>
      </w:r>
      <w:proofErr w:type="spellEnd"/>
      <w:r w:rsidRPr="00F94689">
        <w:rPr>
          <w:lang w:val="en-US" w:eastAsia="ru-RU" w:bidi="ar-SA"/>
        </w:rPr>
        <w:t xml:space="preserve">, </w:t>
      </w:r>
      <w:proofErr w:type="spellStart"/>
      <w:r w:rsidRPr="001E676A">
        <w:rPr>
          <w:rStyle w:val="22"/>
          <w:lang w:val="en-US" w:eastAsia="ru-RU" w:bidi="ar-SA"/>
        </w:rPr>
        <w:t>obrázek</w:t>
      </w:r>
      <w:proofErr w:type="spellEnd"/>
      <w:r w:rsidRPr="001E676A">
        <w:rPr>
          <w:rStyle w:val="22"/>
          <w:lang w:val="en-US" w:eastAsia="ru-RU" w:bidi="ar-SA"/>
        </w:rPr>
        <w:t xml:space="preserve"> (6-38)</w:t>
      </w:r>
      <w:r w:rsidRPr="00F94689">
        <w:rPr>
          <w:lang w:val="en-US" w:eastAsia="ru-RU" w:bidi="ar-SA"/>
        </w:rPr>
        <w:t xml:space="preserve">. Toto </w:t>
      </w:r>
      <w:proofErr w:type="spellStart"/>
      <w:r w:rsidRPr="00F94689">
        <w:rPr>
          <w:lang w:val="en-US" w:eastAsia="ru-RU" w:bidi="ar-SA"/>
        </w:rPr>
        <w:t>prodloužení</w:t>
      </w:r>
      <w:proofErr w:type="spellEnd"/>
      <w:r w:rsidRPr="00F94689">
        <w:rPr>
          <w:lang w:val="en-US" w:eastAsia="ru-RU" w:bidi="ar-SA"/>
        </w:rPr>
        <w:t xml:space="preserve"> je </w:t>
      </w:r>
      <w:proofErr w:type="spellStart"/>
      <w:r w:rsidRPr="00F94689">
        <w:rPr>
          <w:lang w:val="en-US" w:eastAsia="ru-RU" w:bidi="ar-SA"/>
        </w:rPr>
        <w:t>ekvivalentní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změně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odporu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magnetorezistoru</w:t>
      </w:r>
      <w:proofErr w:type="spellEnd"/>
      <w:r w:rsidRPr="00F94689">
        <w:rPr>
          <w:lang w:val="en-US" w:eastAsia="ru-RU" w:bidi="ar-SA"/>
        </w:rPr>
        <w:t xml:space="preserve"> a </w:t>
      </w:r>
      <w:proofErr w:type="spellStart"/>
      <w:r w:rsidRPr="00F94689">
        <w:rPr>
          <w:lang w:val="en-US" w:eastAsia="ru-RU" w:bidi="ar-SA"/>
        </w:rPr>
        <w:t>nazývá</w:t>
      </w:r>
      <w:proofErr w:type="spellEnd"/>
      <w:r w:rsidRPr="00F94689">
        <w:rPr>
          <w:lang w:val="en-US" w:eastAsia="ru-RU" w:bidi="ar-SA"/>
        </w:rPr>
        <w:t xml:space="preserve"> se </w:t>
      </w:r>
      <w:proofErr w:type="spellStart"/>
      <w:r w:rsidRPr="00F94689">
        <w:rPr>
          <w:lang w:val="en-US" w:eastAsia="ru-RU" w:bidi="ar-SA"/>
        </w:rPr>
        <w:t>Gaussův</w:t>
      </w:r>
      <w:proofErr w:type="spellEnd"/>
      <w:r w:rsidRPr="00F94689">
        <w:rPr>
          <w:lang w:val="en-US" w:eastAsia="ru-RU" w:bidi="ar-SA"/>
        </w:rPr>
        <w:t xml:space="preserve"> </w:t>
      </w:r>
      <w:proofErr w:type="spellStart"/>
      <w:r w:rsidRPr="00F94689">
        <w:rPr>
          <w:lang w:val="en-US" w:eastAsia="ru-RU" w:bidi="ar-SA"/>
        </w:rPr>
        <w:t>jev</w:t>
      </w:r>
      <w:proofErr w:type="spellEnd"/>
      <w:r w:rsidRPr="00F94689">
        <w:rPr>
          <w:lang w:val="en-US" w:eastAsia="ru-RU" w:bidi="ar-SA"/>
        </w:rPr>
        <w:t>.</w:t>
      </w:r>
      <w:r w:rsidR="00067BE7" w:rsidRPr="00067BE7">
        <w:rPr>
          <w:lang w:val="en-US" w:eastAsia="ru-RU" w:bidi="ar-SA"/>
        </w:rPr>
        <w:t xml:space="preserve"> </w:t>
      </w:r>
      <w:sdt>
        <w:sdtPr>
          <w:rPr>
            <w:lang w:val="en-US" w:eastAsia="ru-RU" w:bidi="ar-SA"/>
          </w:rPr>
          <w:id w:val="835733197"/>
          <w:citation/>
        </w:sdtPr>
        <w:sdtContent>
          <w:r w:rsidR="00067BE7">
            <w:rPr>
              <w:lang w:val="en-US" w:eastAsia="ru-RU" w:bidi="ar-SA"/>
            </w:rPr>
            <w:fldChar w:fldCharType="begin"/>
          </w:r>
          <w:r w:rsidR="00067BE7">
            <w:rPr>
              <w:lang w:val="en-US" w:eastAsia="ru-RU" w:bidi="ar-SA"/>
            </w:rPr>
            <w:instrText xml:space="preserve"> CITATION yVJo5alyi19NRyLV </w:instrText>
          </w:r>
          <w:r w:rsidR="00067BE7">
            <w:rPr>
              <w:lang w:val="en-US" w:eastAsia="ru-RU" w:bidi="ar-SA"/>
            </w:rPr>
            <w:fldChar w:fldCharType="separate"/>
          </w:r>
          <w:r w:rsidR="00067BE7" w:rsidRPr="00067BE7">
            <w:rPr>
              <w:noProof/>
              <w:lang w:val="en-US" w:eastAsia="ru-RU" w:bidi="ar-SA"/>
            </w:rPr>
            <w:t>(</w:t>
          </w:r>
          <w:r w:rsidR="00067BE7" w:rsidRPr="00067BE7">
            <w:rPr>
              <w:i/>
              <w:iCs/>
              <w:noProof/>
              <w:lang w:val="en-US" w:eastAsia="ru-RU" w:bidi="ar-SA"/>
            </w:rPr>
            <w:t>Магниторезистивные датчики</w:t>
          </w:r>
          <w:r w:rsidR="00067BE7" w:rsidRPr="00067BE7">
            <w:rPr>
              <w:noProof/>
              <w:lang w:val="en-US" w:eastAsia="ru-RU" w:bidi="ar-SA"/>
            </w:rPr>
            <w:t>, 2021)</w:t>
          </w:r>
          <w:r w:rsidR="00067BE7">
            <w:rPr>
              <w:lang w:val="en-US" w:eastAsia="ru-RU" w:bidi="ar-SA"/>
            </w:rPr>
            <w:fldChar w:fldCharType="end"/>
          </w:r>
        </w:sdtContent>
      </w:sdt>
    </w:p>
    <w:p w14:paraId="287C62DB" w14:textId="77777777" w:rsidR="00067BE7" w:rsidRDefault="000D1B5B" w:rsidP="00067BE7">
      <w:pPr>
        <w:pStyle w:val="a5"/>
        <w:keepNext/>
        <w:jc w:val="center"/>
      </w:pPr>
      <w:r>
        <w:rPr>
          <w:noProof/>
          <w:lang w:val="ru-RU" w:eastAsia="ru-RU" w:bidi="ar-SA"/>
        </w:rPr>
        <w:drawing>
          <wp:inline distT="0" distB="0" distL="0" distR="0" wp14:anchorId="3F319437" wp14:editId="54B3902F">
            <wp:extent cx="2225040" cy="564758"/>
            <wp:effectExtent l="0" t="0" r="381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184" cy="5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7D3EF" w14:textId="369945D8" w:rsidR="000D1B5B" w:rsidRPr="00067BE7" w:rsidRDefault="00067BE7" w:rsidP="00067BE7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ru-RU"/>
        </w:rPr>
        <w:t xml:space="preserve"> </w:t>
      </w:r>
      <w:sdt>
        <w:sdtPr>
          <w:rPr>
            <w:lang w:val="en-US" w:eastAsia="ru-RU" w:bidi="ar-SA"/>
          </w:rPr>
          <w:id w:val="1941261756"/>
          <w:citation/>
        </w:sdtPr>
        <w:sdtContent>
          <w:r>
            <w:rPr>
              <w:lang w:val="en-US" w:eastAsia="ru-RU" w:bidi="ar-SA"/>
            </w:rPr>
            <w:fldChar w:fldCharType="begin"/>
          </w:r>
          <w:r>
            <w:rPr>
              <w:lang w:val="en-US" w:eastAsia="ru-RU" w:bidi="ar-SA"/>
            </w:rPr>
            <w:instrText xml:space="preserve"> CITATION yVJo5alyi19NRyLV </w:instrText>
          </w:r>
          <w:r>
            <w:rPr>
              <w:lang w:val="en-US" w:eastAsia="ru-RU" w:bidi="ar-SA"/>
            </w:rPr>
            <w:fldChar w:fldCharType="separate"/>
          </w:r>
          <w:r w:rsidRPr="00067BE7">
            <w:rPr>
              <w:noProof/>
              <w:lang w:val="en-US" w:eastAsia="ru-RU" w:bidi="ar-SA"/>
            </w:rPr>
            <w:t>(</w:t>
          </w:r>
          <w:r w:rsidRPr="00067BE7">
            <w:rPr>
              <w:i w:val="0"/>
              <w:iCs w:val="0"/>
              <w:noProof/>
              <w:lang w:val="en-US" w:eastAsia="ru-RU" w:bidi="ar-SA"/>
            </w:rPr>
            <w:t>Магниторезистивные датчики</w:t>
          </w:r>
          <w:r w:rsidRPr="00067BE7">
            <w:rPr>
              <w:noProof/>
              <w:lang w:val="en-US" w:eastAsia="ru-RU" w:bidi="ar-SA"/>
            </w:rPr>
            <w:t>, 2021)</w:t>
          </w:r>
          <w:r>
            <w:rPr>
              <w:lang w:val="en-US" w:eastAsia="ru-RU" w:bidi="ar-SA"/>
            </w:rPr>
            <w:fldChar w:fldCharType="end"/>
          </w:r>
        </w:sdtContent>
      </w:sdt>
    </w:p>
    <w:p w14:paraId="687A7DCC" w14:textId="77777777" w:rsidR="006B707C" w:rsidRPr="006B707C" w:rsidRDefault="006B707C" w:rsidP="006B707C">
      <w:pPr>
        <w:pStyle w:val="a5"/>
        <w:rPr>
          <w:lang w:val="ru-RU" w:eastAsia="ru-RU" w:bidi="ar-SA"/>
        </w:rPr>
      </w:pPr>
      <w:proofErr w:type="spellStart"/>
      <w:r w:rsidRPr="006B707C">
        <w:rPr>
          <w:lang w:val="ru-RU" w:eastAsia="ru-RU" w:bidi="ar-SA"/>
        </w:rPr>
        <w:t>Na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základě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toho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je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možné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měřením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odporu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magnetorezistoru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měřit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posunutí</w:t>
      </w:r>
      <w:proofErr w:type="spellEnd"/>
      <w:r w:rsidRPr="006B707C">
        <w:rPr>
          <w:lang w:val="ru-RU" w:eastAsia="ru-RU" w:bidi="ar-SA"/>
        </w:rPr>
        <w:t xml:space="preserve"> (</w:t>
      </w:r>
      <w:proofErr w:type="spellStart"/>
      <w:r w:rsidRPr="006B707C">
        <w:rPr>
          <w:lang w:val="ru-RU" w:eastAsia="ru-RU" w:bidi="ar-SA"/>
        </w:rPr>
        <w:t>obvykle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úhlové</w:t>
      </w:r>
      <w:proofErr w:type="spellEnd"/>
      <w:r w:rsidRPr="006B707C">
        <w:rPr>
          <w:lang w:val="ru-RU" w:eastAsia="ru-RU" w:bidi="ar-SA"/>
        </w:rPr>
        <w:t xml:space="preserve">) </w:t>
      </w:r>
      <w:proofErr w:type="spellStart"/>
      <w:r w:rsidRPr="006B707C">
        <w:rPr>
          <w:lang w:val="ru-RU" w:eastAsia="ru-RU" w:bidi="ar-SA"/>
        </w:rPr>
        <w:t>vzhledem</w:t>
      </w:r>
      <w:proofErr w:type="spellEnd"/>
      <w:r w:rsidRPr="006B707C">
        <w:rPr>
          <w:lang w:val="ru-RU" w:eastAsia="ru-RU" w:bidi="ar-SA"/>
        </w:rPr>
        <w:t xml:space="preserve"> k </w:t>
      </w:r>
      <w:proofErr w:type="spellStart"/>
      <w:r w:rsidRPr="006B707C">
        <w:rPr>
          <w:lang w:val="ru-RU" w:eastAsia="ru-RU" w:bidi="ar-SA"/>
        </w:rPr>
        <w:t>magnetorezistoru</w:t>
      </w:r>
      <w:proofErr w:type="spellEnd"/>
      <w:r w:rsidRPr="006B707C">
        <w:rPr>
          <w:lang w:val="ru-RU" w:eastAsia="ru-RU" w:bidi="ar-SA"/>
        </w:rPr>
        <w:t xml:space="preserve"> (</w:t>
      </w:r>
      <w:proofErr w:type="spellStart"/>
      <w:r w:rsidRPr="006B707C">
        <w:rPr>
          <w:lang w:val="ru-RU" w:eastAsia="ru-RU" w:bidi="ar-SA"/>
        </w:rPr>
        <w:t>nebo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naopak</w:t>
      </w:r>
      <w:proofErr w:type="spellEnd"/>
      <w:r w:rsidRPr="006B707C">
        <w:rPr>
          <w:lang w:val="ru-RU" w:eastAsia="ru-RU" w:bidi="ar-SA"/>
        </w:rPr>
        <w:t xml:space="preserve">, </w:t>
      </w:r>
      <w:proofErr w:type="spellStart"/>
      <w:r w:rsidRPr="006B707C">
        <w:rPr>
          <w:lang w:val="ru-RU" w:eastAsia="ru-RU" w:bidi="ar-SA"/>
        </w:rPr>
        <w:t>pohyb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magnetorezistoru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vzhledem</w:t>
      </w:r>
      <w:proofErr w:type="spellEnd"/>
      <w:r w:rsidRPr="006B707C">
        <w:rPr>
          <w:lang w:val="ru-RU" w:eastAsia="ru-RU" w:bidi="ar-SA"/>
        </w:rPr>
        <w:t xml:space="preserve"> k </w:t>
      </w:r>
      <w:proofErr w:type="spellStart"/>
      <w:r w:rsidRPr="006B707C">
        <w:rPr>
          <w:lang w:val="ru-RU" w:eastAsia="ru-RU" w:bidi="ar-SA"/>
        </w:rPr>
        <w:t>magnetu</w:t>
      </w:r>
      <w:proofErr w:type="spellEnd"/>
      <w:r w:rsidRPr="006B707C">
        <w:rPr>
          <w:lang w:val="ru-RU" w:eastAsia="ru-RU" w:bidi="ar-SA"/>
        </w:rPr>
        <w:t xml:space="preserve">). </w:t>
      </w:r>
      <w:proofErr w:type="spellStart"/>
      <w:r w:rsidRPr="006B707C">
        <w:rPr>
          <w:lang w:val="ru-RU" w:eastAsia="ru-RU" w:bidi="ar-SA"/>
        </w:rPr>
        <w:t>Měření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se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provádí</w:t>
      </w:r>
      <w:proofErr w:type="spellEnd"/>
      <w:r w:rsidRPr="006B707C">
        <w:rPr>
          <w:lang w:val="ru-RU" w:eastAsia="ru-RU" w:bidi="ar-SA"/>
        </w:rPr>
        <w:t xml:space="preserve"> s </w:t>
      </w:r>
      <w:proofErr w:type="spellStart"/>
      <w:r w:rsidRPr="006B707C">
        <w:rPr>
          <w:lang w:val="ru-RU" w:eastAsia="ru-RU" w:bidi="ar-SA"/>
        </w:rPr>
        <w:t>konstantní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indukcí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magnetického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pole</w:t>
      </w:r>
      <w:proofErr w:type="spellEnd"/>
      <w:r w:rsidRPr="006B707C">
        <w:rPr>
          <w:lang w:val="ru-RU" w:eastAsia="ru-RU" w:bidi="ar-SA"/>
        </w:rPr>
        <w:t xml:space="preserve">. </w:t>
      </w:r>
      <w:proofErr w:type="spellStart"/>
      <w:r w:rsidRPr="006B707C">
        <w:rPr>
          <w:lang w:val="ru-RU" w:eastAsia="ru-RU" w:bidi="ar-SA"/>
        </w:rPr>
        <w:t>Můžete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také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měřit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magnetickou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indukci</w:t>
      </w:r>
      <w:proofErr w:type="spellEnd"/>
      <w:r w:rsidRPr="006B707C">
        <w:rPr>
          <w:lang w:val="ru-RU" w:eastAsia="ru-RU" w:bidi="ar-SA"/>
        </w:rPr>
        <w:t xml:space="preserve">, </w:t>
      </w:r>
      <w:proofErr w:type="spellStart"/>
      <w:r w:rsidRPr="006B707C">
        <w:rPr>
          <w:lang w:val="ru-RU" w:eastAsia="ru-RU" w:bidi="ar-SA"/>
        </w:rPr>
        <w:t>když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je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magnet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nehybný</w:t>
      </w:r>
      <w:proofErr w:type="spellEnd"/>
      <w:r w:rsidRPr="006B707C">
        <w:rPr>
          <w:lang w:val="ru-RU" w:eastAsia="ru-RU" w:bidi="ar-SA"/>
        </w:rPr>
        <w:t xml:space="preserve"> </w:t>
      </w:r>
      <w:proofErr w:type="spellStart"/>
      <w:r w:rsidRPr="006B707C">
        <w:rPr>
          <w:lang w:val="ru-RU" w:eastAsia="ru-RU" w:bidi="ar-SA"/>
        </w:rPr>
        <w:t>vzhledem</w:t>
      </w:r>
      <w:proofErr w:type="spellEnd"/>
      <w:r w:rsidRPr="006B707C">
        <w:rPr>
          <w:lang w:val="ru-RU" w:eastAsia="ru-RU" w:bidi="ar-SA"/>
        </w:rPr>
        <w:t xml:space="preserve"> k </w:t>
      </w:r>
      <w:proofErr w:type="spellStart"/>
      <w:r w:rsidRPr="006B707C">
        <w:rPr>
          <w:lang w:val="ru-RU" w:eastAsia="ru-RU" w:bidi="ar-SA"/>
        </w:rPr>
        <w:t>magnetorezistoru</w:t>
      </w:r>
      <w:proofErr w:type="spellEnd"/>
      <w:r w:rsidRPr="006B707C">
        <w:rPr>
          <w:lang w:val="ru-RU" w:eastAsia="ru-RU" w:bidi="ar-SA"/>
        </w:rPr>
        <w:t>.</w:t>
      </w:r>
    </w:p>
    <w:p w14:paraId="3E38E7C1" w14:textId="77777777" w:rsidR="006B707C" w:rsidRPr="00D619CE" w:rsidRDefault="006B707C" w:rsidP="006B707C">
      <w:pPr>
        <w:pStyle w:val="a5"/>
        <w:rPr>
          <w:lang w:val="en-US" w:eastAsia="ru-RU" w:bidi="ar-SA"/>
        </w:rPr>
      </w:pPr>
      <w:proofErr w:type="spellStart"/>
      <w:r w:rsidRPr="00D619CE">
        <w:rPr>
          <w:lang w:val="en-US" w:eastAsia="ru-RU" w:bidi="ar-SA"/>
        </w:rPr>
        <w:t>Polovodičové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materiály</w:t>
      </w:r>
      <w:proofErr w:type="spellEnd"/>
      <w:r w:rsidRPr="00D619CE">
        <w:rPr>
          <w:lang w:val="en-US" w:eastAsia="ru-RU" w:bidi="ar-SA"/>
        </w:rPr>
        <w:t xml:space="preserve">, </w:t>
      </w:r>
      <w:proofErr w:type="spellStart"/>
      <w:r w:rsidRPr="00D619CE">
        <w:rPr>
          <w:lang w:val="en-US" w:eastAsia="ru-RU" w:bidi="ar-SA"/>
        </w:rPr>
        <w:t>ze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kterých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jsou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vyráběny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magnetorezistory</w:t>
      </w:r>
      <w:proofErr w:type="spellEnd"/>
      <w:r w:rsidRPr="00D619CE">
        <w:rPr>
          <w:lang w:val="en-US" w:eastAsia="ru-RU" w:bidi="ar-SA"/>
        </w:rPr>
        <w:t xml:space="preserve">: indium </w:t>
      </w:r>
      <w:proofErr w:type="spellStart"/>
      <w:r w:rsidRPr="00D619CE">
        <w:rPr>
          <w:lang w:val="en-US" w:eastAsia="ru-RU" w:bidi="ar-SA"/>
        </w:rPr>
        <w:t>antimonid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InSt</w:t>
      </w:r>
      <w:proofErr w:type="spellEnd"/>
      <w:r w:rsidRPr="00D619CE">
        <w:rPr>
          <w:lang w:val="en-US" w:eastAsia="ru-RU" w:bidi="ar-SA"/>
        </w:rPr>
        <w:t xml:space="preserve">, indium </w:t>
      </w:r>
      <w:proofErr w:type="spellStart"/>
      <w:r w:rsidRPr="00D619CE">
        <w:rPr>
          <w:lang w:val="en-US" w:eastAsia="ru-RU" w:bidi="ar-SA"/>
        </w:rPr>
        <w:t>arsenid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InAs</w:t>
      </w:r>
      <w:proofErr w:type="spellEnd"/>
      <w:r w:rsidRPr="00D619CE">
        <w:rPr>
          <w:lang w:val="en-US" w:eastAsia="ru-RU" w:bidi="ar-SA"/>
        </w:rPr>
        <w:t xml:space="preserve">, </w:t>
      </w:r>
      <w:proofErr w:type="spellStart"/>
      <w:r w:rsidRPr="00D619CE">
        <w:rPr>
          <w:lang w:val="en-US" w:eastAsia="ru-RU" w:bidi="ar-SA"/>
        </w:rPr>
        <w:t>nikl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antimonid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NiSb</w:t>
      </w:r>
      <w:proofErr w:type="spellEnd"/>
      <w:r w:rsidRPr="00D619CE">
        <w:rPr>
          <w:lang w:val="en-US" w:eastAsia="ru-RU" w:bidi="ar-SA"/>
        </w:rPr>
        <w:t xml:space="preserve">. Tyto </w:t>
      </w:r>
      <w:proofErr w:type="spellStart"/>
      <w:r w:rsidRPr="00D619CE">
        <w:rPr>
          <w:lang w:val="en-US" w:eastAsia="ru-RU" w:bidi="ar-SA"/>
        </w:rPr>
        <w:t>polovodičové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materiály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jsou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umístěny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na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křemíkovém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substrátu</w:t>
      </w:r>
      <w:proofErr w:type="spellEnd"/>
      <w:r w:rsidRPr="00D619CE">
        <w:rPr>
          <w:lang w:val="en-US" w:eastAsia="ru-RU" w:bidi="ar-SA"/>
        </w:rPr>
        <w:t xml:space="preserve">. </w:t>
      </w:r>
      <w:proofErr w:type="spellStart"/>
      <w:r w:rsidRPr="00D619CE">
        <w:rPr>
          <w:lang w:val="en-US" w:eastAsia="ru-RU" w:bidi="ar-SA"/>
        </w:rPr>
        <w:t>Eutektická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slitina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InSb-NiSb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dotovaná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telurem</w:t>
      </w:r>
      <w:proofErr w:type="spellEnd"/>
      <w:r w:rsidRPr="00D619CE">
        <w:rPr>
          <w:lang w:val="en-US" w:eastAsia="ru-RU" w:bidi="ar-SA"/>
        </w:rPr>
        <w:t xml:space="preserve"> (</w:t>
      </w:r>
      <w:proofErr w:type="spellStart"/>
      <w:r w:rsidRPr="00D619CE">
        <w:rPr>
          <w:lang w:val="en-US" w:eastAsia="ru-RU" w:bidi="ar-SA"/>
        </w:rPr>
        <w:t>známá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jako</w:t>
      </w:r>
      <w:proofErr w:type="spellEnd"/>
      <w:r w:rsidRPr="00D619CE">
        <w:rPr>
          <w:lang w:val="en-US" w:eastAsia="ru-RU" w:bidi="ar-SA"/>
        </w:rPr>
        <w:t xml:space="preserve"> SQUID) je </w:t>
      </w:r>
      <w:proofErr w:type="spellStart"/>
      <w:r w:rsidRPr="00D619CE">
        <w:rPr>
          <w:lang w:val="en-US" w:eastAsia="ru-RU" w:bidi="ar-SA"/>
        </w:rPr>
        <w:t>široce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používána</w:t>
      </w:r>
      <w:proofErr w:type="spellEnd"/>
      <w:r w:rsidRPr="00D619CE">
        <w:rPr>
          <w:lang w:val="en-US" w:eastAsia="ru-RU" w:bidi="ar-SA"/>
        </w:rPr>
        <w:t xml:space="preserve"> pro </w:t>
      </w:r>
      <w:proofErr w:type="spellStart"/>
      <w:r w:rsidRPr="00D619CE">
        <w:rPr>
          <w:lang w:val="en-US" w:eastAsia="ru-RU" w:bidi="ar-SA"/>
        </w:rPr>
        <w:t>výrobu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magnetorezistorů</w:t>
      </w:r>
      <w:proofErr w:type="spellEnd"/>
      <w:r w:rsidRPr="00D619CE">
        <w:rPr>
          <w:lang w:val="en-US" w:eastAsia="ru-RU" w:bidi="ar-SA"/>
        </w:rPr>
        <w:t>.</w:t>
      </w:r>
    </w:p>
    <w:p w14:paraId="281FBF7D" w14:textId="77777777" w:rsidR="006B707C" w:rsidRPr="001C5F80" w:rsidRDefault="006B707C" w:rsidP="006B707C">
      <w:pPr>
        <w:pStyle w:val="a5"/>
        <w:rPr>
          <w:lang w:val="en-US" w:eastAsia="ru-RU" w:bidi="ar-SA"/>
        </w:rPr>
      </w:pPr>
      <w:r w:rsidRPr="001C5F80">
        <w:rPr>
          <w:lang w:val="en-US" w:eastAsia="ru-RU" w:bidi="ar-SA"/>
        </w:rPr>
        <w:t>Přesný proces měření odporu přímo závisí na magnetické indukci a na mnoha faktorech, které působí současně.</w:t>
      </w:r>
    </w:p>
    <w:p w14:paraId="6501F939" w14:textId="32305026" w:rsidR="006B707C" w:rsidRPr="001C5F80" w:rsidRDefault="006B707C" w:rsidP="006B707C">
      <w:pPr>
        <w:pStyle w:val="a5"/>
        <w:rPr>
          <w:lang w:val="en-US" w:eastAsia="ru-RU" w:bidi="ar-SA"/>
        </w:rPr>
      </w:pPr>
      <w:r w:rsidRPr="001C5F80">
        <w:rPr>
          <w:lang w:val="en-US" w:eastAsia="ru-RU" w:bidi="ar-SA"/>
        </w:rPr>
        <w:t>Magnetická indukce</w:t>
      </w:r>
      <w:r w:rsidR="007B46DC" w:rsidRPr="001C5F80">
        <w:rPr>
          <w:lang w:val="en-US" w:eastAsia="ru-RU" w:bidi="ar-SA"/>
        </w:rPr>
        <w:t xml:space="preserve"> –</w:t>
      </w:r>
      <w:r w:rsidRPr="001C5F80">
        <w:rPr>
          <w:lang w:val="en-US" w:eastAsia="ru-RU" w:bidi="ar-SA"/>
        </w:rPr>
        <w:t xml:space="preserve"> je vektorová veličina a je základní charakteristikou pole, na kterém závisí rychlost nabité částice. Měří se v 1</w:t>
      </w:r>
      <w:r w:rsidR="00050F01" w:rsidRPr="001C5F80">
        <w:rPr>
          <w:lang w:val="en-US" w:eastAsia="ru-RU" w:bidi="ar-SA"/>
        </w:rPr>
        <w:t xml:space="preserve"> </w:t>
      </w:r>
      <w:r w:rsidRPr="001C5F80">
        <w:rPr>
          <w:lang w:val="en-US" w:eastAsia="ru-RU" w:bidi="ar-SA"/>
        </w:rPr>
        <w:t xml:space="preserve">T (Tesla) </w:t>
      </w:r>
      <w:r w:rsidR="00D34F6B" w:rsidRPr="001C5F80">
        <w:rPr>
          <w:lang w:val="en-US" w:eastAsia="ru-RU" w:bidi="ar-SA"/>
        </w:rPr>
        <w:t>–</w:t>
      </w:r>
      <w:r w:rsidRPr="001C5F80">
        <w:rPr>
          <w:lang w:val="en-US" w:eastAsia="ru-RU" w:bidi="ar-SA"/>
        </w:rPr>
        <w:t xml:space="preserve"> indukce rovnoměrného magnetického pole, při kterém maximální točivý moment sil rovný 1 Nm působí na rám o ploše 1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70C96" w:rsidRPr="001C5F80">
        <w:rPr>
          <w:lang w:val="en-US" w:eastAsia="ru-RU" w:bidi="ar-SA"/>
        </w:rPr>
        <w:t xml:space="preserve"> </w:t>
      </w:r>
      <w:r w:rsidRPr="001C5F80">
        <w:rPr>
          <w:lang w:val="en-US" w:eastAsia="ru-RU" w:bidi="ar-SA"/>
        </w:rPr>
        <w:t>a protéká ním proud 1A.</w:t>
      </w:r>
    </w:p>
    <w:p w14:paraId="021335B0" w14:textId="6A464AA5" w:rsidR="0077046C" w:rsidRDefault="006B707C" w:rsidP="004E572D">
      <w:pPr>
        <w:pStyle w:val="a5"/>
        <w:rPr>
          <w:lang w:val="en-US" w:eastAsia="ru-RU" w:bidi="ar-SA"/>
        </w:rPr>
      </w:pPr>
      <w:proofErr w:type="spellStart"/>
      <w:r w:rsidRPr="00D619CE">
        <w:rPr>
          <w:lang w:val="en-US" w:eastAsia="ru-RU" w:bidi="ar-SA"/>
        </w:rPr>
        <w:t>Uvažujme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zjednodušený</w:t>
      </w:r>
      <w:proofErr w:type="spellEnd"/>
      <w:r w:rsidRPr="00D619CE">
        <w:rPr>
          <w:lang w:val="en-US" w:eastAsia="ru-RU" w:bidi="ar-SA"/>
        </w:rPr>
        <w:t xml:space="preserve"> model </w:t>
      </w:r>
      <w:proofErr w:type="spellStart"/>
      <w:r w:rsidRPr="00D619CE">
        <w:rPr>
          <w:lang w:val="en-US" w:eastAsia="ru-RU" w:bidi="ar-SA"/>
        </w:rPr>
        <w:t>magnetorezistoru</w:t>
      </w:r>
      <w:proofErr w:type="spellEnd"/>
      <w:r w:rsidRPr="00D619CE">
        <w:rPr>
          <w:lang w:val="en-US" w:eastAsia="ru-RU" w:bidi="ar-SA"/>
        </w:rPr>
        <w:t xml:space="preserve">. Je </w:t>
      </w:r>
      <w:proofErr w:type="spellStart"/>
      <w:r w:rsidRPr="00D619CE">
        <w:rPr>
          <w:lang w:val="en-US" w:eastAsia="ru-RU" w:bidi="ar-SA"/>
        </w:rPr>
        <w:t>známo</w:t>
      </w:r>
      <w:proofErr w:type="spellEnd"/>
      <w:r w:rsidRPr="00D619CE">
        <w:rPr>
          <w:lang w:val="en-US" w:eastAsia="ru-RU" w:bidi="ar-SA"/>
        </w:rPr>
        <w:t xml:space="preserve">, </w:t>
      </w:r>
      <w:proofErr w:type="spellStart"/>
      <w:r w:rsidRPr="00D619CE">
        <w:rPr>
          <w:lang w:val="en-US" w:eastAsia="ru-RU" w:bidi="ar-SA"/>
        </w:rPr>
        <w:t>že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při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magnetické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indukci</w:t>
      </w:r>
      <w:proofErr w:type="spellEnd"/>
      <w:r w:rsidRPr="00D619CE">
        <w:rPr>
          <w:lang w:val="en-US" w:eastAsia="ru-RU" w:bidi="ar-SA"/>
        </w:rPr>
        <w:t xml:space="preserve"> do 0,3 ... 0,5 T </w:t>
      </w:r>
      <w:proofErr w:type="spellStart"/>
      <w:r w:rsidRPr="00D619CE">
        <w:rPr>
          <w:lang w:val="en-US" w:eastAsia="ru-RU" w:bidi="ar-SA"/>
        </w:rPr>
        <w:t>má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závislost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aktivního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odporu</w:t>
      </w:r>
      <w:proofErr w:type="spellEnd"/>
      <w:r w:rsidRPr="00D619CE">
        <w:rPr>
          <w:lang w:val="en-US"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A3EBD">
        <w:t xml:space="preserve"> </w:t>
      </w:r>
      <w:proofErr w:type="spellStart"/>
      <w:r w:rsidRPr="00D619CE">
        <w:rPr>
          <w:lang w:val="en-US" w:eastAsia="ru-RU" w:bidi="ar-SA"/>
        </w:rPr>
        <w:t>magnetorezistoru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tvar</w:t>
      </w:r>
      <w:proofErr w:type="spellEnd"/>
      <w:r w:rsidRPr="00D619CE">
        <w:rPr>
          <w:lang w:val="en-US" w:eastAsia="ru-RU" w:bidi="ar-SA"/>
        </w:rPr>
        <w:t xml:space="preserve"> </w:t>
      </w:r>
      <w:r w:rsidR="00634262" w:rsidRPr="00634262">
        <w:rPr>
          <w:rStyle w:val="22"/>
          <w:lang w:val="en-US"/>
        </w:rPr>
        <w:t>[</w:t>
      </w:r>
      <w:r w:rsidR="00634262">
        <w:rPr>
          <w:rStyle w:val="22"/>
          <w:lang w:val="ru-RU"/>
        </w:rPr>
        <w:t>уравнение</w:t>
      </w:r>
      <w:r w:rsidR="00634262" w:rsidRPr="00634262">
        <w:rPr>
          <w:rStyle w:val="22"/>
          <w:lang w:val="en-US"/>
        </w:rPr>
        <w:t xml:space="preserve"> </w:t>
      </w:r>
      <w:r w:rsidR="00634262" w:rsidRPr="00395AB3">
        <w:rPr>
          <w:rStyle w:val="22"/>
        </w:rPr>
        <w:t>(6</w:t>
      </w:r>
      <w:r w:rsidR="00634262" w:rsidRPr="00634262">
        <w:rPr>
          <w:rStyle w:val="22"/>
          <w:lang w:val="en-US"/>
        </w:rPr>
        <w:t>.16</w:t>
      </w:r>
      <w:r w:rsidR="00634262" w:rsidRPr="00395AB3">
        <w:rPr>
          <w:rStyle w:val="22"/>
        </w:rPr>
        <w:t>),</w:t>
      </w:r>
      <w:proofErr w:type="spellStart"/>
      <w:r w:rsidRPr="00D619CE">
        <w:rPr>
          <w:lang w:val="en-US" w:eastAsia="ru-RU" w:bidi="ar-SA"/>
        </w:rPr>
        <w:t>Zde</w:t>
      </w:r>
      <w:proofErr w:type="spellEnd"/>
      <w:r w:rsidRPr="00D619CE">
        <w:rPr>
          <w:lang w:val="en-US"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619CE">
        <w:rPr>
          <w:lang w:val="en-US" w:eastAsia="ru-RU" w:bidi="ar-SA"/>
        </w:rPr>
        <w:t xml:space="preserve"> je hodnota aktivního odporu při indukci 5;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D619CE">
        <w:rPr>
          <w:lang w:val="en-US" w:eastAsia="ru-RU" w:bidi="ar-SA"/>
        </w:rPr>
        <w:t xml:space="preserve"> je hodnota aktivního odporu při indukci </w:t>
      </w:r>
      <m:oMath>
        <m:r>
          <w:rPr>
            <w:rFonts w:ascii="Cambria Math" w:hAnsi="Cambria Math"/>
          </w:rPr>
          <m:t>R=0</m:t>
        </m:r>
      </m:oMath>
      <w:r w:rsidRPr="00D619CE">
        <w:rPr>
          <w:lang w:val="en-US" w:eastAsia="ru-RU" w:bidi="ar-SA"/>
        </w:rPr>
        <w:t>;</w:t>
      </w:r>
      <w:r w:rsidR="00444F0F">
        <w:rPr>
          <w:lang w:val="en-US" w:eastAsia="ru-RU" w:bidi="ar-SA"/>
        </w:rP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  <w:lang w:val="en-US" w:eastAsia="ru-RU" w:bidi="ar-SA"/>
          </w:rPr>
          <m:t>–</m:t>
        </m:r>
      </m:oMath>
      <w:r w:rsidR="00444F0F"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koeficient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proporcionality</w:t>
      </w:r>
      <w:proofErr w:type="spellEnd"/>
      <w:r w:rsidRPr="00D619CE">
        <w:rPr>
          <w:lang w:val="en-US" w:eastAsia="ru-RU" w:bidi="ar-SA"/>
        </w:rPr>
        <w:t xml:space="preserve">, </w:t>
      </w:r>
      <w:proofErr w:type="spellStart"/>
      <w:r w:rsidRPr="00D619CE">
        <w:rPr>
          <w:lang w:val="en-US" w:eastAsia="ru-RU" w:bidi="ar-SA"/>
        </w:rPr>
        <w:t>závisí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na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vlastnostech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materiálu</w:t>
      </w:r>
      <w:proofErr w:type="spellEnd"/>
      <w:r w:rsidRPr="00D619CE">
        <w:rPr>
          <w:lang w:val="en-US" w:eastAsia="ru-RU" w:bidi="ar-SA"/>
        </w:rPr>
        <w:t xml:space="preserve"> </w:t>
      </w:r>
      <w:proofErr w:type="spellStart"/>
      <w:r w:rsidRPr="00D619CE">
        <w:rPr>
          <w:lang w:val="en-US" w:eastAsia="ru-RU" w:bidi="ar-SA"/>
        </w:rPr>
        <w:t>magnetorezistoru</w:t>
      </w:r>
      <w:proofErr w:type="spellEnd"/>
      <w:r w:rsidRPr="00D619CE">
        <w:rPr>
          <w:lang w:val="en-US" w:eastAsia="ru-RU" w:bidi="ar-SA"/>
        </w:rPr>
        <w:t>.</w:t>
      </w:r>
      <w:r w:rsidR="006D7778" w:rsidRPr="006D7778">
        <w:rPr>
          <w:lang w:val="en-US" w:eastAsia="ru-RU" w:bidi="ar-SA"/>
        </w:rPr>
        <w:t xml:space="preserve"> </w:t>
      </w:r>
      <w:sdt>
        <w:sdtPr>
          <w:rPr>
            <w:lang w:val="en-US" w:eastAsia="ru-RU" w:bidi="ar-SA"/>
          </w:rPr>
          <w:id w:val="845056659"/>
          <w:citation/>
        </w:sdtPr>
        <w:sdtContent>
          <w:r w:rsidR="006D7778">
            <w:rPr>
              <w:lang w:val="en-US" w:eastAsia="ru-RU" w:bidi="ar-SA"/>
            </w:rPr>
            <w:fldChar w:fldCharType="begin"/>
          </w:r>
          <w:r w:rsidR="006D7778">
            <w:rPr>
              <w:lang w:val="en-US" w:eastAsia="ru-RU" w:bidi="ar-SA"/>
            </w:rPr>
            <w:instrText xml:space="preserve"> CITATION yVJo5alyi19NRyLV </w:instrText>
          </w:r>
          <w:r w:rsidR="006D7778">
            <w:rPr>
              <w:lang w:val="en-US" w:eastAsia="ru-RU" w:bidi="ar-SA"/>
            </w:rPr>
            <w:fldChar w:fldCharType="separate"/>
          </w:r>
          <w:r w:rsidR="006D7778" w:rsidRPr="00067BE7">
            <w:rPr>
              <w:noProof/>
              <w:lang w:val="en-US" w:eastAsia="ru-RU" w:bidi="ar-SA"/>
            </w:rPr>
            <w:t>(</w:t>
          </w:r>
          <w:r w:rsidR="006D7778" w:rsidRPr="00067BE7">
            <w:rPr>
              <w:i/>
              <w:iCs/>
              <w:noProof/>
              <w:lang w:val="en-US" w:eastAsia="ru-RU" w:bidi="ar-SA"/>
            </w:rPr>
            <w:t>Магниторезистивные датчики</w:t>
          </w:r>
          <w:r w:rsidR="006D7778" w:rsidRPr="00067BE7">
            <w:rPr>
              <w:noProof/>
              <w:lang w:val="en-US" w:eastAsia="ru-RU" w:bidi="ar-SA"/>
            </w:rPr>
            <w:t>, 2021)</w:t>
          </w:r>
          <w:r w:rsidR="006D7778">
            <w:rPr>
              <w:lang w:val="en-US" w:eastAsia="ru-RU" w:bidi="ar-SA"/>
            </w:rPr>
            <w:fldChar w:fldCharType="end"/>
          </w:r>
        </w:sdtContent>
      </w:sdt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C733E" w14:paraId="31026B00" w14:textId="77777777" w:rsidTr="009A2E77">
        <w:tc>
          <w:tcPr>
            <w:tcW w:w="4672" w:type="dxa"/>
            <w:vAlign w:val="center"/>
          </w:tcPr>
          <w:p w14:paraId="1EECC202" w14:textId="38194091" w:rsidR="00FC733E" w:rsidRPr="00FC733E" w:rsidRDefault="00FC733E" w:rsidP="001109D5">
            <w:pPr>
              <w:pStyle w:val="a5"/>
              <w:ind w:firstLine="0"/>
              <w:rPr>
                <w:lang w:val="en-US" w:eastAsia="ru-RU" w:bidi="ar-SA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△R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3" w:type="dxa"/>
            <w:vAlign w:val="center"/>
          </w:tcPr>
          <w:p w14:paraId="7BDB8ECE" w14:textId="6B6A69E0" w:rsidR="00FC733E" w:rsidRPr="00FC733E" w:rsidRDefault="00FC733E" w:rsidP="001109D5">
            <w:pPr>
              <w:pStyle w:val="a5"/>
              <w:ind w:firstLine="0"/>
              <w:jc w:val="center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6.16</w:t>
            </w:r>
          </w:p>
        </w:tc>
      </w:tr>
    </w:tbl>
    <w:p w14:paraId="0CFBFDA8" w14:textId="4F374666" w:rsidR="00FE6DCB" w:rsidRDefault="00CD424E" w:rsidP="00F37F2F">
      <w:pPr>
        <w:pStyle w:val="a5"/>
        <w:rPr>
          <w:lang w:val="en-US" w:eastAsia="ru-RU" w:bidi="ar-SA"/>
        </w:rPr>
      </w:pPr>
      <w:proofErr w:type="spellStart"/>
      <w:r w:rsidRPr="003924B9">
        <w:rPr>
          <w:lang w:val="en-US" w:eastAsia="ru-RU" w:bidi="ar-SA"/>
        </w:rPr>
        <w:t>Když</w:t>
      </w:r>
      <w:proofErr w:type="spellEnd"/>
      <w:r w:rsidRPr="003924B9">
        <w:rPr>
          <w:lang w:val="en-US" w:eastAsia="ru-RU" w:bidi="ar-SA"/>
        </w:rPr>
        <w:t xml:space="preserve"> </w:t>
      </w:r>
      <w:proofErr w:type="spellStart"/>
      <w:r w:rsidRPr="003924B9">
        <w:rPr>
          <w:lang w:val="en-US" w:eastAsia="ru-RU" w:bidi="ar-SA"/>
        </w:rPr>
        <w:t>vyjádříme</w:t>
      </w:r>
      <w:proofErr w:type="spellEnd"/>
      <w:r w:rsidRPr="003924B9">
        <w:rPr>
          <w:lang w:val="en-US" w:eastAsia="ru-RU" w:bidi="ar-SA"/>
        </w:rPr>
        <w:t xml:space="preserve"> </w:t>
      </w:r>
      <w:proofErr w:type="spellStart"/>
      <w:r w:rsidRPr="003924B9">
        <w:rPr>
          <w:lang w:val="en-US" w:eastAsia="ru-RU" w:bidi="ar-SA"/>
        </w:rPr>
        <w:t>hodnotu</w:t>
      </w:r>
      <w:proofErr w:type="spellEnd"/>
      <w:r w:rsidRPr="003924B9">
        <w:rPr>
          <w:lang w:val="en-US" w:eastAsia="ru-RU" w:bidi="ar-SA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Pr="003924B9">
        <w:rPr>
          <w:lang w:val="en-US" w:eastAsia="ru-RU" w:bidi="ar-SA"/>
        </w:rPr>
        <w:t xml:space="preserve"> ze vzorce </w:t>
      </w:r>
      <w:r w:rsidRPr="003924B9">
        <w:rPr>
          <w:rStyle w:val="22"/>
          <w:lang w:val="en-US" w:eastAsia="ru-RU" w:bidi="ar-SA"/>
        </w:rPr>
        <w:t>(6.16)</w:t>
      </w:r>
      <w:r w:rsidRPr="003924B9">
        <w:rPr>
          <w:lang w:val="en-US" w:eastAsia="ru-RU" w:bidi="ar-SA"/>
        </w:rPr>
        <w:t xml:space="preserve">, </w:t>
      </w:r>
      <w:proofErr w:type="spellStart"/>
      <w:r w:rsidRPr="003924B9">
        <w:rPr>
          <w:lang w:val="en-US" w:eastAsia="ru-RU" w:bidi="ar-SA"/>
        </w:rPr>
        <w:t>můžeme</w:t>
      </w:r>
      <w:proofErr w:type="spellEnd"/>
      <w:r w:rsidRPr="003924B9">
        <w:rPr>
          <w:lang w:val="en-US" w:eastAsia="ru-RU" w:bidi="ar-SA"/>
        </w:rPr>
        <w:t xml:space="preserve"> </w:t>
      </w:r>
      <w:proofErr w:type="spellStart"/>
      <w:r w:rsidRPr="003924B9">
        <w:rPr>
          <w:lang w:val="en-US" w:eastAsia="ru-RU" w:bidi="ar-SA"/>
        </w:rPr>
        <w:t>napsat</w:t>
      </w:r>
      <w:proofErr w:type="spellEnd"/>
      <w:r w:rsidRPr="003924B9">
        <w:rPr>
          <w:lang w:val="en-US" w:eastAsia="ru-RU" w:bidi="ar-SA"/>
        </w:rPr>
        <w:t xml:space="preserve"> </w:t>
      </w:r>
      <w:proofErr w:type="spellStart"/>
      <w:r w:rsidRPr="003924B9">
        <w:rPr>
          <w:lang w:val="en-US" w:eastAsia="ru-RU" w:bidi="ar-SA"/>
        </w:rPr>
        <w:t>následující</w:t>
      </w:r>
      <w:proofErr w:type="spellEnd"/>
      <w:r w:rsidRPr="003924B9">
        <w:rPr>
          <w:lang w:val="en-US" w:eastAsia="ru-RU" w:bidi="ar-SA"/>
        </w:rPr>
        <w:t xml:space="preserve"> </w:t>
      </w:r>
      <w:proofErr w:type="spellStart"/>
      <w:r w:rsidRPr="003924B9">
        <w:rPr>
          <w:lang w:val="en-US" w:eastAsia="ru-RU" w:bidi="ar-SA"/>
        </w:rPr>
        <w:t>vztah</w:t>
      </w:r>
      <w:proofErr w:type="spellEnd"/>
      <w:r w:rsidRPr="003924B9">
        <w:rPr>
          <w:lang w:val="en-US" w:eastAsia="ru-RU" w:bidi="ar-SA"/>
        </w:rPr>
        <w:t xml:space="preserve"> </w:t>
      </w:r>
      <w:proofErr w:type="spellStart"/>
      <w:r w:rsidRPr="003924B9">
        <w:rPr>
          <w:lang w:val="en-US" w:eastAsia="ru-RU" w:bidi="ar-SA"/>
        </w:rPr>
        <w:t>jako</w:t>
      </w:r>
      <w:proofErr w:type="spellEnd"/>
      <w:r w:rsidRPr="003924B9">
        <w:rPr>
          <w:lang w:val="en-US" w:eastAsia="ru-RU" w:bidi="ar-SA"/>
        </w:rPr>
        <w:t xml:space="preserve"> </w:t>
      </w:r>
      <w:r w:rsidRPr="003924B9">
        <w:rPr>
          <w:rStyle w:val="22"/>
          <w:lang w:val="en-US" w:eastAsia="ru-RU" w:bidi="ar-SA"/>
        </w:rPr>
        <w:t>(</w:t>
      </w:r>
      <w:proofErr w:type="spellStart"/>
      <w:r w:rsidRPr="003924B9">
        <w:rPr>
          <w:rStyle w:val="22"/>
          <w:lang w:val="en-US" w:eastAsia="ru-RU" w:bidi="ar-SA"/>
        </w:rPr>
        <w:t>rovnice</w:t>
      </w:r>
      <w:proofErr w:type="spellEnd"/>
      <w:r w:rsidRPr="003924B9">
        <w:rPr>
          <w:rStyle w:val="22"/>
          <w:lang w:val="en-US" w:eastAsia="ru-RU" w:bidi="ar-SA"/>
        </w:rPr>
        <w:t xml:space="preserve"> 6.17)</w:t>
      </w:r>
      <w:r w:rsidRPr="003924B9">
        <w:rPr>
          <w:lang w:val="en-US" w:eastAsia="ru-RU" w:bidi="ar-SA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868F2" w14:paraId="4C40F4D4" w14:textId="77777777" w:rsidTr="009A2E77">
        <w:tc>
          <w:tcPr>
            <w:tcW w:w="4672" w:type="dxa"/>
            <w:vAlign w:val="center"/>
          </w:tcPr>
          <w:p w14:paraId="5C5974EE" w14:textId="68B9AE66" w:rsidR="009868F2" w:rsidRPr="00FC733E" w:rsidRDefault="009868F2" w:rsidP="001109D5">
            <w:pPr>
              <w:pStyle w:val="a5"/>
              <w:ind w:firstLine="0"/>
              <w:rPr>
                <w:lang w:val="en-US" w:eastAsia="ru-RU" w:bidi="ar-S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 +a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3" w:type="dxa"/>
            <w:vAlign w:val="center"/>
          </w:tcPr>
          <w:p w14:paraId="6EE7C36C" w14:textId="672ACEB2" w:rsidR="009868F2" w:rsidRPr="00FC733E" w:rsidRDefault="009868F2" w:rsidP="001109D5">
            <w:pPr>
              <w:pStyle w:val="a5"/>
              <w:ind w:firstLine="0"/>
              <w:jc w:val="center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6.1</w:t>
            </w:r>
            <w:r>
              <w:rPr>
                <w:lang w:val="ru-RU" w:eastAsia="ru-RU" w:bidi="ar-SA"/>
              </w:rPr>
              <w:t>7</w:t>
            </w:r>
          </w:p>
        </w:tc>
      </w:tr>
    </w:tbl>
    <w:p w14:paraId="150D5A2E" w14:textId="29D907C1" w:rsidR="00FE6DCB" w:rsidRDefault="004B36AE" w:rsidP="004B36AE">
      <w:pPr>
        <w:pStyle w:val="a5"/>
        <w:rPr>
          <w:lang w:val="ru-RU" w:eastAsia="ru-RU" w:bidi="ar-SA"/>
        </w:rPr>
      </w:pPr>
      <w:r>
        <w:rPr>
          <w:lang w:val="ru-RU" w:eastAsia="ru-RU" w:bidi="ar-SA"/>
        </w:rPr>
        <w:t>Так как,</w:t>
      </w:r>
      <w:r w:rsidR="003879F9" w:rsidRPr="002347B4">
        <w:rPr>
          <w:lang w:val="ru-RU"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ru-RU" w:eastAsia="ru-RU" w:bidi="ar-SA"/>
          </w:rPr>
          <m:t>w</m:t>
        </m:r>
      </m:oMath>
      <w:r w:rsidR="003879F9" w:rsidRPr="002347B4">
        <w:rPr>
          <w:lang w:val="ru-RU" w:eastAsia="ru-RU" w:bidi="ar-SA"/>
        </w:rPr>
        <w:t xml:space="preserve"> </w:t>
      </w:r>
      <w:r w:rsidR="00FE6DCB" w:rsidRPr="00FE6DCB">
        <w:rPr>
          <w:i/>
          <w:iCs/>
          <w:lang w:val="ru-RU" w:eastAsia="ru-RU" w:bidi="ar-SA"/>
        </w:rPr>
        <w:t>а</w:t>
      </w:r>
      <m:oMath>
        <m:r>
          <w:rPr>
            <w:rFonts w:ascii="Cambria Math" w:hAnsi="Cambria Math"/>
            <w:lang w:val="ru-RU" w:eastAsia="ru-RU" w:bidi="ar-SA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 w:eastAsia="ru-RU" w:bidi="ar-SA"/>
          </w:rPr>
          <m:t>–</m:t>
        </m:r>
      </m:oMath>
      <w:r w:rsidR="00FE6DCB" w:rsidRPr="00FE6DCB">
        <w:rPr>
          <w:lang w:val="ru-RU" w:eastAsia="ru-RU" w:bidi="ar-SA"/>
        </w:rPr>
        <w:t> постоянные величины, можно</w:t>
      </w:r>
      <w:r>
        <w:rPr>
          <w:lang w:val="ru-RU" w:eastAsia="ru-RU" w:bidi="ar-SA"/>
        </w:rPr>
        <w:t xml:space="preserve"> утверждать</w:t>
      </w:r>
      <w:r w:rsidR="00FE6DCB" w:rsidRPr="00FE6DCB">
        <w:rPr>
          <w:lang w:val="ru-RU" w:eastAsia="ru-RU" w:bidi="ar-SA"/>
        </w:rPr>
        <w:t> </w:t>
      </w:r>
      <w:r w:rsidR="00FE6DCB" w:rsidRPr="00FE6DCB">
        <w:rPr>
          <w:i/>
          <w:iCs/>
          <w:lang w:val="ru-RU" w:eastAsia="ru-RU" w:bidi="ar-SA"/>
        </w:rPr>
        <w:t>R</w:t>
      </w:r>
      <w:r w:rsidR="00FE6DCB" w:rsidRPr="00FE6DCB">
        <w:rPr>
          <w:i/>
          <w:iCs/>
          <w:sz w:val="17"/>
          <w:szCs w:val="17"/>
          <w:vertAlign w:val="subscript"/>
          <w:lang w:val="ru-RU" w:eastAsia="ru-RU" w:bidi="ar-SA"/>
        </w:rPr>
        <w:t>0</w:t>
      </w:r>
      <w:r w:rsidR="00FE6DCB" w:rsidRPr="00FE6DCB">
        <w:rPr>
          <w:i/>
          <w:iCs/>
          <w:lang w:val="ru-RU" w:eastAsia="ru-RU" w:bidi="ar-SA"/>
        </w:rPr>
        <w:t>a = К,</w:t>
      </w:r>
      <w:r w:rsidR="00FE6DCB" w:rsidRPr="00FE6DCB">
        <w:rPr>
          <w:lang w:val="ru-RU" w:eastAsia="ru-RU" w:bidi="ar-SA"/>
        </w:rPr>
        <w:t> т</w:t>
      </w:r>
      <w:r>
        <w:rPr>
          <w:lang w:val="ru-RU" w:eastAsia="ru-RU" w:bidi="ar-SA"/>
        </w:rPr>
        <w:t>аким образом:</w:t>
      </w:r>
    </w:p>
    <w:p w14:paraId="67548D09" w14:textId="56757599" w:rsidR="003879F9" w:rsidRDefault="003879F9" w:rsidP="004B36AE">
      <w:pPr>
        <w:pStyle w:val="a5"/>
        <w:rPr>
          <w:lang w:val="en-US" w:eastAsia="ru-RU" w:bidi="ar-SA"/>
        </w:rPr>
      </w:pPr>
      <w:proofErr w:type="spellStart"/>
      <w:r w:rsidRPr="003879F9">
        <w:rPr>
          <w:lang w:val="en-US" w:eastAsia="ru-RU" w:bidi="ar-SA"/>
        </w:rPr>
        <w:t>Protože</w:t>
      </w:r>
      <w:proofErr w:type="spellEnd"/>
      <w:r w:rsidRPr="003879F9">
        <w:rPr>
          <w:lang w:val="en-US"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ru-RU" w:eastAsia="ru-RU" w:bidi="ar-SA"/>
          </w:rPr>
          <m:t>w</m:t>
        </m:r>
        <m:r>
          <w:rPr>
            <w:rFonts w:ascii="Cambria Math" w:hAnsi="Cambria Math"/>
            <w:lang w:val="en-US" w:eastAsia="ru-RU" w:bidi="ar-SA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ru-RU" w:bidi="ar-SA"/>
          </w:rPr>
          <m:t>–</m:t>
        </m:r>
      </m:oMath>
      <w:r w:rsidRPr="003879F9">
        <w:rPr>
          <w:lang w:val="en-US" w:eastAsia="ru-RU" w:bidi="ar-SA"/>
        </w:rPr>
        <w:t xml:space="preserve"> jsou konstantní hodnoty, můžeme tvrdit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 w:eastAsia="ru-RU" w:bidi="ar-SA"/>
          </w:rPr>
          <m:t>a=K</m:t>
        </m:r>
      </m:oMath>
      <w:r w:rsidRPr="003879F9">
        <w:rPr>
          <w:lang w:val="en-US" w:eastAsia="ru-RU" w:bidi="ar-SA"/>
        </w:rPr>
        <w:t>, tedy: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A2C19" w14:paraId="1A996BCC" w14:textId="77777777" w:rsidTr="009A2E77">
        <w:tc>
          <w:tcPr>
            <w:tcW w:w="4672" w:type="dxa"/>
            <w:vAlign w:val="center"/>
          </w:tcPr>
          <w:p w14:paraId="2B966507" w14:textId="5E970FA6" w:rsidR="00DA2C19" w:rsidRPr="00FC733E" w:rsidRDefault="00DA2C19" w:rsidP="001109D5">
            <w:pPr>
              <w:pStyle w:val="a5"/>
              <w:spacing w:before="240"/>
              <w:ind w:firstLine="0"/>
              <w:rPr>
                <w:lang w:val="en-US" w:eastAsia="ru-RU" w:bidi="ar-S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+K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3" w:type="dxa"/>
            <w:vAlign w:val="center"/>
          </w:tcPr>
          <w:p w14:paraId="43AE8E64" w14:textId="31CAB60E" w:rsidR="00DA2C19" w:rsidRPr="00FC733E" w:rsidRDefault="00DA2C19" w:rsidP="001109D5">
            <w:pPr>
              <w:pStyle w:val="a5"/>
              <w:spacing w:before="240"/>
              <w:ind w:firstLine="0"/>
              <w:jc w:val="center"/>
              <w:rPr>
                <w:lang w:val="ru-RU" w:eastAsia="ru-RU" w:bidi="ar-SA"/>
              </w:rPr>
            </w:pPr>
            <w:r>
              <w:rPr>
                <w:lang w:val="ru-RU" w:eastAsia="ru-RU" w:bidi="ar-SA"/>
              </w:rPr>
              <w:t>6.1</w:t>
            </w:r>
            <w:r>
              <w:rPr>
                <w:lang w:val="ru-RU" w:eastAsia="ru-RU" w:bidi="ar-SA"/>
              </w:rPr>
              <w:t>8</w:t>
            </w:r>
          </w:p>
        </w:tc>
      </w:tr>
    </w:tbl>
    <w:p w14:paraId="00B05429" w14:textId="06367AAB" w:rsidR="00E155F1" w:rsidRPr="00B10CB0" w:rsidRDefault="00E155F1" w:rsidP="00E155F1">
      <w:pPr>
        <w:pStyle w:val="a5"/>
        <w:rPr>
          <w:lang w:val="en-US" w:eastAsia="ru-RU" w:bidi="ar-SA"/>
        </w:rPr>
      </w:pPr>
      <w:proofErr w:type="spellStart"/>
      <w:r w:rsidRPr="00B10CB0">
        <w:rPr>
          <w:lang w:val="en-US" w:eastAsia="ru-RU" w:bidi="ar-SA"/>
        </w:rPr>
        <w:t>Podle</w:t>
      </w:r>
      <w:proofErr w:type="spellEnd"/>
      <w:r w:rsidRPr="00B10CB0">
        <w:rPr>
          <w:lang w:val="en-US" w:eastAsia="ru-RU" w:bidi="ar-SA"/>
        </w:rPr>
        <w:t xml:space="preserve"> </w:t>
      </w:r>
      <w:r w:rsidRPr="00B10CB0">
        <w:rPr>
          <w:rStyle w:val="22"/>
          <w:lang w:val="en-US" w:eastAsia="ru-RU" w:bidi="ar-SA"/>
        </w:rPr>
        <w:t>(6.18)</w:t>
      </w:r>
      <w:r w:rsidRPr="00B10CB0">
        <w:rPr>
          <w:lang w:val="en-US" w:eastAsia="ru-RU" w:bidi="ar-SA"/>
        </w:rPr>
        <w:t xml:space="preserve"> </w:t>
      </w:r>
      <w:proofErr w:type="spellStart"/>
      <w:r w:rsidRPr="00B10CB0">
        <w:rPr>
          <w:lang w:val="en-US" w:eastAsia="ru-RU" w:bidi="ar-SA"/>
        </w:rPr>
        <w:t>vidíme</w:t>
      </w:r>
      <w:proofErr w:type="spellEnd"/>
      <w:r w:rsidRPr="00B10CB0">
        <w:rPr>
          <w:lang w:val="en-US" w:eastAsia="ru-RU" w:bidi="ar-SA"/>
        </w:rPr>
        <w:t xml:space="preserve">, </w:t>
      </w:r>
      <w:proofErr w:type="spellStart"/>
      <w:r w:rsidRPr="00B10CB0">
        <w:rPr>
          <w:lang w:val="en-US" w:eastAsia="ru-RU" w:bidi="ar-SA"/>
        </w:rPr>
        <w:t>že</w:t>
      </w:r>
      <w:proofErr w:type="spellEnd"/>
      <w:r w:rsidRPr="00B10CB0">
        <w:rPr>
          <w:lang w:val="en-US" w:eastAsia="ru-RU" w:bidi="ar-SA"/>
        </w:rPr>
        <w:t xml:space="preserve"> pro </w:t>
      </w:r>
      <w:proofErr w:type="spellStart"/>
      <w:r w:rsidRPr="00B10CB0">
        <w:rPr>
          <w:lang w:val="en-US" w:eastAsia="ru-RU" w:bidi="ar-SA"/>
        </w:rPr>
        <w:t>velké</w:t>
      </w:r>
      <w:proofErr w:type="spellEnd"/>
      <w:r w:rsidRPr="00B10CB0">
        <w:rPr>
          <w:lang w:val="en-US" w:eastAsia="ru-RU" w:bidi="ar-SA"/>
        </w:rPr>
        <w:t xml:space="preserve"> </w:t>
      </w:r>
      <w:proofErr w:type="spellStart"/>
      <w:r w:rsidRPr="00B10CB0">
        <w:rPr>
          <w:lang w:val="en-US" w:eastAsia="ru-RU" w:bidi="ar-SA"/>
        </w:rPr>
        <w:t>hodnoty</w:t>
      </w:r>
      <w:proofErr w:type="spellEnd"/>
      <w:r w:rsidRPr="00B10CB0">
        <w:rPr>
          <w:lang w:val="en-US" w:eastAsia="ru-RU" w:bidi="ar-SA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Pr="00B10CB0">
        <w:rPr>
          <w:lang w:val="en-US" w:eastAsia="ru-RU" w:bidi="ar-SA"/>
        </w:rPr>
        <w:t xml:space="preserve"> se závislost stává téměř lineární.</w:t>
      </w:r>
    </w:p>
    <w:p w14:paraId="07995CAC" w14:textId="5263B77E" w:rsidR="00E155F1" w:rsidRPr="00E155F1" w:rsidRDefault="00E155F1" w:rsidP="00E155F1">
      <w:pPr>
        <w:pStyle w:val="a5"/>
        <w:rPr>
          <w:lang w:val="ru-RU" w:eastAsia="ru-RU" w:bidi="ar-SA"/>
        </w:rPr>
      </w:pPr>
      <w:proofErr w:type="spellStart"/>
      <w:r w:rsidRPr="00E155F1">
        <w:rPr>
          <w:lang w:val="ru-RU" w:eastAsia="ru-RU" w:bidi="ar-SA"/>
        </w:rPr>
        <w:t>Magnetorezistory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se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používají</w:t>
      </w:r>
      <w:proofErr w:type="spellEnd"/>
      <w:r w:rsidRPr="00E155F1">
        <w:rPr>
          <w:lang w:val="ru-RU" w:eastAsia="ru-RU" w:bidi="ar-SA"/>
        </w:rPr>
        <w:t xml:space="preserve"> k </w:t>
      </w:r>
      <w:proofErr w:type="spellStart"/>
      <w:r w:rsidRPr="00E155F1">
        <w:rPr>
          <w:lang w:val="ru-RU" w:eastAsia="ru-RU" w:bidi="ar-SA"/>
        </w:rPr>
        <w:t>měření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magnetické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indukce</w:t>
      </w:r>
      <w:proofErr w:type="spellEnd"/>
      <w:r w:rsidRPr="00E155F1">
        <w:rPr>
          <w:lang w:val="ru-RU" w:eastAsia="ru-RU" w:bidi="ar-SA"/>
        </w:rPr>
        <w:t xml:space="preserve">, a </w:t>
      </w:r>
      <w:proofErr w:type="spellStart"/>
      <w:r w:rsidRPr="00E155F1">
        <w:rPr>
          <w:lang w:val="ru-RU" w:eastAsia="ru-RU" w:bidi="ar-SA"/>
        </w:rPr>
        <w:t>to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jak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při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konstantní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hodnotě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úhlu</w:t>
      </w:r>
      <w:proofErr w:type="spellEnd"/>
      <w:r w:rsidRPr="00E155F1">
        <w:rPr>
          <w:lang w:val="ru-RU" w:eastAsia="ru-RU" w:bidi="ar-SA"/>
        </w:rPr>
        <w:t xml:space="preserve"> α, </w:t>
      </w:r>
      <w:proofErr w:type="spellStart"/>
      <w:r w:rsidRPr="00E155F1">
        <w:rPr>
          <w:lang w:val="ru-RU" w:eastAsia="ru-RU" w:bidi="ar-SA"/>
        </w:rPr>
        <w:t>tak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při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konstantě</w:t>
      </w:r>
      <w:proofErr w:type="spellEnd"/>
      <w:r w:rsidRPr="00E155F1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Pr="00E155F1">
        <w:rPr>
          <w:lang w:val="ru-RU" w:eastAsia="ru-RU" w:bidi="ar-SA"/>
        </w:rPr>
        <w:t xml:space="preserve"> (pro měření úhlu </w:t>
      </w:r>
      <w:proofErr w:type="spellStart"/>
      <w:r w:rsidRPr="00E155F1">
        <w:rPr>
          <w:lang w:val="ru-RU" w:eastAsia="ru-RU" w:bidi="ar-SA"/>
        </w:rPr>
        <w:t>otáčení</w:t>
      </w:r>
      <w:proofErr w:type="spellEnd"/>
      <w:r w:rsidRPr="00E155F1">
        <w:rPr>
          <w:lang w:val="ru-RU" w:eastAsia="ru-RU" w:bidi="ar-SA"/>
        </w:rPr>
        <w:t>).</w:t>
      </w:r>
    </w:p>
    <w:p w14:paraId="5DC3F18B" w14:textId="7D6AA0AB" w:rsidR="00E155F1" w:rsidRDefault="00E155F1" w:rsidP="00E155F1">
      <w:pPr>
        <w:pStyle w:val="a5"/>
        <w:rPr>
          <w:lang w:val="ru-RU" w:eastAsia="ru-RU" w:bidi="ar-SA"/>
        </w:rPr>
      </w:pPr>
      <w:proofErr w:type="spellStart"/>
      <w:r w:rsidRPr="00E155F1">
        <w:rPr>
          <w:lang w:val="ru-RU" w:eastAsia="ru-RU" w:bidi="ar-SA"/>
        </w:rPr>
        <w:t>Na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základě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úhlu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mezi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směrem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proudu</w:t>
      </w:r>
      <w:proofErr w:type="spellEnd"/>
      <w:r w:rsidRPr="00E155F1">
        <w:rPr>
          <w:lang w:val="ru-RU" w:eastAsia="ru-RU" w:bidi="ar-SA"/>
        </w:rPr>
        <w:t xml:space="preserve"> a </w:t>
      </w:r>
      <w:proofErr w:type="spellStart"/>
      <w:r w:rsidRPr="00E155F1">
        <w:rPr>
          <w:lang w:val="ru-RU" w:eastAsia="ru-RU" w:bidi="ar-SA"/>
        </w:rPr>
        <w:t>magnetizačním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vektorem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se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mění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odpor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filmu</w:t>
      </w:r>
      <w:proofErr w:type="spellEnd"/>
      <w:r w:rsidRPr="00E155F1">
        <w:rPr>
          <w:lang w:val="ru-RU" w:eastAsia="ru-RU" w:bidi="ar-SA"/>
        </w:rPr>
        <w:t xml:space="preserve">. </w:t>
      </w:r>
      <w:proofErr w:type="spellStart"/>
      <w:r w:rsidRPr="00E155F1">
        <w:rPr>
          <w:lang w:val="ru-RU" w:eastAsia="ru-RU" w:bidi="ar-SA"/>
        </w:rPr>
        <w:t>Změny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závisí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na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směru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magnetizace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vnitřních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domén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vrstvy</w:t>
      </w:r>
      <w:proofErr w:type="spellEnd"/>
      <w:r w:rsidRPr="00E155F1">
        <w:rPr>
          <w:lang w:val="ru-RU" w:eastAsia="ru-RU" w:bidi="ar-SA"/>
        </w:rPr>
        <w:t xml:space="preserve">, </w:t>
      </w:r>
      <w:proofErr w:type="spellStart"/>
      <w:r w:rsidRPr="00E155F1">
        <w:rPr>
          <w:lang w:val="ru-RU" w:eastAsia="ru-RU" w:bidi="ar-SA"/>
        </w:rPr>
        <w:t>když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jsou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vystaveny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vnějšímu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magnetickému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poli</w:t>
      </w:r>
      <w:proofErr w:type="spellEnd"/>
      <w:r w:rsidRPr="00E155F1">
        <w:rPr>
          <w:lang w:val="ru-RU" w:eastAsia="ru-RU" w:bidi="ar-SA"/>
        </w:rPr>
        <w:t xml:space="preserve">. </w:t>
      </w:r>
      <w:proofErr w:type="spellStart"/>
      <w:r w:rsidRPr="00E155F1">
        <w:rPr>
          <w:lang w:val="ru-RU" w:eastAsia="ru-RU" w:bidi="ar-SA"/>
        </w:rPr>
        <w:t>Při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úhlu</w:t>
      </w:r>
      <w:proofErr w:type="spellEnd"/>
      <w:r w:rsidRPr="00E155F1">
        <w:rPr>
          <w:lang w:val="ru-RU" w:eastAsia="ru-RU" w:bidi="ar-SA"/>
        </w:rPr>
        <w:t xml:space="preserve"> 90° </w:t>
      </w:r>
      <w:proofErr w:type="spellStart"/>
      <w:r w:rsidRPr="00E155F1">
        <w:rPr>
          <w:lang w:val="ru-RU" w:eastAsia="ru-RU" w:bidi="ar-SA"/>
        </w:rPr>
        <w:t>je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odpor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minimální</w:t>
      </w:r>
      <w:proofErr w:type="spellEnd"/>
      <w:r w:rsidRPr="00E155F1">
        <w:rPr>
          <w:lang w:val="ru-RU" w:eastAsia="ru-RU" w:bidi="ar-SA"/>
        </w:rPr>
        <w:t xml:space="preserve"> a </w:t>
      </w:r>
      <w:proofErr w:type="spellStart"/>
      <w:r w:rsidRPr="00E155F1">
        <w:rPr>
          <w:lang w:val="ru-RU" w:eastAsia="ru-RU" w:bidi="ar-SA"/>
        </w:rPr>
        <w:t>při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úhlu</w:t>
      </w:r>
      <w:proofErr w:type="spellEnd"/>
      <w:r w:rsidRPr="00E155F1">
        <w:rPr>
          <w:lang w:val="ru-RU" w:eastAsia="ru-RU" w:bidi="ar-SA"/>
        </w:rPr>
        <w:t xml:space="preserve"> 0° </w:t>
      </w:r>
      <w:proofErr w:type="spellStart"/>
      <w:r w:rsidRPr="00E155F1">
        <w:rPr>
          <w:lang w:val="ru-RU" w:eastAsia="ru-RU" w:bidi="ar-SA"/>
        </w:rPr>
        <w:t>maximální</w:t>
      </w:r>
      <w:proofErr w:type="spellEnd"/>
      <w:r w:rsidRPr="00E155F1">
        <w:rPr>
          <w:lang w:val="ru-RU" w:eastAsia="ru-RU" w:bidi="ar-SA"/>
        </w:rPr>
        <w:t xml:space="preserve">. </w:t>
      </w:r>
      <w:proofErr w:type="spellStart"/>
      <w:r w:rsidRPr="00E155F1">
        <w:rPr>
          <w:lang w:val="ru-RU" w:eastAsia="ru-RU" w:bidi="ar-SA"/>
        </w:rPr>
        <w:t>Podle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3663D7">
        <w:rPr>
          <w:rStyle w:val="22"/>
          <w:lang w:val="ru-RU" w:eastAsia="ru-RU" w:bidi="ar-SA"/>
        </w:rPr>
        <w:t>vzorce</w:t>
      </w:r>
      <w:proofErr w:type="spellEnd"/>
      <w:r w:rsidRPr="003663D7">
        <w:rPr>
          <w:rStyle w:val="22"/>
          <w:lang w:val="ru-RU" w:eastAsia="ru-RU" w:bidi="ar-SA"/>
        </w:rPr>
        <w:t xml:space="preserve"> 6.16</w:t>
      </w:r>
      <w:r w:rsidRPr="00E155F1">
        <w:rPr>
          <w:lang w:val="ru-RU" w:eastAsia="ru-RU" w:bidi="ar-SA"/>
        </w:rPr>
        <w:t xml:space="preserve">, s </w:t>
      </w:r>
      <w:proofErr w:type="spellStart"/>
      <w:r w:rsidRPr="00E155F1">
        <w:rPr>
          <w:lang w:val="ru-RU" w:eastAsia="ru-RU" w:bidi="ar-SA"/>
        </w:rPr>
        <w:t>přihlédnutím</w:t>
      </w:r>
      <w:proofErr w:type="spellEnd"/>
      <w:r w:rsidRPr="00E155F1">
        <w:rPr>
          <w:lang w:val="ru-RU" w:eastAsia="ru-RU" w:bidi="ar-SA"/>
        </w:rPr>
        <w:t xml:space="preserve"> k </w:t>
      </w:r>
      <w:proofErr w:type="spellStart"/>
      <w:r w:rsidRPr="00E155F1">
        <w:rPr>
          <w:lang w:val="ru-RU" w:eastAsia="ru-RU" w:bidi="ar-SA"/>
        </w:rPr>
        <w:t>úhlu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rotace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lastRenderedPageBreak/>
        <w:t>magnetu</w:t>
      </w:r>
      <w:proofErr w:type="spellEnd"/>
      <w:r w:rsidRPr="00E155F1">
        <w:rPr>
          <w:lang w:val="ru-RU" w:eastAsia="ru-RU" w:bidi="ar-SA"/>
        </w:rPr>
        <w:t xml:space="preserve">, </w:t>
      </w:r>
      <w:proofErr w:type="spellStart"/>
      <w:r w:rsidRPr="00E155F1">
        <w:rPr>
          <w:lang w:val="ru-RU" w:eastAsia="ru-RU" w:bidi="ar-SA"/>
        </w:rPr>
        <w:t>bude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vzorec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vypadat</w:t>
      </w:r>
      <w:proofErr w:type="spellEnd"/>
      <w:r w:rsidRPr="00E155F1">
        <w:rPr>
          <w:lang w:val="ru-RU" w:eastAsia="ru-RU" w:bidi="ar-SA"/>
        </w:rPr>
        <w:t xml:space="preserve"> </w:t>
      </w:r>
      <w:r w:rsidRPr="00E555C0">
        <w:rPr>
          <w:rStyle w:val="22"/>
          <w:lang w:val="ru-RU" w:eastAsia="ru-RU" w:bidi="ar-SA"/>
        </w:rPr>
        <w:t>(</w:t>
      </w:r>
      <w:proofErr w:type="spellStart"/>
      <w:r w:rsidRPr="00E555C0">
        <w:rPr>
          <w:rStyle w:val="22"/>
          <w:lang w:val="ru-RU" w:eastAsia="ru-RU" w:bidi="ar-SA"/>
        </w:rPr>
        <w:t>rovnice</w:t>
      </w:r>
      <w:proofErr w:type="spellEnd"/>
      <w:r w:rsidRPr="00E555C0">
        <w:rPr>
          <w:rStyle w:val="22"/>
          <w:lang w:val="ru-RU" w:eastAsia="ru-RU" w:bidi="ar-SA"/>
        </w:rPr>
        <w:t xml:space="preserve"> 3, 6.20)</w:t>
      </w:r>
      <w:r w:rsidRPr="00E155F1">
        <w:rPr>
          <w:lang w:val="ru-RU" w:eastAsia="ru-RU" w:bidi="ar-SA"/>
        </w:rPr>
        <w:t xml:space="preserve">. V </w:t>
      </w:r>
      <w:proofErr w:type="spellStart"/>
      <w:r w:rsidRPr="00E155F1">
        <w:rPr>
          <w:lang w:val="ru-RU" w:eastAsia="ru-RU" w:bidi="ar-SA"/>
        </w:rPr>
        <w:t>tomto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případě</w:t>
      </w:r>
      <w:proofErr w:type="spellEnd"/>
      <w:r w:rsidRPr="00E155F1">
        <w:rPr>
          <w:lang w:val="ru-RU" w:eastAsia="ru-RU" w:bidi="ar-SA"/>
        </w:rPr>
        <w:t xml:space="preserve">, </w:t>
      </w:r>
      <w:proofErr w:type="spellStart"/>
      <w:r w:rsidRPr="00E155F1">
        <w:rPr>
          <w:lang w:val="ru-RU" w:eastAsia="ru-RU" w:bidi="ar-SA"/>
        </w:rPr>
        <w:t>je-li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úhel</w:t>
      </w:r>
      <w:proofErr w:type="spellEnd"/>
      <w:r w:rsidR="0070613C" w:rsidRPr="0070613C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</w:rPr>
          <m:t>oc</m:t>
        </m:r>
      </m:oMath>
      <w:r w:rsidRPr="00E155F1">
        <w:rPr>
          <w:lang w:val="ru-RU" w:eastAsia="ru-RU" w:bidi="ar-SA"/>
        </w:rPr>
        <w:t xml:space="preserve"> roven nule, lze hodnotu relativního </w:t>
      </w:r>
      <w:proofErr w:type="spellStart"/>
      <w:r w:rsidRPr="00E155F1">
        <w:rPr>
          <w:lang w:val="ru-RU" w:eastAsia="ru-RU" w:bidi="ar-SA"/>
        </w:rPr>
        <w:t>odporu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vypočítat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podle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73047E">
        <w:rPr>
          <w:rStyle w:val="22"/>
          <w:lang w:val="ru-RU" w:eastAsia="ru-RU" w:bidi="ar-SA"/>
        </w:rPr>
        <w:t>rovnice</w:t>
      </w:r>
      <w:proofErr w:type="spellEnd"/>
      <w:r w:rsidRPr="0073047E">
        <w:rPr>
          <w:rStyle w:val="22"/>
          <w:lang w:val="ru-RU" w:eastAsia="ru-RU" w:bidi="ar-SA"/>
        </w:rPr>
        <w:t xml:space="preserve"> 4 - </w:t>
      </w:r>
      <w:proofErr w:type="spellStart"/>
      <w:r w:rsidRPr="0073047E">
        <w:rPr>
          <w:rStyle w:val="22"/>
          <w:lang w:val="ru-RU" w:eastAsia="ru-RU" w:bidi="ar-SA"/>
        </w:rPr>
        <w:t>vzorce</w:t>
      </w:r>
      <w:proofErr w:type="spellEnd"/>
      <w:r w:rsidRPr="0073047E">
        <w:rPr>
          <w:rStyle w:val="22"/>
          <w:lang w:val="ru-RU" w:eastAsia="ru-RU" w:bidi="ar-SA"/>
        </w:rPr>
        <w:t xml:space="preserve"> 6.21</w:t>
      </w:r>
      <w:r w:rsidRPr="00E155F1">
        <w:rPr>
          <w:lang w:val="ru-RU" w:eastAsia="ru-RU" w:bidi="ar-SA"/>
        </w:rPr>
        <w:t xml:space="preserve">. </w:t>
      </w:r>
      <w:proofErr w:type="spellStart"/>
      <w:r w:rsidRPr="00E155F1">
        <w:rPr>
          <w:lang w:val="ru-RU" w:eastAsia="ru-RU" w:bidi="ar-SA"/>
        </w:rPr>
        <w:t>Směr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vektorů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magnetické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indukce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se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shoduje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se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směrem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proudových</w:t>
      </w:r>
      <w:proofErr w:type="spellEnd"/>
      <w:r w:rsidRPr="00E155F1">
        <w:rPr>
          <w:lang w:val="ru-RU" w:eastAsia="ru-RU" w:bidi="ar-SA"/>
        </w:rPr>
        <w:t xml:space="preserve"> </w:t>
      </w:r>
      <w:proofErr w:type="spellStart"/>
      <w:r w:rsidRPr="00E155F1">
        <w:rPr>
          <w:lang w:val="ru-RU" w:eastAsia="ru-RU" w:bidi="ar-SA"/>
        </w:rPr>
        <w:t>vektorů</w:t>
      </w:r>
      <w:proofErr w:type="spellEnd"/>
      <w:r w:rsidRPr="00E155F1">
        <w:rPr>
          <w:lang w:val="ru-RU" w:eastAsia="ru-RU" w:bidi="ar-SA"/>
        </w:rPr>
        <w:t>.</w:t>
      </w:r>
    </w:p>
    <w:p w14:paraId="330C2AA3" w14:textId="7C672199" w:rsidR="007F2B6D" w:rsidRPr="00EA5F65" w:rsidRDefault="0025125E" w:rsidP="00F720B0">
      <w:pPr>
        <w:pStyle w:val="a5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△R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*cosα                        6.20</m:t>
          </m:r>
        </m:oMath>
      </m:oMathPara>
    </w:p>
    <w:p w14:paraId="2A5A56ED" w14:textId="3D679900" w:rsidR="00E32993" w:rsidRPr="00EA5F65" w:rsidRDefault="0025125E" w:rsidP="00EA5F65">
      <w:pPr>
        <w:pStyle w:val="a5"/>
        <w:rPr>
          <w:lang w:val="ru-RU" w:eastAsia="ru-RU" w:bidi="ar-S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△R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                              6.21</m:t>
          </m:r>
        </m:oMath>
      </m:oMathPara>
    </w:p>
    <w:p w14:paraId="47F30303" w14:textId="5BFEE76B" w:rsidR="004E2EF7" w:rsidRPr="004E2EF7" w:rsidRDefault="004E2EF7" w:rsidP="004E2EF7">
      <w:pPr>
        <w:pStyle w:val="a5"/>
        <w:rPr>
          <w:lang w:val="ru-RU" w:eastAsia="ru-RU" w:bidi="ar-SA"/>
        </w:rPr>
      </w:pPr>
      <w:proofErr w:type="spellStart"/>
      <w:r w:rsidRPr="004E2EF7">
        <w:rPr>
          <w:lang w:val="ru-RU" w:eastAsia="ru-RU" w:bidi="ar-SA"/>
        </w:rPr>
        <w:t>Pokud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se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úhel</w:t>
      </w:r>
      <w:proofErr w:type="spellEnd"/>
      <w:r w:rsidRPr="004E2EF7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9B7421">
        <w:t xml:space="preserve"> </w:t>
      </w:r>
      <w:proofErr w:type="spellStart"/>
      <w:r w:rsidRPr="004E2EF7">
        <w:rPr>
          <w:lang w:val="ru-RU" w:eastAsia="ru-RU" w:bidi="ar-SA"/>
        </w:rPr>
        <w:t>zvětší</w:t>
      </w:r>
      <w:proofErr w:type="spellEnd"/>
      <w:r w:rsidRPr="004E2EF7">
        <w:rPr>
          <w:lang w:val="ru-RU" w:eastAsia="ru-RU" w:bidi="ar-SA"/>
        </w:rPr>
        <w:t xml:space="preserve">, </w:t>
      </w:r>
      <w:proofErr w:type="spellStart"/>
      <w:r w:rsidRPr="004E2EF7">
        <w:rPr>
          <w:lang w:val="ru-RU" w:eastAsia="ru-RU" w:bidi="ar-SA"/>
        </w:rPr>
        <w:t>relativní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změna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odporu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se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sníží</w:t>
      </w:r>
      <w:proofErr w:type="spellEnd"/>
      <w:r w:rsidRPr="004E2EF7">
        <w:rPr>
          <w:lang w:val="ru-RU" w:eastAsia="ru-RU" w:bidi="ar-SA"/>
        </w:rPr>
        <w:t xml:space="preserve"> a </w:t>
      </w:r>
      <w:proofErr w:type="spellStart"/>
      <w:r w:rsidRPr="004E2EF7">
        <w:rPr>
          <w:lang w:val="ru-RU" w:eastAsia="ru-RU" w:bidi="ar-SA"/>
        </w:rPr>
        <w:t>dosáhne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nuly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při</w:t>
      </w:r>
      <w:proofErr w:type="spellEnd"/>
      <w:r w:rsidRPr="004E2EF7">
        <w:rPr>
          <w:lang w:val="ru-RU" w:eastAsia="ru-RU" w:bidi="ar-SA"/>
        </w:rPr>
        <w:t xml:space="preserve"> α = 90°, </w:t>
      </w:r>
      <w:proofErr w:type="spellStart"/>
      <w:r w:rsidRPr="004E2EF7">
        <w:rPr>
          <w:lang w:val="ru-RU" w:eastAsia="ru-RU" w:bidi="ar-SA"/>
        </w:rPr>
        <w:t>pak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budou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indukční</w:t>
      </w:r>
      <w:proofErr w:type="spellEnd"/>
      <w:r w:rsidRPr="004E2EF7">
        <w:rPr>
          <w:lang w:val="ru-RU" w:eastAsia="ru-RU" w:bidi="ar-SA"/>
        </w:rPr>
        <w:t xml:space="preserve"> a </w:t>
      </w:r>
      <w:proofErr w:type="spellStart"/>
      <w:r w:rsidRPr="004E2EF7">
        <w:rPr>
          <w:lang w:val="ru-RU" w:eastAsia="ru-RU" w:bidi="ar-SA"/>
        </w:rPr>
        <w:t>proudové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vektory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navzájem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kolmé</w:t>
      </w:r>
      <w:proofErr w:type="spellEnd"/>
      <w:r w:rsidRPr="004E2EF7">
        <w:rPr>
          <w:lang w:val="ru-RU" w:eastAsia="ru-RU" w:bidi="ar-SA"/>
        </w:rPr>
        <w:t xml:space="preserve">. </w:t>
      </w:r>
      <w:proofErr w:type="spellStart"/>
      <w:r w:rsidRPr="004E2EF7">
        <w:rPr>
          <w:lang w:val="ru-RU" w:eastAsia="ru-RU" w:bidi="ar-SA"/>
        </w:rPr>
        <w:t>Pokud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budeme</w:t>
      </w:r>
      <w:proofErr w:type="spellEnd"/>
      <w:r w:rsidRPr="004E2EF7">
        <w:rPr>
          <w:lang w:val="ru-RU" w:eastAsia="ru-RU" w:bidi="ar-SA"/>
        </w:rPr>
        <w:t xml:space="preserve"> i </w:t>
      </w:r>
      <w:proofErr w:type="spellStart"/>
      <w:r w:rsidRPr="004E2EF7">
        <w:rPr>
          <w:lang w:val="ru-RU" w:eastAsia="ru-RU" w:bidi="ar-SA"/>
        </w:rPr>
        <w:t>nadále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zvyšovat</w:t>
      </w:r>
      <w:proofErr w:type="spellEnd"/>
      <w:r w:rsidRPr="004E2EF7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4E2EF7">
        <w:rPr>
          <w:lang w:val="ru-RU" w:eastAsia="ru-RU" w:bidi="ar-SA"/>
        </w:rPr>
        <w:t>, bude pozorováno zvýšení</w:t>
      </w:r>
      <w:r w:rsidR="00175584" w:rsidRPr="00175584">
        <w:rPr>
          <w:lang w:val="ru-RU" w:eastAsia="ru-RU" w:bidi="ar-SA"/>
        </w:rPr>
        <w:t xml:space="preserve"> </w:t>
      </w:r>
      <m:oMath>
        <m:r>
          <w:rPr>
            <w:rFonts w:ascii="Cambria Math" w:hAnsi="Cambria Math"/>
          </w:rPr>
          <m:t>AR/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E2EF7">
        <w:rPr>
          <w:lang w:val="ru-RU" w:eastAsia="ru-RU" w:bidi="ar-SA"/>
        </w:rPr>
        <w:t>, pouze s opačným znaménkem.</w:t>
      </w:r>
    </w:p>
    <w:p w14:paraId="17014810" w14:textId="44D05C7B" w:rsidR="00107BDF" w:rsidRPr="006A1FE8" w:rsidRDefault="004E2EF7" w:rsidP="00107BDF">
      <w:pPr>
        <w:pStyle w:val="a5"/>
        <w:rPr>
          <w:lang w:val="ru-RU"/>
        </w:rPr>
      </w:pPr>
      <w:proofErr w:type="spellStart"/>
      <w:r w:rsidRPr="004E2EF7">
        <w:rPr>
          <w:lang w:val="ru-RU" w:eastAsia="ru-RU" w:bidi="ar-SA"/>
        </w:rPr>
        <w:t>Strukturálně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je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magnetorezistor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vyroben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ve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formě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izolačního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substrátu</w:t>
      </w:r>
      <w:proofErr w:type="spellEnd"/>
      <w:r w:rsidRPr="004E2EF7">
        <w:rPr>
          <w:lang w:val="ru-RU" w:eastAsia="ru-RU" w:bidi="ar-SA"/>
        </w:rPr>
        <w:t xml:space="preserve"> s </w:t>
      </w:r>
      <w:proofErr w:type="spellStart"/>
      <w:r w:rsidRPr="004E2EF7">
        <w:rPr>
          <w:lang w:val="ru-RU" w:eastAsia="ru-RU" w:bidi="ar-SA"/>
        </w:rPr>
        <w:t>nalepenou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polovodičovou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vrstvou</w:t>
      </w:r>
      <w:proofErr w:type="spellEnd"/>
      <w:r w:rsidRPr="004E2EF7">
        <w:rPr>
          <w:lang w:val="ru-RU" w:eastAsia="ru-RU" w:bidi="ar-SA"/>
        </w:rPr>
        <w:t xml:space="preserve">, </w:t>
      </w:r>
      <w:proofErr w:type="spellStart"/>
      <w:r w:rsidRPr="004E2EF7">
        <w:rPr>
          <w:lang w:val="ru-RU" w:eastAsia="ru-RU" w:bidi="ar-SA"/>
        </w:rPr>
        <w:t>který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je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zvenčí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chráněn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lakem</w:t>
      </w:r>
      <w:proofErr w:type="spellEnd"/>
      <w:r w:rsidRPr="004E2EF7">
        <w:rPr>
          <w:lang w:val="ru-RU" w:eastAsia="ru-RU" w:bidi="ar-SA"/>
        </w:rPr>
        <w:t xml:space="preserve">. </w:t>
      </w:r>
      <w:proofErr w:type="spellStart"/>
      <w:r w:rsidRPr="004E2EF7">
        <w:rPr>
          <w:lang w:val="ru-RU" w:eastAsia="ru-RU" w:bidi="ar-SA"/>
        </w:rPr>
        <w:t>Substrát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hraje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roli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mechanického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rámu</w:t>
      </w:r>
      <w:proofErr w:type="spellEnd"/>
      <w:r w:rsidRPr="004E2EF7">
        <w:rPr>
          <w:lang w:val="ru-RU" w:eastAsia="ru-RU" w:bidi="ar-SA"/>
        </w:rPr>
        <w:t xml:space="preserve">, </w:t>
      </w:r>
      <w:proofErr w:type="spellStart"/>
      <w:r w:rsidRPr="004E2EF7">
        <w:rPr>
          <w:lang w:val="ru-RU" w:eastAsia="ru-RU" w:bidi="ar-SA"/>
        </w:rPr>
        <w:t>který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dodává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struktuře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pevnost</w:t>
      </w:r>
      <w:proofErr w:type="spellEnd"/>
      <w:r w:rsidRPr="004E2EF7">
        <w:rPr>
          <w:lang w:val="ru-RU" w:eastAsia="ru-RU" w:bidi="ar-SA"/>
        </w:rPr>
        <w:t xml:space="preserve"> </w:t>
      </w:r>
      <w:r w:rsidR="00253FB1" w:rsidRPr="00E74896">
        <w:rPr>
          <w:rStyle w:val="22"/>
        </w:rPr>
        <w:t>(</w:t>
      </w:r>
      <w:proofErr w:type="spellStart"/>
      <w:r w:rsidR="00253FB1" w:rsidRPr="00E74896">
        <w:rPr>
          <w:rStyle w:val="22"/>
        </w:rPr>
        <w:t>рис</w:t>
      </w:r>
      <w:proofErr w:type="spellEnd"/>
      <w:r w:rsidR="00253FB1" w:rsidRPr="00E74896">
        <w:rPr>
          <w:rStyle w:val="22"/>
        </w:rPr>
        <w:t>. 6.40</w:t>
      </w:r>
      <w:r w:rsidR="00E74896" w:rsidRPr="00E74896">
        <w:rPr>
          <w:rStyle w:val="22"/>
        </w:rPr>
        <w:t>)</w:t>
      </w:r>
      <w:r w:rsidRPr="004E2EF7">
        <w:rPr>
          <w:lang w:val="ru-RU" w:eastAsia="ru-RU" w:bidi="ar-SA"/>
        </w:rPr>
        <w:t xml:space="preserve">. K </w:t>
      </w:r>
      <w:proofErr w:type="spellStart"/>
      <w:r w:rsidRPr="004E2EF7">
        <w:rPr>
          <w:lang w:val="ru-RU" w:eastAsia="ru-RU" w:bidi="ar-SA"/>
        </w:rPr>
        <w:t>měření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magnetického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pole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však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jeden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takový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prvek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nestačí</w:t>
      </w:r>
      <w:proofErr w:type="spellEnd"/>
      <w:r w:rsidRPr="004E2EF7">
        <w:rPr>
          <w:lang w:val="ru-RU" w:eastAsia="ru-RU" w:bidi="ar-SA"/>
        </w:rPr>
        <w:t xml:space="preserve">; k </w:t>
      </w:r>
      <w:proofErr w:type="spellStart"/>
      <w:r w:rsidRPr="004E2EF7">
        <w:rPr>
          <w:lang w:val="ru-RU" w:eastAsia="ru-RU" w:bidi="ar-SA"/>
        </w:rPr>
        <w:t>tomu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je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vytvořen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obvod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měřicího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můstku</w:t>
      </w:r>
      <w:proofErr w:type="spellEnd"/>
      <w:r w:rsidRPr="004E2EF7">
        <w:rPr>
          <w:lang w:val="ru-RU" w:eastAsia="ru-RU" w:bidi="ar-SA"/>
        </w:rPr>
        <w:t xml:space="preserve"> </w:t>
      </w:r>
      <w:r w:rsidR="00FF6B2A" w:rsidRPr="000B7995">
        <w:rPr>
          <w:rStyle w:val="22"/>
        </w:rPr>
        <w:t>(</w:t>
      </w:r>
      <w:r w:rsidR="00FF6B2A">
        <w:rPr>
          <w:rStyle w:val="22"/>
          <w:lang w:val="ru-RU"/>
        </w:rPr>
        <w:t xml:space="preserve">рисунок 11 в местной </w:t>
      </w:r>
      <w:proofErr w:type="spellStart"/>
      <w:r w:rsidR="00FF6B2A">
        <w:rPr>
          <w:rStyle w:val="22"/>
          <w:lang w:val="ru-RU"/>
        </w:rPr>
        <w:t>ситеме</w:t>
      </w:r>
      <w:proofErr w:type="spellEnd"/>
      <w:r w:rsidR="00FF6B2A">
        <w:rPr>
          <w:rStyle w:val="22"/>
          <w:lang w:val="ru-RU"/>
        </w:rPr>
        <w:t xml:space="preserve">, </w:t>
      </w:r>
      <w:proofErr w:type="spellStart"/>
      <w:r w:rsidR="00FF6B2A" w:rsidRPr="000B7995">
        <w:rPr>
          <w:rStyle w:val="22"/>
        </w:rPr>
        <w:t>рис</w:t>
      </w:r>
      <w:proofErr w:type="spellEnd"/>
      <w:r w:rsidR="00FF6B2A" w:rsidRPr="000B7995">
        <w:rPr>
          <w:rStyle w:val="22"/>
        </w:rPr>
        <w:t>. 7</w:t>
      </w:r>
      <w:r w:rsidR="00FF6B2A">
        <w:rPr>
          <w:rStyle w:val="22"/>
          <w:lang w:val="ru-RU"/>
        </w:rPr>
        <w:t xml:space="preserve"> и рис 8</w:t>
      </w:r>
      <w:r w:rsidR="00FF6B2A" w:rsidRPr="000B7995">
        <w:rPr>
          <w:rStyle w:val="22"/>
        </w:rPr>
        <w:t xml:space="preserve">, </w:t>
      </w:r>
      <w:sdt>
        <w:sdtPr>
          <w:id w:val="-2138179770"/>
          <w:citation/>
        </w:sdtPr>
        <w:sdtContent>
          <w:r w:rsidR="00FD7D93" w:rsidRPr="00FD7D93">
            <w:fldChar w:fldCharType="begin"/>
          </w:r>
          <w:r w:rsidR="00FD7D93" w:rsidRPr="00FD7D93">
            <w:instrText xml:space="preserve">CITATION 15CO0xCDfbahui4j \p 8 \l 1049 </w:instrText>
          </w:r>
          <w:r w:rsidR="00FD7D93" w:rsidRPr="00FD7D93">
            <w:fldChar w:fldCharType="separate"/>
          </w:r>
          <w:r w:rsidR="00FD7D93" w:rsidRPr="00FD7D93">
            <w:t>(Кравцов А.В., 2012, p. 8)</w:t>
          </w:r>
          <w:r w:rsidR="00FD7D93" w:rsidRPr="00FD7D93">
            <w:fldChar w:fldCharType="end"/>
          </w:r>
        </w:sdtContent>
      </w:sdt>
      <w:r w:rsidR="00FD7D93">
        <w:rPr>
          <w:rStyle w:val="22"/>
          <w:lang w:val="ru-RU"/>
        </w:rPr>
        <w:t xml:space="preserve"> </w:t>
      </w:r>
      <w:r w:rsidRPr="004E2EF7">
        <w:rPr>
          <w:lang w:val="ru-RU" w:eastAsia="ru-RU" w:bidi="ar-SA"/>
        </w:rPr>
        <w:t>v f</w:t>
      </w:r>
      <w:proofErr w:type="spellStart"/>
      <w:r w:rsidRPr="004E2EF7">
        <w:rPr>
          <w:lang w:val="ru-RU" w:eastAsia="ru-RU" w:bidi="ar-SA"/>
        </w:rPr>
        <w:t>orma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integrovaného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čipu</w:t>
      </w:r>
      <w:proofErr w:type="spellEnd"/>
      <w:r w:rsidRPr="004E2EF7">
        <w:rPr>
          <w:lang w:val="ru-RU" w:eastAsia="ru-RU" w:bidi="ar-SA"/>
        </w:rPr>
        <w:t xml:space="preserve">. V </w:t>
      </w:r>
      <w:proofErr w:type="spellStart"/>
      <w:r w:rsidRPr="004E2EF7">
        <w:rPr>
          <w:lang w:val="ru-RU" w:eastAsia="ru-RU" w:bidi="ar-SA"/>
        </w:rPr>
        <w:t>tomto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případě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čtyři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připojené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magnetorezistory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mění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svůj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odpor</w:t>
      </w:r>
      <w:proofErr w:type="spellEnd"/>
      <w:r w:rsidRPr="004E2EF7">
        <w:rPr>
          <w:lang w:val="ru-RU" w:eastAsia="ru-RU" w:bidi="ar-SA"/>
        </w:rPr>
        <w:t xml:space="preserve">, </w:t>
      </w:r>
      <w:proofErr w:type="spellStart"/>
      <w:r w:rsidRPr="004E2EF7">
        <w:rPr>
          <w:lang w:val="ru-RU" w:eastAsia="ru-RU" w:bidi="ar-SA"/>
        </w:rPr>
        <w:t>když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vstupují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do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magnetického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pole</w:t>
      </w:r>
      <w:proofErr w:type="spellEnd"/>
      <w:r w:rsidRPr="004E2EF7">
        <w:rPr>
          <w:lang w:val="ru-RU" w:eastAsia="ru-RU" w:bidi="ar-SA"/>
        </w:rPr>
        <w:t xml:space="preserve">. </w:t>
      </w:r>
      <w:proofErr w:type="spellStart"/>
      <w:r w:rsidRPr="004E2EF7">
        <w:rPr>
          <w:lang w:val="ru-RU" w:eastAsia="ru-RU" w:bidi="ar-SA"/>
        </w:rPr>
        <w:t>Všimněte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si</w:t>
      </w:r>
      <w:proofErr w:type="spellEnd"/>
      <w:r w:rsidRPr="004E2EF7">
        <w:rPr>
          <w:lang w:val="ru-RU" w:eastAsia="ru-RU" w:bidi="ar-SA"/>
        </w:rPr>
        <w:t xml:space="preserve">, </w:t>
      </w:r>
      <w:proofErr w:type="spellStart"/>
      <w:r w:rsidRPr="004E2EF7">
        <w:rPr>
          <w:lang w:val="ru-RU" w:eastAsia="ru-RU" w:bidi="ar-SA"/>
        </w:rPr>
        <w:t>že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odpor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se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mění</w:t>
      </w:r>
      <w:proofErr w:type="spellEnd"/>
      <w:r w:rsidRPr="004E2EF7">
        <w:rPr>
          <w:lang w:val="ru-RU" w:eastAsia="ru-RU" w:bidi="ar-SA"/>
        </w:rPr>
        <w:t xml:space="preserve"> v </w:t>
      </w:r>
      <w:proofErr w:type="spellStart"/>
      <w:r w:rsidRPr="004E2EF7">
        <w:rPr>
          <w:lang w:val="ru-RU" w:eastAsia="ru-RU" w:bidi="ar-SA"/>
        </w:rPr>
        <w:t>sousedních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pažích</w:t>
      </w:r>
      <w:proofErr w:type="spellEnd"/>
      <w:r w:rsidRPr="004E2EF7">
        <w:rPr>
          <w:lang w:val="ru-RU" w:eastAsia="ru-RU" w:bidi="ar-SA"/>
        </w:rPr>
        <w:t xml:space="preserve">, </w:t>
      </w:r>
      <w:proofErr w:type="spellStart"/>
      <w:r w:rsidRPr="004E2EF7">
        <w:rPr>
          <w:lang w:val="ru-RU" w:eastAsia="ru-RU" w:bidi="ar-SA"/>
        </w:rPr>
        <w:t>naproti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znaménku</w:t>
      </w:r>
      <w:proofErr w:type="spellEnd"/>
      <w:r w:rsidRPr="004E2EF7">
        <w:rPr>
          <w:lang w:val="ru-RU" w:eastAsia="ru-RU" w:bidi="ar-SA"/>
        </w:rPr>
        <w:t xml:space="preserve">. </w:t>
      </w:r>
      <w:proofErr w:type="spellStart"/>
      <w:r w:rsidRPr="004E2EF7">
        <w:rPr>
          <w:lang w:val="ru-RU" w:eastAsia="ru-RU" w:bidi="ar-SA"/>
        </w:rPr>
        <w:t>Při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vystavení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magnetickému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poli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se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stejnou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polaritou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bude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změna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odporu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rezistorů</w:t>
      </w:r>
      <w:proofErr w:type="spellEnd"/>
      <w:r w:rsidRPr="004E2EF7">
        <w:rPr>
          <w:lang w:val="ru-RU" w:eastAsia="ru-RU" w:bidi="ar-SA"/>
        </w:rPr>
        <w:t xml:space="preserve"> R1 a R3 </w:t>
      </w:r>
      <w:proofErr w:type="spellStart"/>
      <w:r w:rsidRPr="004E2EF7">
        <w:rPr>
          <w:lang w:val="ru-RU" w:eastAsia="ru-RU" w:bidi="ar-SA"/>
        </w:rPr>
        <w:t>se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stejným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znaménkem</w:t>
      </w:r>
      <w:proofErr w:type="spellEnd"/>
      <w:r w:rsidRPr="004E2EF7">
        <w:rPr>
          <w:lang w:val="ru-RU" w:eastAsia="ru-RU" w:bidi="ar-SA"/>
        </w:rPr>
        <w:t xml:space="preserve"> a </w:t>
      </w:r>
      <w:proofErr w:type="spellStart"/>
      <w:r w:rsidRPr="004E2EF7">
        <w:rPr>
          <w:lang w:val="ru-RU" w:eastAsia="ru-RU" w:bidi="ar-SA"/>
        </w:rPr>
        <w:t>změna</w:t>
      </w:r>
      <w:proofErr w:type="spellEnd"/>
      <w:r w:rsidRPr="004E2EF7">
        <w:rPr>
          <w:lang w:val="ru-RU" w:eastAsia="ru-RU" w:bidi="ar-SA"/>
        </w:rPr>
        <w:t xml:space="preserve"> v </w:t>
      </w:r>
      <w:proofErr w:type="spellStart"/>
      <w:r w:rsidRPr="004E2EF7">
        <w:rPr>
          <w:lang w:val="ru-RU" w:eastAsia="ru-RU" w:bidi="ar-SA"/>
        </w:rPr>
        <w:t>druhém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rameni</w:t>
      </w:r>
      <w:proofErr w:type="spellEnd"/>
      <w:r w:rsidRPr="004E2EF7">
        <w:rPr>
          <w:lang w:val="ru-RU" w:eastAsia="ru-RU" w:bidi="ar-SA"/>
        </w:rPr>
        <w:t xml:space="preserve"> R2 a R4 </w:t>
      </w:r>
      <w:proofErr w:type="spellStart"/>
      <w:r w:rsidRPr="004E2EF7">
        <w:rPr>
          <w:lang w:val="ru-RU" w:eastAsia="ru-RU" w:bidi="ar-SA"/>
        </w:rPr>
        <w:t>bude</w:t>
      </w:r>
      <w:proofErr w:type="spellEnd"/>
      <w:r w:rsidRPr="004E2EF7">
        <w:rPr>
          <w:lang w:val="ru-RU" w:eastAsia="ru-RU" w:bidi="ar-SA"/>
        </w:rPr>
        <w:t xml:space="preserve"> s </w:t>
      </w:r>
      <w:proofErr w:type="spellStart"/>
      <w:r w:rsidRPr="004E2EF7">
        <w:rPr>
          <w:lang w:val="ru-RU" w:eastAsia="ru-RU" w:bidi="ar-SA"/>
        </w:rPr>
        <w:t>opačným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znaménkem</w:t>
      </w:r>
      <w:proofErr w:type="spellEnd"/>
      <w:r w:rsidRPr="004E2EF7">
        <w:rPr>
          <w:lang w:val="ru-RU" w:eastAsia="ru-RU" w:bidi="ar-SA"/>
        </w:rPr>
        <w:t xml:space="preserve">. </w:t>
      </w:r>
      <w:proofErr w:type="spellStart"/>
      <w:r w:rsidRPr="004E2EF7">
        <w:rPr>
          <w:lang w:val="ru-RU" w:eastAsia="ru-RU" w:bidi="ar-SA"/>
        </w:rPr>
        <w:t>Tento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obvod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zdvojnásobuje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citlivost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magnetometru</w:t>
      </w:r>
      <w:proofErr w:type="spellEnd"/>
      <w:r w:rsidRPr="004E2EF7">
        <w:rPr>
          <w:lang w:val="ru-RU" w:eastAsia="ru-RU" w:bidi="ar-SA"/>
        </w:rPr>
        <w:t xml:space="preserve">. </w:t>
      </w:r>
      <w:proofErr w:type="spellStart"/>
      <w:r w:rsidRPr="004E2EF7">
        <w:rPr>
          <w:lang w:val="ru-RU" w:eastAsia="ru-RU" w:bidi="ar-SA"/>
        </w:rPr>
        <w:t>Poté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výstupní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signál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přejde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na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vstup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lineárního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zesilovače</w:t>
      </w:r>
      <w:proofErr w:type="spellEnd"/>
      <w:r w:rsidRPr="004E2EF7">
        <w:rPr>
          <w:lang w:val="ru-RU" w:eastAsia="ru-RU" w:bidi="ar-SA"/>
        </w:rPr>
        <w:t xml:space="preserve"> a </w:t>
      </w:r>
      <w:proofErr w:type="spellStart"/>
      <w:r w:rsidRPr="004E2EF7">
        <w:rPr>
          <w:lang w:val="ru-RU" w:eastAsia="ru-RU" w:bidi="ar-SA"/>
        </w:rPr>
        <w:t>poté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do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elektronického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obvodu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pro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zpracování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měřeného</w:t>
      </w:r>
      <w:proofErr w:type="spellEnd"/>
      <w:r w:rsidRPr="004E2EF7">
        <w:rPr>
          <w:lang w:val="ru-RU" w:eastAsia="ru-RU" w:bidi="ar-SA"/>
        </w:rPr>
        <w:t xml:space="preserve"> </w:t>
      </w:r>
      <w:proofErr w:type="spellStart"/>
      <w:r w:rsidRPr="004E2EF7">
        <w:rPr>
          <w:lang w:val="ru-RU" w:eastAsia="ru-RU" w:bidi="ar-SA"/>
        </w:rPr>
        <w:t>signálu</w:t>
      </w:r>
      <w:proofErr w:type="spellEnd"/>
      <w:r w:rsidRPr="004E2EF7">
        <w:rPr>
          <w:lang w:val="ru-RU" w:eastAsia="ru-RU" w:bidi="ar-SA"/>
        </w:rPr>
        <w:t>.</w:t>
      </w:r>
    </w:p>
    <w:p w14:paraId="273645A3" w14:textId="77777777" w:rsidR="00107BDF" w:rsidRDefault="00107BDF" w:rsidP="00107BDF">
      <w:pPr>
        <w:pStyle w:val="a5"/>
        <w:keepNext/>
        <w:jc w:val="center"/>
      </w:pPr>
      <w:r>
        <w:rPr>
          <w:noProof/>
          <w:lang w:val="ru-RU"/>
        </w:rPr>
        <w:drawing>
          <wp:inline distT="0" distB="0" distL="0" distR="0" wp14:anchorId="36952D84" wp14:editId="5FEA0EA1">
            <wp:extent cx="1910080" cy="11262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305" cy="112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3E0D" w14:textId="3174C9E0" w:rsidR="00107BDF" w:rsidRDefault="00107BDF" w:rsidP="00107BDF">
      <w:pPr>
        <w:pStyle w:val="aa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7BE7">
        <w:rPr>
          <w:noProof/>
        </w:rPr>
        <w:t>11</w:t>
      </w:r>
      <w:r>
        <w:fldChar w:fldCharType="end"/>
      </w:r>
    </w:p>
    <w:p w14:paraId="51CB6FA2" w14:textId="77777777" w:rsidR="00107BDF" w:rsidRPr="00FD7F95" w:rsidRDefault="00107BDF" w:rsidP="00107BDF">
      <w:pPr>
        <w:pStyle w:val="a5"/>
        <w:keepNext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B51116E" wp14:editId="5BB48867">
            <wp:extent cx="2311400" cy="1461062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39" cy="146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67DCF" w14:textId="431E766B" w:rsidR="00107BDF" w:rsidRPr="00AE3B2A" w:rsidRDefault="00107BDF" w:rsidP="00107BDF">
      <w:pPr>
        <w:pStyle w:val="aa"/>
        <w:jc w:val="center"/>
        <w:rPr>
          <w:lang w:val="ru-RU" w:eastAsia="ru-RU" w:bidi="ar-S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67BE7">
        <w:rPr>
          <w:noProof/>
        </w:rPr>
        <w:t>12</w:t>
      </w:r>
      <w:r>
        <w:fldChar w:fldCharType="end"/>
      </w:r>
      <w:r w:rsidR="00AE3B2A">
        <w:rPr>
          <w:lang w:val="ru-RU"/>
        </w:rPr>
        <w:t xml:space="preserve"> </w:t>
      </w:r>
      <w:sdt>
        <w:sdtPr>
          <w:id w:val="593285678"/>
          <w:citation/>
        </w:sdtPr>
        <w:sdtContent>
          <w:r w:rsidR="00AE3B2A" w:rsidRPr="00FD7D93">
            <w:fldChar w:fldCharType="begin"/>
          </w:r>
          <w:r w:rsidR="00AE3B2A" w:rsidRPr="00FD7D93">
            <w:instrText xml:space="preserve">CITATION 15CO0xCDfbahui4j \p 8 \l 1049 </w:instrText>
          </w:r>
          <w:r w:rsidR="00AE3B2A" w:rsidRPr="00FD7D93">
            <w:fldChar w:fldCharType="separate"/>
          </w:r>
          <w:r w:rsidR="00AE3B2A" w:rsidRPr="00FD7D93">
            <w:t>(Кравцов А.В., 2012, p. 8)</w:t>
          </w:r>
          <w:r w:rsidR="00AE3B2A" w:rsidRPr="00FD7D93">
            <w:fldChar w:fldCharType="end"/>
          </w:r>
        </w:sdtContent>
      </w:sdt>
    </w:p>
    <w:p w14:paraId="61653834" w14:textId="4CFB266B" w:rsidR="008F3BDA" w:rsidRPr="00975283" w:rsidRDefault="008F3BDA" w:rsidP="00975283">
      <w:pPr>
        <w:rPr>
          <w:lang w:val="ru-RU" w:eastAsia="ru-RU" w:bidi="ar-SA"/>
        </w:rPr>
      </w:pPr>
    </w:p>
    <w:p w14:paraId="2530A315" w14:textId="75A502A4" w:rsidR="00D06502" w:rsidRPr="00FA3CA7" w:rsidRDefault="00D06502" w:rsidP="00122623">
      <w:pPr>
        <w:pStyle w:val="a5"/>
        <w:numPr>
          <w:ilvl w:val="0"/>
          <w:numId w:val="1"/>
        </w:numPr>
        <w:ind w:left="0" w:firstLine="851"/>
        <w:rPr>
          <w:rFonts w:eastAsia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eastAsia="Times New Roman" w:cs="Times New Roman"/>
          <w:b/>
          <w:bCs/>
          <w:color w:val="201F1E"/>
          <w:sz w:val="24"/>
          <w:szCs w:val="24"/>
          <w:bdr w:val="none" w:sz="0" w:space="0" w:color="auto" w:frame="1"/>
          <w:lang w:val="ru-RU" w:eastAsia="ru-RU" w:bidi="ar-SA"/>
        </w:rPr>
        <w:t>Практическая часть</w:t>
      </w:r>
    </w:p>
    <w:p w14:paraId="2BB83958" w14:textId="7DB5467B" w:rsidR="000C2F3C" w:rsidRPr="007608E0" w:rsidRDefault="00FD7F95" w:rsidP="007608E0">
      <w:pPr>
        <w:pStyle w:val="a5"/>
        <w:numPr>
          <w:ilvl w:val="1"/>
          <w:numId w:val="1"/>
        </w:numPr>
        <w:ind w:left="0" w:firstLine="851"/>
        <w:rPr>
          <w:rFonts w:eastAsia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</w:pPr>
      <w:r w:rsidRPr="00FA3CA7">
        <w:rPr>
          <w:rFonts w:eastAsia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>Технические средства,</w:t>
      </w:r>
      <w:r w:rsidR="00C50347" w:rsidRPr="00FA3CA7">
        <w:rPr>
          <w:rFonts w:eastAsia="Times New Roman" w:cs="Times New Roman"/>
          <w:color w:val="201F1E"/>
          <w:sz w:val="24"/>
          <w:szCs w:val="24"/>
          <w:bdr w:val="none" w:sz="0" w:space="0" w:color="auto" w:frame="1"/>
          <w:lang w:val="ru-RU" w:eastAsia="ru-RU" w:bidi="ar-SA"/>
        </w:rPr>
        <w:t xml:space="preserve"> которые используются в работе</w:t>
      </w:r>
    </w:p>
    <w:p w14:paraId="278839C1" w14:textId="301C7662" w:rsidR="000C2F3C" w:rsidRPr="00B67ACB" w:rsidRDefault="000C2F3C" w:rsidP="007F44F3">
      <w:pPr>
        <w:suppressAutoHyphens w:val="0"/>
        <w:spacing w:line="25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EF65C33" w14:textId="5C3BFF1F" w:rsidR="000C2F3C" w:rsidRPr="00B67ACB" w:rsidRDefault="000C2F3C">
      <w:pPr>
        <w:suppressAutoHyphens w:val="0"/>
        <w:spacing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67ACB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8523528" w14:textId="61817186" w:rsidR="000C2F3C" w:rsidRPr="00CD226A" w:rsidRDefault="000C2F3C" w:rsidP="003E1D2A">
      <w:pPr>
        <w:pStyle w:val="a5"/>
      </w:pPr>
      <w:r w:rsidRPr="00CD226A">
        <w:rPr>
          <w:rStyle w:val="jlqj4b"/>
          <w:b/>
          <w:bCs/>
          <w:color w:val="000000"/>
          <w:sz w:val="36"/>
          <w:szCs w:val="36"/>
        </w:rPr>
        <w:lastRenderedPageBreak/>
        <w:t xml:space="preserve">Zkratky </w:t>
      </w:r>
    </w:p>
    <w:p w14:paraId="04B72600" w14:textId="426C5341" w:rsidR="00892FBE" w:rsidRDefault="000C2F3C" w:rsidP="00E41DC2">
      <w:pPr>
        <w:pStyle w:val="a5"/>
        <w:rPr>
          <w:lang w:val="en-US" w:eastAsia="ru-RU" w:bidi="ar-SA"/>
        </w:rPr>
      </w:pPr>
      <w:r w:rsidRPr="00475102">
        <w:rPr>
          <w:lang w:val="en-US" w:eastAsia="ru-RU" w:bidi="ar-SA"/>
        </w:rPr>
        <w:t>EMF</w:t>
      </w:r>
      <w:r>
        <w:rPr>
          <w:lang w:val="en-US" w:eastAsia="ru-RU" w:bidi="ar-SA"/>
        </w:rPr>
        <w:t xml:space="preserve"> - </w:t>
      </w:r>
      <w:proofErr w:type="spellStart"/>
      <w:r w:rsidRPr="000C2F3C">
        <w:rPr>
          <w:lang w:val="en-US" w:eastAsia="ru-RU" w:bidi="ar-SA"/>
        </w:rPr>
        <w:t>Elektromotorická</w:t>
      </w:r>
      <w:proofErr w:type="spellEnd"/>
      <w:r w:rsidRPr="000C2F3C">
        <w:rPr>
          <w:lang w:val="en-US" w:eastAsia="ru-RU" w:bidi="ar-SA"/>
        </w:rPr>
        <w:t xml:space="preserve"> </w:t>
      </w:r>
      <w:proofErr w:type="spellStart"/>
      <w:r w:rsidRPr="000C2F3C">
        <w:rPr>
          <w:lang w:val="en-US" w:eastAsia="ru-RU" w:bidi="ar-SA"/>
        </w:rPr>
        <w:t>síla</w:t>
      </w:r>
      <w:proofErr w:type="spellEnd"/>
    </w:p>
    <w:p w14:paraId="50C2B5C3" w14:textId="77777777" w:rsidR="00892FBE" w:rsidRDefault="00892FBE">
      <w:pPr>
        <w:suppressAutoHyphens w:val="0"/>
        <w:spacing w:line="259" w:lineRule="auto"/>
        <w:rPr>
          <w:rFonts w:ascii="Times New Roman" w:hAnsi="Times New Roman" w:cs="Mangal"/>
          <w:szCs w:val="20"/>
          <w:lang w:val="en-US" w:eastAsia="ru-RU" w:bidi="ar-SA"/>
        </w:rPr>
      </w:pPr>
      <w:r>
        <w:rPr>
          <w:lang w:val="en-US" w:eastAsia="ru-RU" w:bidi="ar-SA"/>
        </w:rPr>
        <w:br w:type="page"/>
      </w:r>
    </w:p>
    <w:p w14:paraId="64654BBC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  <w:sz w:val="24"/>
          <w:szCs w:val="24"/>
        </w:rPr>
      </w:pPr>
      <w:r>
        <w:rPr>
          <w:lang w:val="ru-RU"/>
        </w:rPr>
        <w:lastRenderedPageBreak/>
        <w:fldChar w:fldCharType="begin"/>
      </w:r>
      <w:r w:rsidRPr="00A15167">
        <w:rPr>
          <w:lang w:val="en-US"/>
        </w:rPr>
        <w:instrText xml:space="preserve"> BIBLIOGRAPHY  \* MERGEFORMAT </w:instrText>
      </w:r>
      <w:r>
        <w:rPr>
          <w:lang w:val="ru-RU"/>
        </w:rPr>
        <w:fldChar w:fldCharType="separate"/>
      </w:r>
      <w:r>
        <w:rPr>
          <w:noProof/>
        </w:rPr>
        <w:t xml:space="preserve">Thomas, H. (2017). </w:t>
      </w:r>
      <w:r>
        <w:rPr>
          <w:i/>
          <w:iCs/>
          <w:noProof/>
        </w:rPr>
        <w:t>Александр Неккам - Alexander Neckam</w:t>
      </w:r>
      <w:r>
        <w:rPr>
          <w:noProof/>
        </w:rPr>
        <w:t>. Александр Неккам - Alexander Neckam. Retrieved 2021-02-18, from https://ru.qaz.wiki</w:t>
      </w:r>
    </w:p>
    <w:p w14:paraId="1D175BB1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</w:rPr>
      </w:pPr>
      <w:r>
        <w:rPr>
          <w:noProof/>
        </w:rPr>
        <w:t xml:space="preserve">Александров, Е. (© 2005–2019). </w:t>
      </w:r>
      <w:r>
        <w:rPr>
          <w:i/>
          <w:iCs/>
          <w:noProof/>
        </w:rPr>
        <w:t>Квантовый магнитомер. Большая российская энциклопедия</w:t>
      </w:r>
      <w:r>
        <w:rPr>
          <w:noProof/>
        </w:rPr>
        <w:t xml:space="preserve">. https://bigenc.ru. Retrieved 2021-02-18, from </w:t>
      </w:r>
    </w:p>
    <w:p w14:paraId="24255A76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</w:rPr>
      </w:pPr>
      <w:r>
        <w:rPr>
          <w:noProof/>
        </w:rPr>
        <w:t xml:space="preserve">Афанасьев, Ю., Студенцов, Н., Хорев, В., Чечурина, Е., &amp; Щелкин, А. (1979). </w:t>
      </w:r>
      <w:r>
        <w:rPr>
          <w:i/>
          <w:iCs/>
          <w:noProof/>
        </w:rPr>
        <w:t>Средства измерений параметров магнитного поля</w:t>
      </w:r>
      <w:r>
        <w:rPr>
          <w:noProof/>
        </w:rPr>
        <w:t>. Ленинград.</w:t>
      </w:r>
    </w:p>
    <w:p w14:paraId="480C2D72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</w:rPr>
      </w:pPr>
      <w:r>
        <w:rPr>
          <w:noProof/>
        </w:rPr>
        <w:t xml:space="preserve">Давыдова, Т. (2016). </w:t>
      </w:r>
      <w:r>
        <w:rPr>
          <w:i/>
          <w:iCs/>
          <w:noProof/>
        </w:rPr>
        <w:t>История магнита</w:t>
      </w:r>
      <w:r>
        <w:rPr>
          <w:noProof/>
        </w:rPr>
        <w:t xml:space="preserve">. Mirmagnitov.ru. Retrieved 2021-02-18, from </w:t>
      </w:r>
    </w:p>
    <w:p w14:paraId="16383A52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</w:rPr>
      </w:pPr>
      <w:r>
        <w:rPr>
          <w:noProof/>
        </w:rPr>
        <w:t xml:space="preserve">Зильберман, Г. (2015). </w:t>
      </w:r>
      <w:r>
        <w:rPr>
          <w:i/>
          <w:iCs/>
          <w:noProof/>
        </w:rPr>
        <w:t>Электричество и магнетизм</w:t>
      </w:r>
      <w:r>
        <w:rPr>
          <w:noProof/>
        </w:rPr>
        <w:t>.</w:t>
      </w:r>
    </w:p>
    <w:p w14:paraId="06220F58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</w:rPr>
      </w:pPr>
      <w:r>
        <w:rPr>
          <w:noProof/>
        </w:rPr>
        <w:t xml:space="preserve">Калашников, С. (2004). </w:t>
      </w:r>
      <w:r>
        <w:rPr>
          <w:i/>
          <w:iCs/>
          <w:noProof/>
        </w:rPr>
        <w:t>Электричество</w:t>
      </w:r>
      <w:r>
        <w:rPr>
          <w:noProof/>
        </w:rPr>
        <w:t>. Физматлит.</w:t>
      </w:r>
    </w:p>
    <w:p w14:paraId="63B3553E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</w:rPr>
      </w:pPr>
      <w:r>
        <w:rPr>
          <w:noProof/>
        </w:rPr>
        <w:t xml:space="preserve">Кифер, И., &amp; Чечурина, Е. (1962). </w:t>
      </w:r>
      <w:r>
        <w:rPr>
          <w:i/>
          <w:iCs/>
          <w:noProof/>
        </w:rPr>
        <w:t>Приборы для измерения магнитных величин</w:t>
      </w:r>
      <w:r>
        <w:rPr>
          <w:noProof/>
        </w:rPr>
        <w:t xml:space="preserve"> (3 изд.). Москва.</w:t>
      </w:r>
    </w:p>
    <w:p w14:paraId="71DA2727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</w:rPr>
      </w:pPr>
      <w:r>
        <w:rPr>
          <w:noProof/>
        </w:rPr>
        <w:t xml:space="preserve">Кравцов А.В., А. (2012). </w:t>
      </w:r>
      <w:r>
        <w:rPr>
          <w:i/>
          <w:iCs/>
          <w:noProof/>
        </w:rPr>
        <w:t>Лабораторный практикум по общей физике (электричество и магнетизм): Измерение магнитного поля соленоидов датчиком Холла.</w:t>
      </w:r>
      <w:r>
        <w:rPr>
          <w:noProof/>
        </w:rPr>
        <w:t xml:space="preserve"> (2012 ed., Vol. 2012). МГТУ им. Н.Э. БАУМАНА.</w:t>
      </w:r>
    </w:p>
    <w:p w14:paraId="591CF821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</w:rPr>
      </w:pPr>
      <w:r>
        <w:rPr>
          <w:i/>
          <w:iCs/>
          <w:noProof/>
        </w:rPr>
        <w:t>Магниторезистивные датчики: Теоретические основы работы магниторезистора</w:t>
      </w:r>
      <w:r>
        <w:rPr>
          <w:noProof/>
        </w:rPr>
        <w:t>. (2021). Retrieved 2021-02-18, from Studme.org</w:t>
      </w:r>
    </w:p>
    <w:p w14:paraId="4767F8A8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</w:rPr>
      </w:pPr>
      <w:r>
        <w:rPr>
          <w:noProof/>
        </w:rPr>
        <w:t xml:space="preserve">Поляков, С., Резников, Б., Щенников, А., Копытенко, Е., &amp; Самсонов, Б. (2016). Линейка индукционных датчиков магнитного поля для геофизических исследований. </w:t>
      </w:r>
      <w:r>
        <w:rPr>
          <w:i/>
          <w:iCs/>
          <w:noProof/>
        </w:rPr>
        <w:t>Сейсмические приборы.</w:t>
      </w:r>
      <w:r>
        <w:rPr>
          <w:noProof/>
        </w:rPr>
        <w:t xml:space="preserve">, </w:t>
      </w:r>
      <w:r>
        <w:rPr>
          <w:i/>
          <w:iCs/>
          <w:noProof/>
        </w:rPr>
        <w:t>2016</w:t>
      </w:r>
      <w:r>
        <w:rPr>
          <w:noProof/>
        </w:rPr>
        <w:t>. https://doi.org/УДК 550.8.08</w:t>
      </w:r>
    </w:p>
    <w:p w14:paraId="7ABB29BB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</w:rPr>
      </w:pPr>
      <w:r>
        <w:rPr>
          <w:noProof/>
        </w:rPr>
        <w:t xml:space="preserve">Померанцев, Н., Рыжков, В., &amp; Скроцкий, Г. (1972). </w:t>
      </w:r>
      <w:r>
        <w:rPr>
          <w:i/>
          <w:iCs/>
          <w:noProof/>
        </w:rPr>
        <w:t>Физические основы квантовой магнитометрии</w:t>
      </w:r>
      <w:r>
        <w:rPr>
          <w:noProof/>
        </w:rPr>
        <w:t>. Наука.</w:t>
      </w:r>
    </w:p>
    <w:p w14:paraId="793CEFEE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</w:rPr>
      </w:pPr>
      <w:r>
        <w:rPr>
          <w:noProof/>
        </w:rPr>
        <w:t>Прищепов, С., &amp; Власкин, К. (2011). Магнитометрический прибор для обнаружения скрытых подземных объектов. https://doi.org/УДК 681.584.311</w:t>
      </w:r>
    </w:p>
    <w:p w14:paraId="31CD6730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</w:rPr>
      </w:pPr>
      <w:r>
        <w:rPr>
          <w:noProof/>
        </w:rPr>
        <w:t xml:space="preserve">Тараканц, Е. (2016). </w:t>
      </w:r>
      <w:r>
        <w:rPr>
          <w:i/>
          <w:iCs/>
          <w:noProof/>
        </w:rPr>
        <w:t>Феррозондовый магнитометр для системы ориентации малых космических аппаратов</w:t>
      </w:r>
      <w:r>
        <w:rPr>
          <w:noProof/>
        </w:rPr>
        <w:t xml:space="preserve"> [Магистерская диссертация]. Национальный исследовательский Томский Политехнический Университет.</w:t>
      </w:r>
    </w:p>
    <w:p w14:paraId="2FFC5B4E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</w:rPr>
      </w:pPr>
      <w:r>
        <w:rPr>
          <w:noProof/>
        </w:rPr>
        <w:t xml:space="preserve">Чернышев, Е., Чернышева, Н., Чечурина, Е., &amp; Студенцов, Н. (1962). </w:t>
      </w:r>
      <w:r>
        <w:rPr>
          <w:i/>
          <w:iCs/>
          <w:noProof/>
        </w:rPr>
        <w:t>Магнитные измерения на постоянном и переменном токе: практическое пособие</w:t>
      </w:r>
      <w:r>
        <w:rPr>
          <w:noProof/>
        </w:rPr>
        <w:t>. Государственное издательство стандартов.</w:t>
      </w:r>
    </w:p>
    <w:p w14:paraId="7F478205" w14:textId="77777777" w:rsidR="00A15167" w:rsidRDefault="00A15167" w:rsidP="00682362">
      <w:pPr>
        <w:pStyle w:val="af1"/>
        <w:numPr>
          <w:ilvl w:val="0"/>
          <w:numId w:val="5"/>
        </w:numPr>
        <w:rPr>
          <w:noProof/>
        </w:rPr>
      </w:pPr>
      <w:r>
        <w:rPr>
          <w:i/>
          <w:iCs/>
          <w:noProof/>
        </w:rPr>
        <w:t>Энциклопедия по машиностроению XXL: Оборудование, материаловедение и механика</w:t>
      </w:r>
      <w:r>
        <w:rPr>
          <w:noProof/>
        </w:rPr>
        <w:t>. (2019). Изменение направления намагниченности при переходе через стенку Блоха. Retrieved 2021-02-18, from https://mash-xxl.info/</w:t>
      </w:r>
    </w:p>
    <w:p w14:paraId="71E03C0A" w14:textId="7553ECFA" w:rsidR="000C2F3C" w:rsidRPr="00A15167" w:rsidRDefault="00A15167" w:rsidP="00A15167">
      <w:pPr>
        <w:pStyle w:val="a5"/>
        <w:rPr>
          <w:lang w:val="ru-RU"/>
        </w:rPr>
      </w:pPr>
      <w:r>
        <w:rPr>
          <w:lang w:val="ru-RU"/>
        </w:rPr>
        <w:fldChar w:fldCharType="end"/>
      </w:r>
    </w:p>
    <w:sectPr w:rsidR="000C2F3C" w:rsidRPr="00A15167" w:rsidSect="0031292D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F0907" w14:textId="77777777" w:rsidR="0025125E" w:rsidRDefault="0025125E" w:rsidP="008A0C3A">
      <w:pPr>
        <w:spacing w:after="0" w:line="240" w:lineRule="auto"/>
      </w:pPr>
      <w:r>
        <w:separator/>
      </w:r>
    </w:p>
  </w:endnote>
  <w:endnote w:type="continuationSeparator" w:id="0">
    <w:p w14:paraId="524749A8" w14:textId="77777777" w:rsidR="0025125E" w:rsidRDefault="0025125E" w:rsidP="008A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3656700"/>
      <w:docPartObj>
        <w:docPartGallery w:val="Page Numbers (Bottom of Page)"/>
        <w:docPartUnique/>
      </w:docPartObj>
    </w:sdtPr>
    <w:sdtEndPr/>
    <w:sdtContent>
      <w:p w14:paraId="5AAF18E5" w14:textId="5BAA9CBE" w:rsidR="008A0C3A" w:rsidRDefault="008A0C3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E1873CF" w14:textId="77777777" w:rsidR="008A0C3A" w:rsidRDefault="008A0C3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9DE2B" w14:textId="77777777" w:rsidR="0025125E" w:rsidRDefault="0025125E" w:rsidP="008A0C3A">
      <w:pPr>
        <w:spacing w:after="0" w:line="240" w:lineRule="auto"/>
      </w:pPr>
      <w:r>
        <w:separator/>
      </w:r>
    </w:p>
  </w:footnote>
  <w:footnote w:type="continuationSeparator" w:id="0">
    <w:p w14:paraId="1504753B" w14:textId="77777777" w:rsidR="0025125E" w:rsidRDefault="0025125E" w:rsidP="008A0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82446"/>
    <w:multiLevelType w:val="multilevel"/>
    <w:tmpl w:val="31E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41227B3"/>
    <w:multiLevelType w:val="hybridMultilevel"/>
    <w:tmpl w:val="4C421024"/>
    <w:lvl w:ilvl="0" w:tplc="F0408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3D4BA3"/>
    <w:multiLevelType w:val="hybridMultilevel"/>
    <w:tmpl w:val="DA605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9307D"/>
    <w:multiLevelType w:val="hybridMultilevel"/>
    <w:tmpl w:val="AED2207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3BF4052"/>
    <w:multiLevelType w:val="hybridMultilevel"/>
    <w:tmpl w:val="A0A2D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23"/>
    <w:rsid w:val="0001125F"/>
    <w:rsid w:val="00014F9E"/>
    <w:rsid w:val="00021B50"/>
    <w:rsid w:val="00023883"/>
    <w:rsid w:val="000305B1"/>
    <w:rsid w:val="00030EDF"/>
    <w:rsid w:val="00033AEE"/>
    <w:rsid w:val="00036C2C"/>
    <w:rsid w:val="000420E9"/>
    <w:rsid w:val="000426DF"/>
    <w:rsid w:val="00046B4B"/>
    <w:rsid w:val="00050909"/>
    <w:rsid w:val="00050F01"/>
    <w:rsid w:val="00055F34"/>
    <w:rsid w:val="000610AB"/>
    <w:rsid w:val="000616BF"/>
    <w:rsid w:val="00062604"/>
    <w:rsid w:val="000656C4"/>
    <w:rsid w:val="00067348"/>
    <w:rsid w:val="00067479"/>
    <w:rsid w:val="000676F5"/>
    <w:rsid w:val="00067BE7"/>
    <w:rsid w:val="0007149F"/>
    <w:rsid w:val="00071AA0"/>
    <w:rsid w:val="00076D07"/>
    <w:rsid w:val="00077CC7"/>
    <w:rsid w:val="00080392"/>
    <w:rsid w:val="00080AE5"/>
    <w:rsid w:val="00080C8A"/>
    <w:rsid w:val="000859DF"/>
    <w:rsid w:val="00087EBF"/>
    <w:rsid w:val="00091CEC"/>
    <w:rsid w:val="00093317"/>
    <w:rsid w:val="000948B6"/>
    <w:rsid w:val="0009587D"/>
    <w:rsid w:val="00095AFD"/>
    <w:rsid w:val="00095B1A"/>
    <w:rsid w:val="00096225"/>
    <w:rsid w:val="00097E43"/>
    <w:rsid w:val="00097F76"/>
    <w:rsid w:val="000A0368"/>
    <w:rsid w:val="000A2A6F"/>
    <w:rsid w:val="000A6199"/>
    <w:rsid w:val="000A6645"/>
    <w:rsid w:val="000A7B0E"/>
    <w:rsid w:val="000B0026"/>
    <w:rsid w:val="000B44E5"/>
    <w:rsid w:val="000B7995"/>
    <w:rsid w:val="000C27E0"/>
    <w:rsid w:val="000C2F3C"/>
    <w:rsid w:val="000C302B"/>
    <w:rsid w:val="000C5910"/>
    <w:rsid w:val="000C7EF7"/>
    <w:rsid w:val="000D1B5B"/>
    <w:rsid w:val="000D672D"/>
    <w:rsid w:val="000D7280"/>
    <w:rsid w:val="000E367C"/>
    <w:rsid w:val="000E3CDF"/>
    <w:rsid w:val="000E44B4"/>
    <w:rsid w:val="000E4E95"/>
    <w:rsid w:val="000F194A"/>
    <w:rsid w:val="000F3786"/>
    <w:rsid w:val="000F4022"/>
    <w:rsid w:val="000F4D97"/>
    <w:rsid w:val="000F7191"/>
    <w:rsid w:val="001000FD"/>
    <w:rsid w:val="00101752"/>
    <w:rsid w:val="00102808"/>
    <w:rsid w:val="00107A3E"/>
    <w:rsid w:val="00107BDF"/>
    <w:rsid w:val="00110459"/>
    <w:rsid w:val="001109D5"/>
    <w:rsid w:val="00112006"/>
    <w:rsid w:val="001126A3"/>
    <w:rsid w:val="00115061"/>
    <w:rsid w:val="001152D7"/>
    <w:rsid w:val="0011540D"/>
    <w:rsid w:val="00116A78"/>
    <w:rsid w:val="00117010"/>
    <w:rsid w:val="00122623"/>
    <w:rsid w:val="00132F3C"/>
    <w:rsid w:val="001333B3"/>
    <w:rsid w:val="0013595D"/>
    <w:rsid w:val="00140672"/>
    <w:rsid w:val="001412D9"/>
    <w:rsid w:val="0014406F"/>
    <w:rsid w:val="00144CD0"/>
    <w:rsid w:val="00144D30"/>
    <w:rsid w:val="00147642"/>
    <w:rsid w:val="001505E9"/>
    <w:rsid w:val="0015251A"/>
    <w:rsid w:val="00152C17"/>
    <w:rsid w:val="0015363A"/>
    <w:rsid w:val="0015627D"/>
    <w:rsid w:val="00160FAC"/>
    <w:rsid w:val="0016336A"/>
    <w:rsid w:val="001638C9"/>
    <w:rsid w:val="00164A0E"/>
    <w:rsid w:val="00164B57"/>
    <w:rsid w:val="00170022"/>
    <w:rsid w:val="001752EF"/>
    <w:rsid w:val="00175397"/>
    <w:rsid w:val="00175584"/>
    <w:rsid w:val="00177F23"/>
    <w:rsid w:val="00177F97"/>
    <w:rsid w:val="00181398"/>
    <w:rsid w:val="00184E0D"/>
    <w:rsid w:val="00187373"/>
    <w:rsid w:val="001959B9"/>
    <w:rsid w:val="0019621E"/>
    <w:rsid w:val="001A148F"/>
    <w:rsid w:val="001A20F6"/>
    <w:rsid w:val="001A5516"/>
    <w:rsid w:val="001A5B77"/>
    <w:rsid w:val="001A5E45"/>
    <w:rsid w:val="001A7BCA"/>
    <w:rsid w:val="001B2A88"/>
    <w:rsid w:val="001B2FA7"/>
    <w:rsid w:val="001B4338"/>
    <w:rsid w:val="001B45A5"/>
    <w:rsid w:val="001B5ACF"/>
    <w:rsid w:val="001B7079"/>
    <w:rsid w:val="001C4DF6"/>
    <w:rsid w:val="001C5C2D"/>
    <w:rsid w:val="001C5F80"/>
    <w:rsid w:val="001C7FF0"/>
    <w:rsid w:val="001D01A0"/>
    <w:rsid w:val="001D0F8A"/>
    <w:rsid w:val="001D160A"/>
    <w:rsid w:val="001D2B90"/>
    <w:rsid w:val="001D3766"/>
    <w:rsid w:val="001D397A"/>
    <w:rsid w:val="001D5934"/>
    <w:rsid w:val="001D6C65"/>
    <w:rsid w:val="001E1254"/>
    <w:rsid w:val="001E2649"/>
    <w:rsid w:val="001E676A"/>
    <w:rsid w:val="001F1672"/>
    <w:rsid w:val="001F455B"/>
    <w:rsid w:val="001F58C7"/>
    <w:rsid w:val="001F58DC"/>
    <w:rsid w:val="002008E1"/>
    <w:rsid w:val="00200DB8"/>
    <w:rsid w:val="0020150B"/>
    <w:rsid w:val="00201883"/>
    <w:rsid w:val="0020265F"/>
    <w:rsid w:val="002041EE"/>
    <w:rsid w:val="00206FC0"/>
    <w:rsid w:val="002160EA"/>
    <w:rsid w:val="002175BD"/>
    <w:rsid w:val="00221C3E"/>
    <w:rsid w:val="0022598A"/>
    <w:rsid w:val="00230D01"/>
    <w:rsid w:val="00232435"/>
    <w:rsid w:val="00233580"/>
    <w:rsid w:val="002345BC"/>
    <w:rsid w:val="002347B4"/>
    <w:rsid w:val="00234BCF"/>
    <w:rsid w:val="00237438"/>
    <w:rsid w:val="00237AA3"/>
    <w:rsid w:val="002402D7"/>
    <w:rsid w:val="00242954"/>
    <w:rsid w:val="002436C1"/>
    <w:rsid w:val="0024448C"/>
    <w:rsid w:val="00246633"/>
    <w:rsid w:val="00247052"/>
    <w:rsid w:val="0025125E"/>
    <w:rsid w:val="002517E0"/>
    <w:rsid w:val="00251C71"/>
    <w:rsid w:val="00253FB1"/>
    <w:rsid w:val="002545DE"/>
    <w:rsid w:val="00257770"/>
    <w:rsid w:val="00262B2E"/>
    <w:rsid w:val="002631E7"/>
    <w:rsid w:val="0026407A"/>
    <w:rsid w:val="0026539F"/>
    <w:rsid w:val="00266421"/>
    <w:rsid w:val="00271B92"/>
    <w:rsid w:val="0027324C"/>
    <w:rsid w:val="00273B7F"/>
    <w:rsid w:val="00274211"/>
    <w:rsid w:val="00275E09"/>
    <w:rsid w:val="00276E3F"/>
    <w:rsid w:val="00277078"/>
    <w:rsid w:val="00277391"/>
    <w:rsid w:val="00282B81"/>
    <w:rsid w:val="00284EE7"/>
    <w:rsid w:val="00285781"/>
    <w:rsid w:val="00286577"/>
    <w:rsid w:val="002906D0"/>
    <w:rsid w:val="00293130"/>
    <w:rsid w:val="00293A90"/>
    <w:rsid w:val="00295406"/>
    <w:rsid w:val="0029644D"/>
    <w:rsid w:val="00296ED3"/>
    <w:rsid w:val="002971AC"/>
    <w:rsid w:val="002A12E6"/>
    <w:rsid w:val="002A2A51"/>
    <w:rsid w:val="002A3BB6"/>
    <w:rsid w:val="002A3EBD"/>
    <w:rsid w:val="002A5E50"/>
    <w:rsid w:val="002A7A52"/>
    <w:rsid w:val="002B03C4"/>
    <w:rsid w:val="002B070C"/>
    <w:rsid w:val="002B22F3"/>
    <w:rsid w:val="002B2777"/>
    <w:rsid w:val="002B30B4"/>
    <w:rsid w:val="002D2936"/>
    <w:rsid w:val="002D4D2D"/>
    <w:rsid w:val="002E37C1"/>
    <w:rsid w:val="002E7960"/>
    <w:rsid w:val="002F02E9"/>
    <w:rsid w:val="002F3FAF"/>
    <w:rsid w:val="002F69B0"/>
    <w:rsid w:val="002F6C09"/>
    <w:rsid w:val="00300E14"/>
    <w:rsid w:val="0030365D"/>
    <w:rsid w:val="00303A66"/>
    <w:rsid w:val="003050E5"/>
    <w:rsid w:val="003057E1"/>
    <w:rsid w:val="00307F72"/>
    <w:rsid w:val="0031030C"/>
    <w:rsid w:val="00311DCE"/>
    <w:rsid w:val="0031292D"/>
    <w:rsid w:val="00320834"/>
    <w:rsid w:val="00320E8A"/>
    <w:rsid w:val="003225DD"/>
    <w:rsid w:val="00322FFD"/>
    <w:rsid w:val="00324762"/>
    <w:rsid w:val="00325D1C"/>
    <w:rsid w:val="00333AD7"/>
    <w:rsid w:val="00340F47"/>
    <w:rsid w:val="0034208C"/>
    <w:rsid w:val="00342965"/>
    <w:rsid w:val="00344A85"/>
    <w:rsid w:val="003451E2"/>
    <w:rsid w:val="003463D8"/>
    <w:rsid w:val="0034643B"/>
    <w:rsid w:val="003466F6"/>
    <w:rsid w:val="00346A1D"/>
    <w:rsid w:val="00351C33"/>
    <w:rsid w:val="00353FC2"/>
    <w:rsid w:val="00355584"/>
    <w:rsid w:val="0036148E"/>
    <w:rsid w:val="00362768"/>
    <w:rsid w:val="00363926"/>
    <w:rsid w:val="0036496E"/>
    <w:rsid w:val="00365056"/>
    <w:rsid w:val="0036571E"/>
    <w:rsid w:val="00366139"/>
    <w:rsid w:val="003663D7"/>
    <w:rsid w:val="00367EF4"/>
    <w:rsid w:val="003716B3"/>
    <w:rsid w:val="0037400C"/>
    <w:rsid w:val="003756B7"/>
    <w:rsid w:val="00382B0A"/>
    <w:rsid w:val="00383B63"/>
    <w:rsid w:val="0038499D"/>
    <w:rsid w:val="003879F9"/>
    <w:rsid w:val="003924B9"/>
    <w:rsid w:val="00393795"/>
    <w:rsid w:val="00395AB3"/>
    <w:rsid w:val="0039706A"/>
    <w:rsid w:val="003A0DD8"/>
    <w:rsid w:val="003A1A4A"/>
    <w:rsid w:val="003A6879"/>
    <w:rsid w:val="003B4725"/>
    <w:rsid w:val="003B76F4"/>
    <w:rsid w:val="003C050A"/>
    <w:rsid w:val="003C06B0"/>
    <w:rsid w:val="003C0B93"/>
    <w:rsid w:val="003C2B1F"/>
    <w:rsid w:val="003C32E3"/>
    <w:rsid w:val="003D001B"/>
    <w:rsid w:val="003D5946"/>
    <w:rsid w:val="003D6118"/>
    <w:rsid w:val="003E1D2A"/>
    <w:rsid w:val="003E350C"/>
    <w:rsid w:val="003E63A4"/>
    <w:rsid w:val="003F0CC0"/>
    <w:rsid w:val="003F27F3"/>
    <w:rsid w:val="003F31F4"/>
    <w:rsid w:val="003F42EC"/>
    <w:rsid w:val="003F780C"/>
    <w:rsid w:val="00400991"/>
    <w:rsid w:val="00405372"/>
    <w:rsid w:val="00412CB5"/>
    <w:rsid w:val="00412E33"/>
    <w:rsid w:val="00416345"/>
    <w:rsid w:val="004169BC"/>
    <w:rsid w:val="00423DB8"/>
    <w:rsid w:val="004248F5"/>
    <w:rsid w:val="0043034F"/>
    <w:rsid w:val="004304A9"/>
    <w:rsid w:val="00430E6F"/>
    <w:rsid w:val="004312C7"/>
    <w:rsid w:val="004332E7"/>
    <w:rsid w:val="00433CB4"/>
    <w:rsid w:val="0043561A"/>
    <w:rsid w:val="00436CFB"/>
    <w:rsid w:val="00437553"/>
    <w:rsid w:val="004402D2"/>
    <w:rsid w:val="00444AD4"/>
    <w:rsid w:val="00444F0F"/>
    <w:rsid w:val="00450A2D"/>
    <w:rsid w:val="00450B03"/>
    <w:rsid w:val="00452C2F"/>
    <w:rsid w:val="00456FEB"/>
    <w:rsid w:val="00457C16"/>
    <w:rsid w:val="00461535"/>
    <w:rsid w:val="00472488"/>
    <w:rsid w:val="00474AC1"/>
    <w:rsid w:val="00475102"/>
    <w:rsid w:val="00475EED"/>
    <w:rsid w:val="004763AE"/>
    <w:rsid w:val="004769E7"/>
    <w:rsid w:val="004779CA"/>
    <w:rsid w:val="00480EB0"/>
    <w:rsid w:val="00486308"/>
    <w:rsid w:val="00490047"/>
    <w:rsid w:val="00490EBA"/>
    <w:rsid w:val="004915C5"/>
    <w:rsid w:val="00492097"/>
    <w:rsid w:val="00496CDB"/>
    <w:rsid w:val="004A1D83"/>
    <w:rsid w:val="004A20AA"/>
    <w:rsid w:val="004A599E"/>
    <w:rsid w:val="004A6502"/>
    <w:rsid w:val="004A7E07"/>
    <w:rsid w:val="004B008E"/>
    <w:rsid w:val="004B28E8"/>
    <w:rsid w:val="004B2C5B"/>
    <w:rsid w:val="004B36AE"/>
    <w:rsid w:val="004B6E7C"/>
    <w:rsid w:val="004C50CE"/>
    <w:rsid w:val="004C675B"/>
    <w:rsid w:val="004D0783"/>
    <w:rsid w:val="004D0A23"/>
    <w:rsid w:val="004D5ABB"/>
    <w:rsid w:val="004D6058"/>
    <w:rsid w:val="004D7449"/>
    <w:rsid w:val="004D7AEB"/>
    <w:rsid w:val="004D7BEF"/>
    <w:rsid w:val="004E2EF7"/>
    <w:rsid w:val="004E3A53"/>
    <w:rsid w:val="004E3C9D"/>
    <w:rsid w:val="004E572D"/>
    <w:rsid w:val="004E6F6E"/>
    <w:rsid w:val="004E7C70"/>
    <w:rsid w:val="004E7DBC"/>
    <w:rsid w:val="004F154D"/>
    <w:rsid w:val="004F571D"/>
    <w:rsid w:val="005059C3"/>
    <w:rsid w:val="00507125"/>
    <w:rsid w:val="00513823"/>
    <w:rsid w:val="00513E72"/>
    <w:rsid w:val="00514B00"/>
    <w:rsid w:val="0052237D"/>
    <w:rsid w:val="00522809"/>
    <w:rsid w:val="00522E7D"/>
    <w:rsid w:val="005243C3"/>
    <w:rsid w:val="00532F8E"/>
    <w:rsid w:val="00536AE2"/>
    <w:rsid w:val="005430B5"/>
    <w:rsid w:val="00544BE3"/>
    <w:rsid w:val="00546118"/>
    <w:rsid w:val="00550FBB"/>
    <w:rsid w:val="00551A42"/>
    <w:rsid w:val="00552963"/>
    <w:rsid w:val="00560D5A"/>
    <w:rsid w:val="005640A6"/>
    <w:rsid w:val="005674E7"/>
    <w:rsid w:val="00573852"/>
    <w:rsid w:val="00574AFD"/>
    <w:rsid w:val="00576B60"/>
    <w:rsid w:val="0058036C"/>
    <w:rsid w:val="00582C79"/>
    <w:rsid w:val="00585D9A"/>
    <w:rsid w:val="00590A63"/>
    <w:rsid w:val="0059111B"/>
    <w:rsid w:val="005921BC"/>
    <w:rsid w:val="005A08C5"/>
    <w:rsid w:val="005A0F35"/>
    <w:rsid w:val="005B2390"/>
    <w:rsid w:val="005B4E18"/>
    <w:rsid w:val="005B50F5"/>
    <w:rsid w:val="005B7275"/>
    <w:rsid w:val="005C163B"/>
    <w:rsid w:val="005C587F"/>
    <w:rsid w:val="005C58D6"/>
    <w:rsid w:val="005C5C33"/>
    <w:rsid w:val="005C7310"/>
    <w:rsid w:val="005C759F"/>
    <w:rsid w:val="005D1F80"/>
    <w:rsid w:val="005D5955"/>
    <w:rsid w:val="005D6B35"/>
    <w:rsid w:val="005E73D0"/>
    <w:rsid w:val="005F0B86"/>
    <w:rsid w:val="005F4D58"/>
    <w:rsid w:val="0060323D"/>
    <w:rsid w:val="00610B16"/>
    <w:rsid w:val="0061119F"/>
    <w:rsid w:val="006142DD"/>
    <w:rsid w:val="00625DEE"/>
    <w:rsid w:val="00626436"/>
    <w:rsid w:val="00627167"/>
    <w:rsid w:val="006320FD"/>
    <w:rsid w:val="00632570"/>
    <w:rsid w:val="00633907"/>
    <w:rsid w:val="00634262"/>
    <w:rsid w:val="00635B34"/>
    <w:rsid w:val="00642B4B"/>
    <w:rsid w:val="00644C70"/>
    <w:rsid w:val="00662C91"/>
    <w:rsid w:val="00663523"/>
    <w:rsid w:val="00663F18"/>
    <w:rsid w:val="00666A6B"/>
    <w:rsid w:val="00670520"/>
    <w:rsid w:val="00670C1E"/>
    <w:rsid w:val="00670DD0"/>
    <w:rsid w:val="00682362"/>
    <w:rsid w:val="00683F9E"/>
    <w:rsid w:val="00692728"/>
    <w:rsid w:val="006936AB"/>
    <w:rsid w:val="00694F6F"/>
    <w:rsid w:val="0069524F"/>
    <w:rsid w:val="00695675"/>
    <w:rsid w:val="006A1B59"/>
    <w:rsid w:val="006A1FE8"/>
    <w:rsid w:val="006A2134"/>
    <w:rsid w:val="006B1D75"/>
    <w:rsid w:val="006B707C"/>
    <w:rsid w:val="006B7A10"/>
    <w:rsid w:val="006C026A"/>
    <w:rsid w:val="006C4DD4"/>
    <w:rsid w:val="006C7032"/>
    <w:rsid w:val="006D7778"/>
    <w:rsid w:val="006E1D3D"/>
    <w:rsid w:val="006E3E64"/>
    <w:rsid w:val="006E42CF"/>
    <w:rsid w:val="006E4B0D"/>
    <w:rsid w:val="006E5968"/>
    <w:rsid w:val="006E6B0B"/>
    <w:rsid w:val="006F358C"/>
    <w:rsid w:val="006F57E9"/>
    <w:rsid w:val="0070020D"/>
    <w:rsid w:val="0070117C"/>
    <w:rsid w:val="00701833"/>
    <w:rsid w:val="00705971"/>
    <w:rsid w:val="0070613C"/>
    <w:rsid w:val="00712EFB"/>
    <w:rsid w:val="00722365"/>
    <w:rsid w:val="00723652"/>
    <w:rsid w:val="007247B8"/>
    <w:rsid w:val="0073047E"/>
    <w:rsid w:val="00732583"/>
    <w:rsid w:val="00732DA6"/>
    <w:rsid w:val="00734017"/>
    <w:rsid w:val="007346E7"/>
    <w:rsid w:val="00735151"/>
    <w:rsid w:val="0074017B"/>
    <w:rsid w:val="0074045A"/>
    <w:rsid w:val="00744DA8"/>
    <w:rsid w:val="007460F4"/>
    <w:rsid w:val="00751D22"/>
    <w:rsid w:val="00755E66"/>
    <w:rsid w:val="007566F8"/>
    <w:rsid w:val="007608E0"/>
    <w:rsid w:val="007612B9"/>
    <w:rsid w:val="0076236A"/>
    <w:rsid w:val="007641FA"/>
    <w:rsid w:val="00766CBE"/>
    <w:rsid w:val="007700C3"/>
    <w:rsid w:val="0077046C"/>
    <w:rsid w:val="007708B4"/>
    <w:rsid w:val="00771AD8"/>
    <w:rsid w:val="00775120"/>
    <w:rsid w:val="007755A3"/>
    <w:rsid w:val="00780087"/>
    <w:rsid w:val="0078080E"/>
    <w:rsid w:val="00794F6D"/>
    <w:rsid w:val="00797BAE"/>
    <w:rsid w:val="007A2712"/>
    <w:rsid w:val="007A27AB"/>
    <w:rsid w:val="007A3C8F"/>
    <w:rsid w:val="007B2635"/>
    <w:rsid w:val="007B29FE"/>
    <w:rsid w:val="007B3270"/>
    <w:rsid w:val="007B3A11"/>
    <w:rsid w:val="007B46DC"/>
    <w:rsid w:val="007B58C1"/>
    <w:rsid w:val="007B7141"/>
    <w:rsid w:val="007C1231"/>
    <w:rsid w:val="007C2769"/>
    <w:rsid w:val="007D0DAB"/>
    <w:rsid w:val="007D1BDE"/>
    <w:rsid w:val="007D6D6F"/>
    <w:rsid w:val="007E5C02"/>
    <w:rsid w:val="007F16E9"/>
    <w:rsid w:val="007F2B6D"/>
    <w:rsid w:val="007F3F72"/>
    <w:rsid w:val="007F4477"/>
    <w:rsid w:val="007F44F3"/>
    <w:rsid w:val="00801459"/>
    <w:rsid w:val="00804B06"/>
    <w:rsid w:val="00804DAB"/>
    <w:rsid w:val="00806F46"/>
    <w:rsid w:val="00811849"/>
    <w:rsid w:val="00813D8F"/>
    <w:rsid w:val="00816B56"/>
    <w:rsid w:val="0082161A"/>
    <w:rsid w:val="00822653"/>
    <w:rsid w:val="008235E9"/>
    <w:rsid w:val="00826FCE"/>
    <w:rsid w:val="00830038"/>
    <w:rsid w:val="00831CF4"/>
    <w:rsid w:val="008420D6"/>
    <w:rsid w:val="00852AE2"/>
    <w:rsid w:val="008553D6"/>
    <w:rsid w:val="008606D7"/>
    <w:rsid w:val="00861077"/>
    <w:rsid w:val="008619B9"/>
    <w:rsid w:val="008619FC"/>
    <w:rsid w:val="00862F26"/>
    <w:rsid w:val="00865D90"/>
    <w:rsid w:val="00867DFE"/>
    <w:rsid w:val="0087187D"/>
    <w:rsid w:val="008748EA"/>
    <w:rsid w:val="008758D0"/>
    <w:rsid w:val="00875D6F"/>
    <w:rsid w:val="00877900"/>
    <w:rsid w:val="00882D00"/>
    <w:rsid w:val="00882D8E"/>
    <w:rsid w:val="00882D90"/>
    <w:rsid w:val="008837CC"/>
    <w:rsid w:val="00884AB3"/>
    <w:rsid w:val="00884E7C"/>
    <w:rsid w:val="00884ED3"/>
    <w:rsid w:val="00892FBE"/>
    <w:rsid w:val="0089304E"/>
    <w:rsid w:val="00893C79"/>
    <w:rsid w:val="00896002"/>
    <w:rsid w:val="008969CF"/>
    <w:rsid w:val="00897116"/>
    <w:rsid w:val="00897776"/>
    <w:rsid w:val="008A0C3A"/>
    <w:rsid w:val="008A3114"/>
    <w:rsid w:val="008A4E46"/>
    <w:rsid w:val="008A5499"/>
    <w:rsid w:val="008A554E"/>
    <w:rsid w:val="008B2CE0"/>
    <w:rsid w:val="008B3C12"/>
    <w:rsid w:val="008B7E39"/>
    <w:rsid w:val="008C596E"/>
    <w:rsid w:val="008D7413"/>
    <w:rsid w:val="008D7560"/>
    <w:rsid w:val="008E1B55"/>
    <w:rsid w:val="008E42E8"/>
    <w:rsid w:val="008E46C0"/>
    <w:rsid w:val="008E4C32"/>
    <w:rsid w:val="008E6724"/>
    <w:rsid w:val="008E7B8E"/>
    <w:rsid w:val="008F2DB7"/>
    <w:rsid w:val="008F3BDA"/>
    <w:rsid w:val="008F5E06"/>
    <w:rsid w:val="00900D3C"/>
    <w:rsid w:val="00903086"/>
    <w:rsid w:val="00904AEA"/>
    <w:rsid w:val="00904CD5"/>
    <w:rsid w:val="009059DF"/>
    <w:rsid w:val="009066F3"/>
    <w:rsid w:val="009070FE"/>
    <w:rsid w:val="009122D0"/>
    <w:rsid w:val="0091332B"/>
    <w:rsid w:val="00913813"/>
    <w:rsid w:val="0091594E"/>
    <w:rsid w:val="0092483C"/>
    <w:rsid w:val="00924909"/>
    <w:rsid w:val="00925C4F"/>
    <w:rsid w:val="00932104"/>
    <w:rsid w:val="009343BF"/>
    <w:rsid w:val="0093661B"/>
    <w:rsid w:val="00937001"/>
    <w:rsid w:val="00941F2F"/>
    <w:rsid w:val="009454E0"/>
    <w:rsid w:val="00945F86"/>
    <w:rsid w:val="0095010D"/>
    <w:rsid w:val="00950BCF"/>
    <w:rsid w:val="0095169F"/>
    <w:rsid w:val="00962165"/>
    <w:rsid w:val="00963E6F"/>
    <w:rsid w:val="00964309"/>
    <w:rsid w:val="009651DC"/>
    <w:rsid w:val="0096732C"/>
    <w:rsid w:val="00967DB5"/>
    <w:rsid w:val="009703A3"/>
    <w:rsid w:val="0097288D"/>
    <w:rsid w:val="00975283"/>
    <w:rsid w:val="009754C4"/>
    <w:rsid w:val="00975525"/>
    <w:rsid w:val="009803DF"/>
    <w:rsid w:val="00982CA0"/>
    <w:rsid w:val="009841CE"/>
    <w:rsid w:val="0098564B"/>
    <w:rsid w:val="009868F2"/>
    <w:rsid w:val="00991340"/>
    <w:rsid w:val="009971BE"/>
    <w:rsid w:val="009A0136"/>
    <w:rsid w:val="009A2E77"/>
    <w:rsid w:val="009A41CC"/>
    <w:rsid w:val="009B1E47"/>
    <w:rsid w:val="009B4E85"/>
    <w:rsid w:val="009B5D34"/>
    <w:rsid w:val="009B7421"/>
    <w:rsid w:val="009C17BA"/>
    <w:rsid w:val="009C1AEB"/>
    <w:rsid w:val="009C3B85"/>
    <w:rsid w:val="009C4499"/>
    <w:rsid w:val="009C54FF"/>
    <w:rsid w:val="009C6D8D"/>
    <w:rsid w:val="009C7E8F"/>
    <w:rsid w:val="009D2328"/>
    <w:rsid w:val="009D3B13"/>
    <w:rsid w:val="009D6EB8"/>
    <w:rsid w:val="009E5397"/>
    <w:rsid w:val="009E65FD"/>
    <w:rsid w:val="009F34D9"/>
    <w:rsid w:val="009F42FE"/>
    <w:rsid w:val="009F5DF9"/>
    <w:rsid w:val="009F7DF1"/>
    <w:rsid w:val="00A02980"/>
    <w:rsid w:val="00A067B2"/>
    <w:rsid w:val="00A1477A"/>
    <w:rsid w:val="00A15167"/>
    <w:rsid w:val="00A15B2A"/>
    <w:rsid w:val="00A16DD4"/>
    <w:rsid w:val="00A23065"/>
    <w:rsid w:val="00A26CBC"/>
    <w:rsid w:val="00A27BF9"/>
    <w:rsid w:val="00A3478C"/>
    <w:rsid w:val="00A40B1B"/>
    <w:rsid w:val="00A4117A"/>
    <w:rsid w:val="00A44227"/>
    <w:rsid w:val="00A47894"/>
    <w:rsid w:val="00A52379"/>
    <w:rsid w:val="00A5382D"/>
    <w:rsid w:val="00A73E93"/>
    <w:rsid w:val="00A76BCF"/>
    <w:rsid w:val="00A8003D"/>
    <w:rsid w:val="00A81D97"/>
    <w:rsid w:val="00A82D73"/>
    <w:rsid w:val="00A85821"/>
    <w:rsid w:val="00A934EA"/>
    <w:rsid w:val="00A94081"/>
    <w:rsid w:val="00A97CCC"/>
    <w:rsid w:val="00AA3915"/>
    <w:rsid w:val="00AA3FC6"/>
    <w:rsid w:val="00AB1200"/>
    <w:rsid w:val="00AB1622"/>
    <w:rsid w:val="00AB258E"/>
    <w:rsid w:val="00AB2FBB"/>
    <w:rsid w:val="00AB6276"/>
    <w:rsid w:val="00AC2917"/>
    <w:rsid w:val="00AC4545"/>
    <w:rsid w:val="00AC6586"/>
    <w:rsid w:val="00AC6796"/>
    <w:rsid w:val="00AC6E6D"/>
    <w:rsid w:val="00AD0488"/>
    <w:rsid w:val="00AD6296"/>
    <w:rsid w:val="00AD69C6"/>
    <w:rsid w:val="00AD77BB"/>
    <w:rsid w:val="00AE34F4"/>
    <w:rsid w:val="00AE3B2A"/>
    <w:rsid w:val="00AF73E3"/>
    <w:rsid w:val="00AF7E3F"/>
    <w:rsid w:val="00B03B10"/>
    <w:rsid w:val="00B059EA"/>
    <w:rsid w:val="00B07DF7"/>
    <w:rsid w:val="00B07FE0"/>
    <w:rsid w:val="00B10CB0"/>
    <w:rsid w:val="00B122F4"/>
    <w:rsid w:val="00B17332"/>
    <w:rsid w:val="00B17C56"/>
    <w:rsid w:val="00B21B99"/>
    <w:rsid w:val="00B22F2D"/>
    <w:rsid w:val="00B233D0"/>
    <w:rsid w:val="00B23891"/>
    <w:rsid w:val="00B24B09"/>
    <w:rsid w:val="00B26717"/>
    <w:rsid w:val="00B3071C"/>
    <w:rsid w:val="00B37FDB"/>
    <w:rsid w:val="00B4097D"/>
    <w:rsid w:val="00B416DF"/>
    <w:rsid w:val="00B450FE"/>
    <w:rsid w:val="00B460A7"/>
    <w:rsid w:val="00B54E53"/>
    <w:rsid w:val="00B55168"/>
    <w:rsid w:val="00B57294"/>
    <w:rsid w:val="00B65399"/>
    <w:rsid w:val="00B66F1A"/>
    <w:rsid w:val="00B673EF"/>
    <w:rsid w:val="00B67AB5"/>
    <w:rsid w:val="00B67ACB"/>
    <w:rsid w:val="00B70A95"/>
    <w:rsid w:val="00B742FC"/>
    <w:rsid w:val="00B77AA1"/>
    <w:rsid w:val="00B813B5"/>
    <w:rsid w:val="00B81A3E"/>
    <w:rsid w:val="00B82326"/>
    <w:rsid w:val="00B84772"/>
    <w:rsid w:val="00B91575"/>
    <w:rsid w:val="00B91C33"/>
    <w:rsid w:val="00B92531"/>
    <w:rsid w:val="00BA01A1"/>
    <w:rsid w:val="00BA080C"/>
    <w:rsid w:val="00BA39D8"/>
    <w:rsid w:val="00BA4872"/>
    <w:rsid w:val="00BB0EFA"/>
    <w:rsid w:val="00BB3B00"/>
    <w:rsid w:val="00BB3D5D"/>
    <w:rsid w:val="00BB463F"/>
    <w:rsid w:val="00BB5B37"/>
    <w:rsid w:val="00BB6EC0"/>
    <w:rsid w:val="00BC4B22"/>
    <w:rsid w:val="00BC6503"/>
    <w:rsid w:val="00BD1754"/>
    <w:rsid w:val="00BD46F4"/>
    <w:rsid w:val="00BD4D8A"/>
    <w:rsid w:val="00BD6E25"/>
    <w:rsid w:val="00BE01CA"/>
    <w:rsid w:val="00BE10E5"/>
    <w:rsid w:val="00BE4985"/>
    <w:rsid w:val="00BE6BB8"/>
    <w:rsid w:val="00BE78AB"/>
    <w:rsid w:val="00BF0434"/>
    <w:rsid w:val="00BF3B6A"/>
    <w:rsid w:val="00BF3B81"/>
    <w:rsid w:val="00BF5412"/>
    <w:rsid w:val="00BF6E25"/>
    <w:rsid w:val="00BF7C0D"/>
    <w:rsid w:val="00C019CF"/>
    <w:rsid w:val="00C01C7A"/>
    <w:rsid w:val="00C032AE"/>
    <w:rsid w:val="00C03B6C"/>
    <w:rsid w:val="00C041FE"/>
    <w:rsid w:val="00C05D38"/>
    <w:rsid w:val="00C12E54"/>
    <w:rsid w:val="00C1575A"/>
    <w:rsid w:val="00C2177C"/>
    <w:rsid w:val="00C224EC"/>
    <w:rsid w:val="00C25FB6"/>
    <w:rsid w:val="00C26BF7"/>
    <w:rsid w:val="00C271D6"/>
    <w:rsid w:val="00C32362"/>
    <w:rsid w:val="00C32E58"/>
    <w:rsid w:val="00C34898"/>
    <w:rsid w:val="00C37407"/>
    <w:rsid w:val="00C408DD"/>
    <w:rsid w:val="00C43CC1"/>
    <w:rsid w:val="00C45EB8"/>
    <w:rsid w:val="00C4631E"/>
    <w:rsid w:val="00C47851"/>
    <w:rsid w:val="00C50347"/>
    <w:rsid w:val="00C51B94"/>
    <w:rsid w:val="00C532AC"/>
    <w:rsid w:val="00C57D20"/>
    <w:rsid w:val="00C60712"/>
    <w:rsid w:val="00C60810"/>
    <w:rsid w:val="00C608EB"/>
    <w:rsid w:val="00C60E4A"/>
    <w:rsid w:val="00C616DC"/>
    <w:rsid w:val="00C64CE5"/>
    <w:rsid w:val="00C66510"/>
    <w:rsid w:val="00C66EE7"/>
    <w:rsid w:val="00C67E81"/>
    <w:rsid w:val="00C70C96"/>
    <w:rsid w:val="00C71066"/>
    <w:rsid w:val="00C72F9E"/>
    <w:rsid w:val="00C73FA1"/>
    <w:rsid w:val="00C74B0C"/>
    <w:rsid w:val="00C74F78"/>
    <w:rsid w:val="00C763AA"/>
    <w:rsid w:val="00C826EB"/>
    <w:rsid w:val="00C85B6D"/>
    <w:rsid w:val="00C87F92"/>
    <w:rsid w:val="00C9234C"/>
    <w:rsid w:val="00C92986"/>
    <w:rsid w:val="00C92A03"/>
    <w:rsid w:val="00C92C8D"/>
    <w:rsid w:val="00CA1EF3"/>
    <w:rsid w:val="00CA5C77"/>
    <w:rsid w:val="00CB16DF"/>
    <w:rsid w:val="00CB33B6"/>
    <w:rsid w:val="00CB33F9"/>
    <w:rsid w:val="00CC77EB"/>
    <w:rsid w:val="00CC794B"/>
    <w:rsid w:val="00CD03D9"/>
    <w:rsid w:val="00CD1325"/>
    <w:rsid w:val="00CD226A"/>
    <w:rsid w:val="00CD2397"/>
    <w:rsid w:val="00CD28DB"/>
    <w:rsid w:val="00CD424E"/>
    <w:rsid w:val="00CD48AF"/>
    <w:rsid w:val="00CE00CD"/>
    <w:rsid w:val="00CE2F44"/>
    <w:rsid w:val="00CE3283"/>
    <w:rsid w:val="00CE44B7"/>
    <w:rsid w:val="00CE4C8A"/>
    <w:rsid w:val="00CE566F"/>
    <w:rsid w:val="00CF4223"/>
    <w:rsid w:val="00CF5233"/>
    <w:rsid w:val="00CF5DB0"/>
    <w:rsid w:val="00D01268"/>
    <w:rsid w:val="00D04F56"/>
    <w:rsid w:val="00D06502"/>
    <w:rsid w:val="00D10573"/>
    <w:rsid w:val="00D11B07"/>
    <w:rsid w:val="00D123F8"/>
    <w:rsid w:val="00D12CFA"/>
    <w:rsid w:val="00D13273"/>
    <w:rsid w:val="00D14463"/>
    <w:rsid w:val="00D14A4E"/>
    <w:rsid w:val="00D15FD0"/>
    <w:rsid w:val="00D2034C"/>
    <w:rsid w:val="00D21997"/>
    <w:rsid w:val="00D23AEF"/>
    <w:rsid w:val="00D27C61"/>
    <w:rsid w:val="00D31130"/>
    <w:rsid w:val="00D31C47"/>
    <w:rsid w:val="00D344B2"/>
    <w:rsid w:val="00D34F6B"/>
    <w:rsid w:val="00D4031A"/>
    <w:rsid w:val="00D40E26"/>
    <w:rsid w:val="00D41F99"/>
    <w:rsid w:val="00D42E6C"/>
    <w:rsid w:val="00D43280"/>
    <w:rsid w:val="00D43B16"/>
    <w:rsid w:val="00D446C0"/>
    <w:rsid w:val="00D45711"/>
    <w:rsid w:val="00D45A12"/>
    <w:rsid w:val="00D510E6"/>
    <w:rsid w:val="00D547F5"/>
    <w:rsid w:val="00D5562F"/>
    <w:rsid w:val="00D57DD3"/>
    <w:rsid w:val="00D619CE"/>
    <w:rsid w:val="00D667B8"/>
    <w:rsid w:val="00D67956"/>
    <w:rsid w:val="00D75CB3"/>
    <w:rsid w:val="00D766B7"/>
    <w:rsid w:val="00D77167"/>
    <w:rsid w:val="00D80259"/>
    <w:rsid w:val="00D81918"/>
    <w:rsid w:val="00D87239"/>
    <w:rsid w:val="00D87305"/>
    <w:rsid w:val="00D91A39"/>
    <w:rsid w:val="00D963E2"/>
    <w:rsid w:val="00DA2C19"/>
    <w:rsid w:val="00DA489B"/>
    <w:rsid w:val="00DA57C8"/>
    <w:rsid w:val="00DA68FC"/>
    <w:rsid w:val="00DA6C9C"/>
    <w:rsid w:val="00DA7A19"/>
    <w:rsid w:val="00DB2ED7"/>
    <w:rsid w:val="00DB5882"/>
    <w:rsid w:val="00DB7D15"/>
    <w:rsid w:val="00DC18CE"/>
    <w:rsid w:val="00DC260A"/>
    <w:rsid w:val="00DC32EE"/>
    <w:rsid w:val="00DC3D80"/>
    <w:rsid w:val="00DC469F"/>
    <w:rsid w:val="00DC5E73"/>
    <w:rsid w:val="00DC61EA"/>
    <w:rsid w:val="00DD01FB"/>
    <w:rsid w:val="00DD2634"/>
    <w:rsid w:val="00DE07E4"/>
    <w:rsid w:val="00DE3157"/>
    <w:rsid w:val="00DE3C62"/>
    <w:rsid w:val="00DE4D45"/>
    <w:rsid w:val="00DE4F75"/>
    <w:rsid w:val="00DF5602"/>
    <w:rsid w:val="00DF5CB5"/>
    <w:rsid w:val="00DF66DD"/>
    <w:rsid w:val="00DF673C"/>
    <w:rsid w:val="00E01727"/>
    <w:rsid w:val="00E01CCC"/>
    <w:rsid w:val="00E01CFF"/>
    <w:rsid w:val="00E10ADD"/>
    <w:rsid w:val="00E141AF"/>
    <w:rsid w:val="00E155F1"/>
    <w:rsid w:val="00E1579A"/>
    <w:rsid w:val="00E32993"/>
    <w:rsid w:val="00E33D05"/>
    <w:rsid w:val="00E3540A"/>
    <w:rsid w:val="00E36979"/>
    <w:rsid w:val="00E37EBA"/>
    <w:rsid w:val="00E412C4"/>
    <w:rsid w:val="00E41394"/>
    <w:rsid w:val="00E41DC2"/>
    <w:rsid w:val="00E43259"/>
    <w:rsid w:val="00E44A43"/>
    <w:rsid w:val="00E45A86"/>
    <w:rsid w:val="00E46996"/>
    <w:rsid w:val="00E510A4"/>
    <w:rsid w:val="00E555C0"/>
    <w:rsid w:val="00E60A1D"/>
    <w:rsid w:val="00E63B92"/>
    <w:rsid w:val="00E6400D"/>
    <w:rsid w:val="00E64D93"/>
    <w:rsid w:val="00E655C1"/>
    <w:rsid w:val="00E6764D"/>
    <w:rsid w:val="00E71490"/>
    <w:rsid w:val="00E73951"/>
    <w:rsid w:val="00E74605"/>
    <w:rsid w:val="00E74896"/>
    <w:rsid w:val="00E760EB"/>
    <w:rsid w:val="00E76473"/>
    <w:rsid w:val="00E77750"/>
    <w:rsid w:val="00E77EEA"/>
    <w:rsid w:val="00E8197F"/>
    <w:rsid w:val="00E838A2"/>
    <w:rsid w:val="00E83C2A"/>
    <w:rsid w:val="00E840F8"/>
    <w:rsid w:val="00E84D9F"/>
    <w:rsid w:val="00E855A8"/>
    <w:rsid w:val="00E91B82"/>
    <w:rsid w:val="00E932CD"/>
    <w:rsid w:val="00E94C43"/>
    <w:rsid w:val="00E950B7"/>
    <w:rsid w:val="00EA0A1F"/>
    <w:rsid w:val="00EA5F65"/>
    <w:rsid w:val="00EA62CC"/>
    <w:rsid w:val="00EB15F4"/>
    <w:rsid w:val="00EB7CEF"/>
    <w:rsid w:val="00EC45C1"/>
    <w:rsid w:val="00EC46F2"/>
    <w:rsid w:val="00ED12EB"/>
    <w:rsid w:val="00ED14B8"/>
    <w:rsid w:val="00ED1FBE"/>
    <w:rsid w:val="00ED4438"/>
    <w:rsid w:val="00EE31F6"/>
    <w:rsid w:val="00EE3E1D"/>
    <w:rsid w:val="00EE5B1A"/>
    <w:rsid w:val="00EF1AB4"/>
    <w:rsid w:val="00EF244A"/>
    <w:rsid w:val="00EF5464"/>
    <w:rsid w:val="00EF567E"/>
    <w:rsid w:val="00F04AA5"/>
    <w:rsid w:val="00F04DD1"/>
    <w:rsid w:val="00F05553"/>
    <w:rsid w:val="00F0578C"/>
    <w:rsid w:val="00F070C7"/>
    <w:rsid w:val="00F07CB4"/>
    <w:rsid w:val="00F11715"/>
    <w:rsid w:val="00F1758E"/>
    <w:rsid w:val="00F245C3"/>
    <w:rsid w:val="00F25329"/>
    <w:rsid w:val="00F26E30"/>
    <w:rsid w:val="00F277C4"/>
    <w:rsid w:val="00F30C98"/>
    <w:rsid w:val="00F30FEB"/>
    <w:rsid w:val="00F33C92"/>
    <w:rsid w:val="00F3609D"/>
    <w:rsid w:val="00F3632D"/>
    <w:rsid w:val="00F37F2F"/>
    <w:rsid w:val="00F42923"/>
    <w:rsid w:val="00F447C5"/>
    <w:rsid w:val="00F4483E"/>
    <w:rsid w:val="00F572F2"/>
    <w:rsid w:val="00F61FD0"/>
    <w:rsid w:val="00F625C3"/>
    <w:rsid w:val="00F63730"/>
    <w:rsid w:val="00F63EE8"/>
    <w:rsid w:val="00F64E79"/>
    <w:rsid w:val="00F720B0"/>
    <w:rsid w:val="00F731EB"/>
    <w:rsid w:val="00F75973"/>
    <w:rsid w:val="00F75ACF"/>
    <w:rsid w:val="00F83898"/>
    <w:rsid w:val="00F841A2"/>
    <w:rsid w:val="00F86D0F"/>
    <w:rsid w:val="00F909F2"/>
    <w:rsid w:val="00F94689"/>
    <w:rsid w:val="00F958AC"/>
    <w:rsid w:val="00FA0004"/>
    <w:rsid w:val="00FA3CA7"/>
    <w:rsid w:val="00FA3DB1"/>
    <w:rsid w:val="00FA6BC0"/>
    <w:rsid w:val="00FA72BF"/>
    <w:rsid w:val="00FB790F"/>
    <w:rsid w:val="00FC02F8"/>
    <w:rsid w:val="00FC0BE0"/>
    <w:rsid w:val="00FC1397"/>
    <w:rsid w:val="00FC35B2"/>
    <w:rsid w:val="00FC733E"/>
    <w:rsid w:val="00FD27C9"/>
    <w:rsid w:val="00FD4D12"/>
    <w:rsid w:val="00FD7D93"/>
    <w:rsid w:val="00FD7F95"/>
    <w:rsid w:val="00FE1144"/>
    <w:rsid w:val="00FE4B55"/>
    <w:rsid w:val="00FE6DCB"/>
    <w:rsid w:val="00FF3BF9"/>
    <w:rsid w:val="00FF52C4"/>
    <w:rsid w:val="00FF6B2A"/>
    <w:rsid w:val="00FF78CD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3CEF5"/>
  <w15:chartTrackingRefBased/>
  <w15:docId w15:val="{39EA3037-7717-4F65-A320-9ED1F0AC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C19"/>
    <w:pPr>
      <w:suppressAutoHyphens/>
      <w:spacing w:line="254" w:lineRule="auto"/>
    </w:pPr>
    <w:rPr>
      <w:rFonts w:cs="Segoe UI"/>
      <w:lang w:val="cs-CZ"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247052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2F3C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A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styleId="a4">
    <w:name w:val="Hyperlink"/>
    <w:basedOn w:val="a0"/>
    <w:uiPriority w:val="99"/>
    <w:unhideWhenUsed/>
    <w:rsid w:val="00E44A4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44AD4"/>
    <w:pPr>
      <w:spacing w:line="360" w:lineRule="auto"/>
      <w:ind w:firstLine="709"/>
      <w:contextualSpacing/>
      <w:jc w:val="both"/>
    </w:pPr>
    <w:rPr>
      <w:rFonts w:ascii="Times New Roman" w:hAnsi="Times New Roman" w:cs="Mangal"/>
      <w:szCs w:val="20"/>
    </w:rPr>
  </w:style>
  <w:style w:type="paragraph" w:styleId="21">
    <w:name w:val="Quote"/>
    <w:basedOn w:val="a"/>
    <w:next w:val="a"/>
    <w:link w:val="22"/>
    <w:uiPriority w:val="29"/>
    <w:qFormat/>
    <w:rsid w:val="008606D7"/>
    <w:pPr>
      <w:spacing w:after="0" w:line="240" w:lineRule="auto"/>
      <w:ind w:left="862" w:right="862"/>
      <w:jc w:val="both"/>
    </w:pPr>
    <w:rPr>
      <w:rFonts w:cs="Mangal"/>
      <w:iCs/>
      <w:color w:val="00B0F0"/>
      <w:szCs w:val="20"/>
    </w:rPr>
  </w:style>
  <w:style w:type="character" w:customStyle="1" w:styleId="22">
    <w:name w:val="Цитата 2 Знак"/>
    <w:basedOn w:val="a0"/>
    <w:link w:val="21"/>
    <w:uiPriority w:val="29"/>
    <w:rsid w:val="008606D7"/>
    <w:rPr>
      <w:rFonts w:cs="Mangal"/>
      <w:iCs/>
      <w:color w:val="00B0F0"/>
      <w:szCs w:val="20"/>
      <w:lang w:val="cs-CZ" w:eastAsia="hi-IN" w:bidi="hi-IN"/>
    </w:rPr>
  </w:style>
  <w:style w:type="character" w:styleId="a6">
    <w:name w:val="Strong"/>
    <w:basedOn w:val="a0"/>
    <w:uiPriority w:val="22"/>
    <w:qFormat/>
    <w:rsid w:val="00C71066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4169BC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D42E6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2E6C"/>
    <w:rPr>
      <w:rFonts w:ascii="Segoe UI" w:hAnsi="Segoe UI" w:cs="Mangal"/>
      <w:sz w:val="18"/>
      <w:szCs w:val="16"/>
      <w:lang w:val="cs-CZ" w:eastAsia="hi-IN" w:bidi="hi-IN"/>
    </w:rPr>
  </w:style>
  <w:style w:type="paragraph" w:styleId="aa">
    <w:name w:val="caption"/>
    <w:basedOn w:val="a"/>
    <w:next w:val="a"/>
    <w:uiPriority w:val="35"/>
    <w:unhideWhenUsed/>
    <w:qFormat/>
    <w:rsid w:val="009703A3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character" w:customStyle="1" w:styleId="10">
    <w:name w:val="Заголовок 1 Знак"/>
    <w:basedOn w:val="a0"/>
    <w:link w:val="1"/>
    <w:uiPriority w:val="9"/>
    <w:rsid w:val="00247052"/>
    <w:rPr>
      <w:rFonts w:asciiTheme="majorHAnsi" w:eastAsiaTheme="majorEastAsia" w:hAnsiTheme="majorHAnsi" w:cs="Mangal"/>
      <w:color w:val="2F5496" w:themeColor="accent1" w:themeShade="BF"/>
      <w:sz w:val="32"/>
      <w:szCs w:val="29"/>
      <w:lang w:val="cs-CZ" w:eastAsia="hi-IN" w:bidi="hi-IN"/>
    </w:rPr>
  </w:style>
  <w:style w:type="table" w:styleId="ab">
    <w:name w:val="Table Grid"/>
    <w:basedOn w:val="a1"/>
    <w:uiPriority w:val="39"/>
    <w:rsid w:val="00CF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">
    <w:name w:val="i-"/>
    <w:basedOn w:val="a0"/>
    <w:rsid w:val="0098564B"/>
  </w:style>
  <w:style w:type="character" w:customStyle="1" w:styleId="specfont">
    <w:name w:val="specfont"/>
    <w:basedOn w:val="a0"/>
    <w:rsid w:val="00BF3B6A"/>
  </w:style>
  <w:style w:type="character" w:customStyle="1" w:styleId="fi-170">
    <w:name w:val="fi-170"/>
    <w:basedOn w:val="a0"/>
    <w:rsid w:val="00BF3B6A"/>
  </w:style>
  <w:style w:type="character" w:customStyle="1" w:styleId="20">
    <w:name w:val="Заголовок 2 Знак"/>
    <w:basedOn w:val="a0"/>
    <w:link w:val="2"/>
    <w:uiPriority w:val="9"/>
    <w:semiHidden/>
    <w:rsid w:val="000C2F3C"/>
    <w:rPr>
      <w:rFonts w:asciiTheme="majorHAnsi" w:eastAsiaTheme="majorEastAsia" w:hAnsiTheme="majorHAnsi" w:cs="Mangal"/>
      <w:color w:val="2F5496" w:themeColor="accent1" w:themeShade="BF"/>
      <w:sz w:val="26"/>
      <w:szCs w:val="23"/>
      <w:lang w:val="cs-CZ" w:eastAsia="hi-IN" w:bidi="hi-IN"/>
    </w:rPr>
  </w:style>
  <w:style w:type="character" w:customStyle="1" w:styleId="material-icons-extended">
    <w:name w:val="material-icons-extended"/>
    <w:basedOn w:val="a0"/>
    <w:rsid w:val="000C2F3C"/>
  </w:style>
  <w:style w:type="character" w:customStyle="1" w:styleId="jlqj4b">
    <w:name w:val="jlqj4b"/>
    <w:basedOn w:val="a0"/>
    <w:rsid w:val="000C2F3C"/>
  </w:style>
  <w:style w:type="character" w:styleId="ac">
    <w:name w:val="Placeholder Text"/>
    <w:basedOn w:val="a0"/>
    <w:uiPriority w:val="99"/>
    <w:semiHidden/>
    <w:rsid w:val="00C224EC"/>
    <w:rPr>
      <w:color w:val="808080"/>
    </w:rPr>
  </w:style>
  <w:style w:type="paragraph" w:styleId="ad">
    <w:name w:val="header"/>
    <w:basedOn w:val="a"/>
    <w:link w:val="ae"/>
    <w:uiPriority w:val="99"/>
    <w:unhideWhenUsed/>
    <w:rsid w:val="008A0C3A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8A0C3A"/>
    <w:rPr>
      <w:rFonts w:cs="Mangal"/>
      <w:szCs w:val="20"/>
      <w:lang w:val="cs-CZ" w:eastAsia="hi-IN" w:bidi="hi-IN"/>
    </w:rPr>
  </w:style>
  <w:style w:type="paragraph" w:styleId="af">
    <w:name w:val="footer"/>
    <w:basedOn w:val="a"/>
    <w:link w:val="af0"/>
    <w:uiPriority w:val="99"/>
    <w:unhideWhenUsed/>
    <w:rsid w:val="008A0C3A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f0">
    <w:name w:val="Нижний колонтитул Знак"/>
    <w:basedOn w:val="a0"/>
    <w:link w:val="af"/>
    <w:uiPriority w:val="99"/>
    <w:rsid w:val="008A0C3A"/>
    <w:rPr>
      <w:rFonts w:cs="Mangal"/>
      <w:szCs w:val="20"/>
      <w:lang w:val="cs-CZ" w:eastAsia="hi-IN" w:bidi="hi-IN"/>
    </w:rPr>
  </w:style>
  <w:style w:type="paragraph" w:styleId="af1">
    <w:name w:val="Bibliography"/>
    <w:basedOn w:val="a"/>
    <w:next w:val="a"/>
    <w:uiPriority w:val="37"/>
    <w:unhideWhenUsed/>
    <w:rsid w:val="000D7280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14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56790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A61211-9C40-4C17-B94C-F00DAAFD7D02}">
  <we:reference id="4b785c87-866c-4bad-85d8-5d1ae467ac9a" version="1.0.0.2" store="EXCatalog" storeType="EXCatalog"/>
  <we:alternateReferences>
    <we:reference id="WA104381909" version="1.0.0.2" store="cs-CZ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1CitacePRO.xsl" StyleName="Styl 1 Citace PRO" Version="0">
  <b:Source>
    <b:Tag>15CO0xCDfbahui4j</b:Tag>
    <b:SourceType>Book</b:SourceType>
    <b:Author>
      <b:Author>
        <b:NameList>
          <b:Person>
            <b:Last>Кравцов А.В.</b:Last>
            <b:First>Алексеев Н.И.</b:First>
          </b:Person>
        </b:NameList>
      </b:Author>
    </b:Author>
    <b:Volume>2012</b:Volume>
    <b:Year>2012</b:Year>
    <b:Edition>2012</b:Edition>
    <b:City>Москва</b:City>
    <b:Publisher>МГТУ им. Н.Э. БАУМАНА</b:Publisher>
    <b:Title>Лабораторный практикум по общей физике (электричество и магнетизм): Измерение магнитного поля соленоидов датчиком Холла.</b:Title>
    <b:ShortTitle>Лабораторный практикум по общей физике (электричество и магнетизм)</b:ShortTitle>
    <b:RefOrder>1</b:RefOrder>
  </b:Source>
  <b:Source>
    <b:Tag>L2QFKINClv9yHEXH</b:Tag>
    <b:SourceType>DocumentFromInternetSite</b:SourceType>
    <b:Author>
      <b:Author>
        <b:NameList>
          <b:Person>
            <b:Last>Давыдова</b:Last>
            <b:First>Татьяна</b:First>
          </b:Person>
        </b:NameList>
      </b:Author>
    </b:Author>
    <b:InternetSiteTitle>Mirmagnitov.ru</b:InternetSiteTitle>
    <b:YearAccessed>2021-02-18</b:YearAccessed>
    <b:Year>2016</b:Year>
    <b:City>Москва</b:City>
    <b:Medium>online</b:Medium>
    <b:Title>История магнита</b:Title>
    <b:ShortTitle>История магнита</b:ShortTitle>
    <b:RefOrder>2</b:RefOrder>
  </b:Source>
  <b:Source>
    <b:Tag>eHlL7nwbbw7Y84td</b:Tag>
    <b:SourceType>DocumentFromInternetSite</b:SourceType>
    <b:Author>
      <b:Author>
        <b:NameList>
          <b:Person>
            <b:Last>Thomas</b:Last>
            <b:First>Haye</b:First>
          </b:Person>
        </b:NameList>
      </b:Author>
    </b:Author>
    <b:InternetSiteTitle>Александр Неккам - Alexander Neckam</b:InternetSiteTitle>
    <b:YearAccessed>2021-02-18</b:YearAccessed>
    <b:Year>2017</b:Year>
    <b:City>USA</b:City>
    <b:Medium>online</b:Medium>
    <b:Title>Александр Неккам - Alexander Neckam</b:Title>
    <b:ShortTitle>Александр Неккам - Alexander Neckam</b:ShortTitle>
    <b:URL>https://ru.qaz.wiki</b:URL>
    <b:RefOrder>3</b:RefOrder>
  </b:Source>
  <b:Source>
    <b:Tag>ARY2bPwmeWafrzFt</b:Tag>
    <b:SourceType>Book</b:SourceType>
    <b:Author>
      <b:Author>
        <b:NameList>
          <b:Person>
            <b:Last>Чернышев</b:Last>
            <b:First>Е. Т.</b:First>
          </b:Person>
          <b:Person>
            <b:Last>Чернышева</b:Last>
            <b:First>Н. Г.</b:First>
          </b:Person>
          <b:Person>
            <b:Last>Чечурина</b:Last>
            <b:First>Е. Н.</b:First>
          </b:Person>
          <b:Person>
            <b:Last>Студенцов</b:Last>
            <b:First>Н.В.</b:First>
          </b:Person>
        </b:NameList>
      </b:Author>
    </b:Author>
    <b:ISBN>УДК 538.082/.083</b:ISBN>
    <b:Year>1962</b:Year>
    <b:City>Москва</b:City>
    <b:Publisher>Государственное издательство стандартов</b:Publisher>
    <b:Title>Магнитные измерения на постоянном и переменном токе: практическое пособие</b:Title>
    <b:ShortTitle>Магнитные измерения на постоянном и переменном токе: практическое пособие</b:ShortTitle>
    <b:RefOrder>4</b:RefOrder>
  </b:Source>
  <b:Source>
    <b:Tag>vN9K6qhWFnDnWTCe</b:Tag>
    <b:SourceType>Book</b:SourceType>
    <b:Author>
      <b:Author>
        <b:NameList>
          <b:Person>
            <b:Last>Афанасьев</b:Last>
            <b:First>Ю.В.</b:First>
          </b:Person>
          <b:Person>
            <b:Last>Студенцов</b:Last>
            <b:First>Н.В.</b:First>
          </b:Person>
          <b:Person>
            <b:Last>Хорев</b:Last>
            <b:First>В.Н.</b:First>
          </b:Person>
          <b:Person>
            <b:Last>Чечурина</b:Last>
            <b:First>Е.Н.</b:First>
          </b:Person>
          <b:Person>
            <b:Last>Щелкин</b:Last>
            <b:First>А.П.</b:First>
          </b:Person>
        </b:NameList>
      </b:Author>
    </b:Author>
    <b:ISBN>УДК 621.317.39.536.53</b:ISBN>
    <b:Year>1979</b:Year>
    <b:City>Энергия</b:City>
    <b:Publisher>Ленинград</b:Publisher>
    <b:Title>Средства измерений параметров магнитного поля</b:Title>
    <b:ShortTitle>Средства измерений параметров магнитного поля</b:ShortTitle>
    <b:RefOrder>5</b:RefOrder>
  </b:Source>
  <b:Source>
    <b:Tag>uo2Ro7OdTCYQfnRJ</b:Tag>
    <b:SourceType>JournalArticle</b:SourceType>
    <b:Author>
      <b:Author>
        <b:NameList>
          <b:Person>
            <b:Last>Прищепов</b:Last>
            <b:First>С.К.</b:First>
          </b:Person>
          <b:Person>
            <b:Last>Власкин</b:Last>
            <b:First>К.И.</b:First>
          </b:Person>
        </b:NameList>
      </b:Author>
    </b:Author>
    <b:Year>2011</b:Year>
    <b:City>Уфимский государственный авиационный технический университет</b:City>
    <b:Publisher>Уфа</b:Publisher>
    <b:Title>Магнитометрический прибор для обнаружения скрытых подземных объектов</b:Title>
    <b:ShortTitle>Магнитометрический прибор для обнаружения скрытых подземных объектов</b:ShortTitle>
    <b:DOI>УДК 681.584.311</b:DOI>
    <b:RefOrder>6</b:RefOrder>
  </b:Source>
  <b:Source>
    <b:Tag>XzG0bReyGbUOT91P</b:Tag>
    <b:SourceType>Book</b:SourceType>
    <b:Author>
      <b:Author>
        <b:NameList>
          <b:Person>
            <b:Last>Кифер</b:Last>
            <b:First>И. И.</b:First>
          </b:Person>
          <b:Person>
            <b:Last>Чечурина</b:Last>
            <b:First>Е. Н</b:First>
          </b:Person>
        </b:NameList>
      </b:Author>
    </b:Author>
    <b:ISBN>ББК З843.5-5 + З222 + В373.3</b:ISBN>
    <b:Year>1962</b:Year>
    <b:Edition>3 изд.</b:Edition>
    <b:City>Москва</b:City>
    <b:Publisher>Москва</b:Publisher>
    <b:Title>Приборы для измерения магнитных величин</b:Title>
    <b:ShortTitle>Приборы для измерения магнитных величин</b:ShortTitle>
    <b:RefOrder>7</b:RefOrder>
  </b:Source>
  <b:Source>
    <b:Tag>yKkSeBkSkdZBrmWr</b:Tag>
    <b:SourceType>Report</b:SourceType>
    <b:Author>
      <b:Author>
        <b:NameList>
          <b:Person>
            <b:Last>Тараканц</b:Last>
            <b:First>Евгений Александрович</b:First>
          </b:Person>
        </b:NameList>
      </b:Author>
    </b:Author>
    <b:Year>2016</b:Year>
    <b:City>Томск</b:City>
    <b:ThesisType>Магистерская диссертация</b:ThesisType>
    <b:Institution>Национальный исследовательский Томский Политехнический Университет</b:Institution>
    <b:ThesisSupervisor>В.П. Баранов</b:ThesisSupervisor>
    <b:Title>Феррозондовый магнитометр для системы ориентации малых космических аппаратов</b:Title>
    <b:ShortTitle>Феррозондовый магнитометр для системы ориентации малых космических аппаратов</b:ShortTitle>
    <b:RefOrder>8</b:RefOrder>
  </b:Source>
  <b:Source>
    <b:Tag>HhrPO2AnblqKs9of</b:Tag>
    <b:SourceType>DocumentFromInternetSite</b:SourceType>
    <b:InternetSiteTitle>Изменение направления намагниченности при переходе через стенку Блоха</b:InternetSiteTitle>
    <b:YearAccessed>2021-02-18</b:YearAccessed>
    <b:Year>2019</b:Year>
    <b:Medium>online</b:Medium>
    <b:Title>Энциклопедия по машиностроению XXL: Оборудование, материаловедение и механика</b:Title>
    <b:ShortTitle>Энциклопедия по машиностроению XXL</b:ShortTitle>
    <b:URL>https://mash-xxl.info/</b:URL>
    <b:RefOrder>9</b:RefOrder>
  </b:Source>
  <b:Source>
    <b:Tag>t5xhLxlX8kRXX08a</b:Tag>
    <b:SourceType>Book</b:SourceType>
    <b:Author>
      <b:Author>
        <b:NameList>
          <b:Person>
            <b:Last>Померанцев</b:Last>
            <b:First>Н. М.</b:First>
          </b:Person>
          <b:Person>
            <b:Last>Рыжков</b:Last>
            <b:First>В. М.</b:First>
          </b:Person>
          <b:Person>
            <b:Last>Скроцкий</b:Last>
            <b:First>Г. В.</b:First>
          </b:Person>
        </b:NameList>
      </b:Author>
    </b:Author>
    <b:ISBN>УДК 538</b:ISBN>
    <b:Year>1972</b:Year>
    <b:City>Москва</b:City>
    <b:Publisher>Наука</b:Publisher>
    <b:Title>Физические основы квантовой магнитометрии</b:Title>
    <b:ShortTitle>Физические основы квантовой магнитометрии</b:ShortTitle>
    <b:RefOrder>10</b:RefOrder>
  </b:Source>
  <b:Source>
    <b:Tag>X36AdgZn7UZBP148</b:Tag>
    <b:SourceType>DocumentFromInternetSite</b:SourceType>
    <b:Author>
      <b:Author>
        <b:NameList>
          <b:Person>
            <b:Last>Александров</b:Last>
            <b:First>Е. Б.</b:First>
          </b:Person>
        </b:NameList>
      </b:Author>
    </b:Author>
    <b:InternetSiteTitle>https://bigenc.ru</b:InternetSiteTitle>
    <b:YearAccessed>2021-02-18</b:YearAccessed>
    <b:Year>© 2005–2019</b:Year>
    <b:City>Москва</b:City>
    <b:Medium>online</b:Medium>
    <b:Title>Квантовый магнитомер. Большая российская энциклопедия</b:Title>
    <b:ShortTitle>Квантовый магнитомер. Большая российская энциклопедия</b:ShortTitle>
    <b:RefOrder>11</b:RefOrder>
  </b:Source>
  <b:Source>
    <b:Tag>gqU9ZPEcF3Nk8qvm</b:Tag>
    <b:SourceType>JournalArticle</b:SourceType>
    <b:Author>
      <b:Author>
        <b:NameList>
          <b:Person>
            <b:Last>Поляков</b:Last>
            <b:First>С.В.</b:First>
          </b:Person>
          <b:Person>
            <b:Last>Резников</b:Last>
            <b:First>Б.И.</b:First>
          </b:Person>
          <b:Person>
            <b:Last>Щенников</b:Last>
            <b:First>А.В.</b:First>
          </b:Person>
          <b:Person>
            <b:Last>Копытенко</b:Last>
            <b:First>Е.А.</b:First>
          </b:Person>
          <b:Person>
            <b:Last>Самсонов</b:Last>
            <b:First>Б.В</b:First>
          </b:Person>
        </b:NameList>
      </b:Author>
    </b:Author>
    <b:JournalName>Сейсмические приборы.</b:JournalName>
    <b:Volume>2016</b:Volume>
    <b:Year>2016</b:Year>
    <b:City>Санкт-Петербург</b:City>
    <b:Title>Линейка индукционных датчиков магнитного поля для геофизических исследований</b:Title>
    <b:ShortTitle>Линейка индукционных датчиков магнитного поля для геофизических исследований</b:ShortTitle>
    <b:DOI>УДК 550.8.08</b:DOI>
    <b:RefOrder>12</b:RefOrder>
  </b:Source>
  <b:Source>
    <b:Tag>PAkUxdOlYdyHvORq</b:Tag>
    <b:SourceType>Book</b:SourceType>
    <b:Author>
      <b:Author>
        <b:NameList>
          <b:Person>
            <b:Last>Калашников</b:Last>
            <b:First>С.Г.</b:First>
          </b:Person>
        </b:NameList>
      </b:Author>
    </b:Author>
    <b:ISBN>5-9221-0312-1</b:ISBN>
    <b:Year>2004</b:Year>
    <b:City>Москва</b:City>
    <b:Publisher>Физматлит</b:Publisher>
    <b:Title>Электричество</b:Title>
    <b:ShortTitle>Электричество</b:ShortTitle>
    <b:RefOrder>13</b:RefOrder>
  </b:Source>
  <b:Source>
    <b:Tag>SlmrcWToQ9uQu6jk</b:Tag>
    <b:SourceType>Book</b:SourceType>
    <b:Author>
      <b:Author>
        <b:NameList>
          <b:Person>
            <b:Last>Зильберман</b:Last>
            <b:First>Григорий Евсеевич</b:First>
          </b:Person>
        </b:NameList>
      </b:Author>
    </b:Author>
    <b:ISBN>978-5-91559-207-9</b:ISBN>
    <b:Year>2015</b:Year>
    <b:City>Москва</b:City>
    <b:Title>Электричество и магнетизм</b:Title>
    <b:ShortTitle>Электричество и магнетизм</b:ShortTitle>
    <b:RefOrder>14</b:RefOrder>
  </b:Source>
  <b:Source>
    <b:Tag>yVJo5alyi19NRyLV</b:Tag>
    <b:SourceType>DocumentFromInternetSite</b:SourceType>
    <b:YearAccessed>2021-02-18</b:YearAccessed>
    <b:Year>2021</b:Year>
    <b:Medium>online</b:Medium>
    <b:Title>Магниторезистивные датчики: Теоретические основы работы магниторезистора</b:Title>
    <b:ShortTitle>Магниторезистивные датчики</b:ShortTitle>
    <b:URL>Studme.org</b:URL>
    <b:RefOrder>15</b:RefOrder>
  </b:Source>
</b:Sources>
</file>

<file path=customXml/itemProps1.xml><?xml version="1.0" encoding="utf-8"?>
<ds:datastoreItem xmlns:ds="http://schemas.openxmlformats.org/officeDocument/2006/customXml" ds:itemID="{610F5689-3B03-4ED0-A1E0-B3CBA2E2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18214</TotalTime>
  <Pages>13</Pages>
  <Words>3825</Words>
  <Characters>21805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Efimov</dc:creator>
  <cp:keywords/>
  <dc:description/>
  <cp:lastModifiedBy>Alexander Efimov</cp:lastModifiedBy>
  <cp:revision>1066</cp:revision>
  <dcterms:created xsi:type="dcterms:W3CDTF">2020-11-05T11:44:00Z</dcterms:created>
  <dcterms:modified xsi:type="dcterms:W3CDTF">2021-02-18T02:07:00Z</dcterms:modified>
</cp:coreProperties>
</file>