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 Entreprise Carnofluxe</w:t>
      </w:r>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p>
    <w:p w:rsidR="007C3AD0" w:rsidRPr="0046799D"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p>
    <w:p w:rsidR="003C78C5" w:rsidRP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r w:rsidR="008F28AC">
        <w:rPr>
          <w:rFonts w:asciiTheme="majorHAnsi" w:hAnsiTheme="majorHAnsi"/>
          <w:sz w:val="24"/>
          <w:szCs w:val="24"/>
        </w:rPr>
        <w:t>ˮp</w:t>
      </w:r>
      <w:r w:rsidR="008F28AC" w:rsidRPr="008F28AC">
        <w:rPr>
          <w:rFonts w:asciiTheme="majorHAnsi" w:hAnsiTheme="majorHAnsi"/>
          <w:sz w:val="24"/>
          <w:szCs w:val="24"/>
        </w:rPr>
        <w:t>roduit</w:t>
      </w:r>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8F28AC" w:rsidRPr="00457854"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alement utilisé est Clonezilla.</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14:anchorId="3AE72667" wp14:editId="50B90DE4">
            <wp:extent cx="3524250" cy="27651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553328" cy="2787982"/>
                    </a:xfrm>
                    <a:prstGeom prst="rect">
                      <a:avLst/>
                    </a:prstGeom>
                  </pic:spPr>
                </pic:pic>
              </a:graphicData>
            </a:graphic>
          </wp:inline>
        </w:drawing>
      </w:r>
      <w:r w:rsidR="00187C81">
        <w:rPr>
          <w:rFonts w:asciiTheme="majorHAnsi" w:hAnsiTheme="majorHAnsi"/>
          <w:noProof/>
          <w:sz w:val="24"/>
          <w:szCs w:val="24"/>
          <w:lang w:eastAsia="ko-KR"/>
        </w:rPr>
        <w:drawing>
          <wp:inline distT="0" distB="0" distL="0" distR="0" wp14:anchorId="1AAB00B3" wp14:editId="2D4696EA">
            <wp:extent cx="3638550" cy="143373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667030" cy="1444959"/>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ne fois Clonezilla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ko-K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r>
        <w:rPr>
          <w:rFonts w:asciiTheme="majorHAnsi" w:hAnsiTheme="majorHAnsi"/>
          <w:sz w:val="24"/>
          <w:szCs w:val="24"/>
        </w:rPr>
        <w:t>Clonezilla va alors scanner l</w:t>
      </w:r>
      <w:r w:rsidR="003E4B3D">
        <w:rPr>
          <w:rFonts w:asciiTheme="majorHAnsi" w:hAnsiTheme="majorHAnsi"/>
          <w:sz w:val="24"/>
          <w:szCs w:val="24"/>
        </w:rPr>
        <w:t>es disques relié</w:t>
      </w:r>
      <w:r w:rsidR="00B57F01">
        <w:rPr>
          <w:rFonts w:asciiTheme="majorHAnsi" w:hAnsiTheme="majorHAnsi"/>
          <w:sz w:val="24"/>
          <w:szCs w:val="24"/>
        </w:rPr>
        <w:t>s à la machine</w:t>
      </w:r>
      <w:r w:rsidR="003E4B3D">
        <w:rPr>
          <w:rFonts w:asciiTheme="majorHAnsi" w:hAnsiTheme="majorHAnsi"/>
          <w:sz w:val="24"/>
          <w:szCs w:val="24"/>
        </w:rPr>
        <w:t>.</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5760720" cy="10769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age 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76960"/>
                    </a:xfrm>
                    <a:prstGeom prst="rect">
                      <a:avLst/>
                    </a:prstGeom>
                  </pic:spPr>
                </pic:pic>
              </a:graphicData>
            </a:graphic>
          </wp:inline>
        </w:drawing>
      </w: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E7641E" w:rsidRDefault="00B57F01" w:rsidP="0017326D">
      <w:pPr>
        <w:ind w:left="708"/>
        <w:jc w:val="both"/>
        <w:rPr>
          <w:rFonts w:asciiTheme="majorHAnsi" w:hAnsiTheme="majorHAnsi"/>
          <w:sz w:val="24"/>
          <w:szCs w:val="24"/>
        </w:rPr>
      </w:pPr>
      <w:r>
        <w:rPr>
          <w:rFonts w:asciiTheme="majorHAnsi" w:hAnsiTheme="majorHAnsi"/>
          <w:sz w:val="24"/>
          <w:szCs w:val="24"/>
        </w:rPr>
        <w:lastRenderedPageBreak/>
        <w:t>Utilisez</w:t>
      </w:r>
      <w:bookmarkStart w:id="0" w:name="_GoBack"/>
      <w:bookmarkEnd w:id="0"/>
      <w:r w:rsidR="008A2778">
        <w:rPr>
          <w:rFonts w:asciiTheme="majorHAnsi" w:hAnsiTheme="majorHAnsi"/>
          <w:sz w:val="24"/>
          <w:szCs w:val="24"/>
        </w:rPr>
        <w:t xml:space="preserve">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4657725" cy="1686577"/>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age 06.PNG"/>
                    <pic:cNvPicPr/>
                  </pic:nvPicPr>
                  <pic:blipFill rotWithShape="1">
                    <a:blip r:embed="rId13">
                      <a:extLst>
                        <a:ext uri="{28A0092B-C50C-407E-A947-70E740481C1C}">
                          <a14:useLocalDpi xmlns:a14="http://schemas.microsoft.com/office/drawing/2010/main" val="0"/>
                        </a:ext>
                      </a:extLst>
                    </a:blip>
                    <a:srcRect t="6827" b="5221"/>
                    <a:stretch/>
                  </pic:blipFill>
                  <pic:spPr bwMode="auto">
                    <a:xfrm>
                      <a:off x="0" y="0"/>
                      <a:ext cx="4790862" cy="173478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ko-KR"/>
        </w:rPr>
        <w:drawing>
          <wp:inline distT="0" distB="0" distL="0" distR="0">
            <wp:extent cx="47053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age 07.PNG"/>
                    <pic:cNvPicPr/>
                  </pic:nvPicPr>
                  <pic:blipFill rotWithShape="1">
                    <a:blip r:embed="rId14">
                      <a:extLst>
                        <a:ext uri="{28A0092B-C50C-407E-A947-70E740481C1C}">
                          <a14:useLocalDpi xmlns:a14="http://schemas.microsoft.com/office/drawing/2010/main" val="0"/>
                        </a:ext>
                      </a:extLst>
                    </a:blip>
                    <a:srcRect l="-1" t="3446" r="-18" b="2670"/>
                    <a:stretch/>
                  </pic:blipFill>
                  <pic:spPr bwMode="auto">
                    <a:xfrm>
                      <a:off x="0" y="0"/>
                      <a:ext cx="4716381" cy="2081318"/>
                    </a:xfrm>
                    <a:prstGeom prst="rect">
                      <a:avLst/>
                    </a:prstGeom>
                    <a:ln>
                      <a:noFill/>
                    </a:ln>
                    <a:extLst>
                      <a:ext uri="{53640926-AAD7-44D8-BBD7-CCE9431645EC}">
                        <a14:shadowObscured xmlns:a14="http://schemas.microsoft.com/office/drawing/2010/main"/>
                      </a:ext>
                    </a:extLst>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Le logiciel vous proposera ensuite ˮbeginnerˮ ou ˮexpertˮ. Choisir le mode Expert vous donneras accès à plus de paramètres de configuration, le mode beginner est cependant suffisant pour réaliser un clonage de nos systèmes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5">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Choisissez ensuite la première option pour réaliser l’image du disque Master. Vous devrez ensuite entrer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6">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425D76" w:rsidP="003E4B3D">
      <w:pPr>
        <w:ind w:left="708"/>
        <w:jc w:val="both"/>
        <w:rPr>
          <w:rFonts w:asciiTheme="majorHAnsi" w:hAnsiTheme="majorHAnsi"/>
          <w:sz w:val="24"/>
          <w:szCs w:val="24"/>
        </w:rPr>
      </w:pPr>
      <w:r>
        <w:rPr>
          <w:rFonts w:asciiTheme="majorHAnsi" w:hAnsiTheme="majorHAnsi"/>
          <w:sz w:val="24"/>
          <w:szCs w:val="24"/>
        </w:rPr>
        <w:lastRenderedPageBreak/>
        <w:t>Sélectionner ensuite le disque à copier, si vous aviez sélectionné ˮpartitionˮ vous devrez alors sélectionner les différentes partitions du disque que vous désirez copier.</w:t>
      </w:r>
    </w:p>
    <w:p w:rsidR="00425D76" w:rsidRDefault="00425D76" w:rsidP="0017326D">
      <w:pPr>
        <w:ind w:left="708"/>
        <w:jc w:val="both"/>
        <w:rPr>
          <w:rFonts w:asciiTheme="majorHAnsi" w:hAnsiTheme="majorHAnsi"/>
          <w:sz w:val="24"/>
          <w:szCs w:val="24"/>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r w:rsidR="003E4B3D">
        <w:rPr>
          <w:rFonts w:asciiTheme="majorHAnsi" w:hAnsiTheme="majorHAnsi"/>
          <w:noProof/>
          <w:sz w:val="24"/>
          <w:szCs w:val="24"/>
          <w:lang w:eastAsia="ko-KR"/>
        </w:rPr>
        <w:drawing>
          <wp:inline distT="0" distB="0" distL="0" distR="0" wp14:anchorId="63281E0F" wp14:editId="151606A2">
            <wp:extent cx="5257800" cy="1408339"/>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nage 11.PNG"/>
                    <pic:cNvPicPr/>
                  </pic:nvPicPr>
                  <pic:blipFill rotWithShape="1">
                    <a:blip r:embed="rId17">
                      <a:extLst>
                        <a:ext uri="{28A0092B-C50C-407E-A947-70E740481C1C}">
                          <a14:useLocalDpi xmlns:a14="http://schemas.microsoft.com/office/drawing/2010/main" val="0"/>
                        </a:ext>
                      </a:extLst>
                    </a:blip>
                    <a:srcRect t="3987" b="3758"/>
                    <a:stretch/>
                  </pic:blipFill>
                  <pic:spPr bwMode="auto">
                    <a:xfrm>
                      <a:off x="0" y="0"/>
                      <a:ext cx="5267552" cy="1410951"/>
                    </a:xfrm>
                    <a:prstGeom prst="rect">
                      <a:avLst/>
                    </a:prstGeom>
                    <a:ln>
                      <a:noFill/>
                    </a:ln>
                    <a:extLst>
                      <a:ext uri="{53640926-AAD7-44D8-BBD7-CCE9431645EC}">
                        <a14:shadowObscured xmlns:a14="http://schemas.microsoft.com/office/drawing/2010/main"/>
                      </a:ext>
                    </a:extLst>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 d’exploitation, les images iso de Windows et de Linux pouvant toutes les deux être sauvegardé sur le même support.</w:t>
      </w:r>
    </w:p>
    <w:p w:rsidR="00425D76" w:rsidRPr="00457854" w:rsidRDefault="00425D7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 xml:space="preserve">le support physique sur lequel la configuration est sauvegardée. Relier le support avec le nouveau poste et chargez l’image iso de Clonezilla. </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Une fois Clonezilla installé et démarré, deux options vous seront proposés, choisissez de créer une image d’un disque ou d’une partition. Nous désirons charger notre image disque de notre support physique relié au poste, c’est pourquoi vous devez sélectionner support local. Clonezilla va alors scanner les disques relié à la machines. Utilisé la combinaison Ctrl + C pour choisir le disque sur lequel </w:t>
      </w:r>
      <w:r w:rsidR="002978A1">
        <w:rPr>
          <w:rFonts w:asciiTheme="majorHAnsi" w:hAnsiTheme="majorHAnsi"/>
          <w:sz w:val="24"/>
          <w:szCs w:val="24"/>
        </w:rPr>
        <w:t>est stocker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3B7140" w:rsidRDefault="003B7140" w:rsidP="003B7140">
      <w:pPr>
        <w:ind w:left="708"/>
        <w:jc w:val="both"/>
        <w:rPr>
          <w:rFonts w:asciiTheme="majorHAnsi" w:hAnsiTheme="majorHAnsi"/>
          <w:sz w:val="24"/>
          <w:szCs w:val="24"/>
        </w:rPr>
      </w:pPr>
      <w:r>
        <w:rPr>
          <w:rFonts w:asciiTheme="majorHAnsi" w:hAnsiTheme="majorHAnsi"/>
          <w:sz w:val="24"/>
          <w:szCs w:val="24"/>
        </w:rPr>
        <w:t>Le logiciel vous proposera ensuite ˮbeginnerˮ ou ˮexpertˮ. Choisir le mode Expert vous donneras accès à plus de paramètres de configuration, le mode beginner est cependant suffisant pour réaliser un clonage de nos systèmes d’exploitation.</w:t>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2978A1" w:rsidRDefault="002978A1" w:rsidP="0017326D">
      <w:pPr>
        <w:ind w:left="708"/>
        <w:jc w:val="both"/>
        <w:rPr>
          <w:rFonts w:asciiTheme="majorHAnsi" w:hAnsiTheme="majorHAnsi"/>
          <w:sz w:val="24"/>
          <w:szCs w:val="24"/>
        </w:rPr>
      </w:pPr>
      <w:r>
        <w:rPr>
          <w:rFonts w:asciiTheme="majorHAnsi" w:hAnsiTheme="majorHAnsi"/>
          <w:sz w:val="24"/>
          <w:szCs w:val="24"/>
        </w:rPr>
        <w:t>Sélectionner ensuite l’image sauvegardée sur votre support puis le disque du nouveau poste, qui sera réécrit.</w:t>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 allouer une adresse IP au nouveau poste pour le connecter aux réseaux de l’entreprise.</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lastRenderedPageBreak/>
        <w:t>Adressage des postes</w:t>
      </w:r>
    </w:p>
    <w:p w:rsidR="003C78C5" w:rsidRDefault="003C78C5" w:rsidP="003C78C5">
      <w:pPr>
        <w:ind w:left="708"/>
        <w:jc w:val="both"/>
        <w:rPr>
          <w:rFonts w:asciiTheme="majorHAnsi" w:hAnsiTheme="majorHAnsi"/>
          <w:sz w:val="24"/>
          <w:szCs w:val="24"/>
        </w:rPr>
      </w:pPr>
      <w:r>
        <w:rPr>
          <w:rFonts w:asciiTheme="majorHAnsi" w:hAnsiTheme="majorHAnsi"/>
          <w:sz w:val="24"/>
          <w:szCs w:val="24"/>
        </w:rPr>
        <w:t xml:space="preserve">Une fois un poste cloné avec des adresses MAC et nom machine corrigés. Les postes </w:t>
      </w:r>
      <w:r w:rsidR="003E1D98">
        <w:rPr>
          <w:rFonts w:asciiTheme="majorHAnsi" w:hAnsiTheme="majorHAnsi"/>
          <w:sz w:val="24"/>
          <w:szCs w:val="24"/>
        </w:rPr>
        <w:t>devront</w:t>
      </w:r>
      <w:r>
        <w:rPr>
          <w:rFonts w:asciiTheme="majorHAnsi" w:hAnsiTheme="majorHAnsi"/>
          <w:sz w:val="24"/>
          <w:szCs w:val="24"/>
        </w:rPr>
        <w:t xml:space="preserve"> être connectés </w:t>
      </w:r>
      <w:r w:rsidR="003E1D98">
        <w:rPr>
          <w:rFonts w:asciiTheme="majorHAnsi" w:hAnsiTheme="majorHAnsi"/>
          <w:sz w:val="24"/>
          <w:szCs w:val="24"/>
        </w:rPr>
        <w:t>à leur sous-réseau de l’entreprise. Les adresses IP étant attribué statiquement, elles doivent être configurées manuellement.</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ˮipconfigˮ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18">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8E7F56" w:rsidRDefault="003A12A7" w:rsidP="003C78C5">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19">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ko-K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0">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8E7F56" w:rsidRDefault="008E7F56" w:rsidP="003C78C5">
      <w:pPr>
        <w:ind w:left="708"/>
        <w:jc w:val="both"/>
        <w:rPr>
          <w:rFonts w:asciiTheme="majorHAnsi" w:hAnsiTheme="majorHAnsi"/>
          <w:sz w:val="24"/>
          <w:szCs w:val="24"/>
        </w:rPr>
      </w:pPr>
    </w:p>
    <w:p w:rsidR="00500E79" w:rsidRDefault="00500E79" w:rsidP="003C78C5">
      <w:pPr>
        <w:ind w:left="708"/>
        <w:jc w:val="both"/>
        <w:rPr>
          <w:rFonts w:asciiTheme="majorHAnsi" w:hAnsiTheme="majorHAnsi"/>
          <w:sz w:val="24"/>
          <w:szCs w:val="24"/>
        </w:rPr>
      </w:pPr>
    </w:p>
    <w:p w:rsidR="008E7F56" w:rsidRDefault="008E7F56" w:rsidP="008E7F56">
      <w:pPr>
        <w:ind w:left="708"/>
        <w:jc w:val="both"/>
        <w:rPr>
          <w:rFonts w:asciiTheme="majorHAnsi" w:hAnsiTheme="majorHAnsi"/>
          <w:sz w:val="24"/>
          <w:szCs w:val="24"/>
        </w:rPr>
      </w:pPr>
      <w:r>
        <w:rPr>
          <w:rFonts w:asciiTheme="majorHAnsi" w:hAnsiTheme="majorHAnsi"/>
          <w:sz w:val="24"/>
          <w:szCs w:val="24"/>
        </w:rPr>
        <w:lastRenderedPageBreak/>
        <w:t>Choisissez ensuite d’utiliser une adresse IP écrite manuellement.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1">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500E79" w:rsidRDefault="008E7F56" w:rsidP="00500E79">
      <w:pPr>
        <w:ind w:left="708"/>
        <w:jc w:val="both"/>
        <w:rPr>
          <w:rFonts w:asciiTheme="majorHAnsi" w:hAnsiTheme="majorHAnsi"/>
          <w:sz w:val="24"/>
          <w:szCs w:val="24"/>
        </w:rPr>
      </w:pPr>
      <w:r>
        <w:rPr>
          <w:rFonts w:asciiTheme="majorHAnsi" w:hAnsiTheme="majorHAnsi"/>
          <w:sz w:val="24"/>
          <w:szCs w:val="24"/>
        </w:rPr>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3A12A7" w:rsidRDefault="003A12A7" w:rsidP="008E7F56">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2">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500E79" w:rsidRDefault="00500E79" w:rsidP="008E7F56">
      <w:pPr>
        <w:ind w:left="708"/>
        <w:jc w:val="both"/>
        <w:rPr>
          <w:rFonts w:asciiTheme="majorHAnsi" w:hAnsiTheme="majorHAnsi"/>
          <w:sz w:val="24"/>
          <w:szCs w:val="24"/>
        </w:rPr>
      </w:pPr>
    </w:p>
    <w:p w:rsidR="00500E79" w:rsidRDefault="00500E79" w:rsidP="008E7F56">
      <w:pPr>
        <w:ind w:left="708"/>
        <w:jc w:val="both"/>
        <w:rPr>
          <w:rFonts w:asciiTheme="majorHAnsi" w:hAnsiTheme="majorHAnsi"/>
          <w:sz w:val="24"/>
          <w:szCs w:val="24"/>
        </w:rPr>
      </w:pPr>
    </w:p>
    <w:p w:rsidR="003A12A7" w:rsidRDefault="00500E79" w:rsidP="008E7F56">
      <w:pPr>
        <w:ind w:left="708"/>
        <w:jc w:val="both"/>
        <w:rPr>
          <w:rFonts w:asciiTheme="majorHAnsi" w:hAnsiTheme="majorHAnsi"/>
          <w:sz w:val="24"/>
          <w:szCs w:val="24"/>
        </w:rPr>
      </w:pPr>
      <w:r>
        <w:rPr>
          <w:rFonts w:asciiTheme="majorHAnsi" w:hAnsiTheme="majorHAnsi"/>
          <w:sz w:val="24"/>
          <w:szCs w:val="24"/>
        </w:rPr>
        <w:lastRenderedPageBreak/>
        <w:t>Après avoir cliqué sur OK et être revenu sur notre cmd, réécrire ˮipconfigˮ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ko-K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500E79" w:rsidRPr="003A12A7" w:rsidRDefault="00500E79" w:rsidP="008E7F56">
      <w:pPr>
        <w:ind w:left="708"/>
        <w:jc w:val="both"/>
        <w:rPr>
          <w:rFonts w:asciiTheme="majorHAnsi" w:hAnsiTheme="majorHAnsi"/>
          <w:sz w:val="24"/>
          <w:szCs w:val="24"/>
        </w:rPr>
      </w:pPr>
      <w:r>
        <w:rPr>
          <w:rFonts w:asciiTheme="majorHAnsi" w:hAnsiTheme="majorHAnsi"/>
          <w:sz w:val="24"/>
          <w:szCs w:val="24"/>
        </w:rPr>
        <w:t xml:space="preserve">Notre poste est maintenant le premier poste du sous-réseau 192.168.1.0 qui est le sous-réseau </w:t>
      </w:r>
      <w:r w:rsidRPr="00500E79">
        <w:rPr>
          <w:rFonts w:asciiTheme="majorHAnsi" w:hAnsiTheme="majorHAnsi"/>
          <w:i/>
          <w:sz w:val="24"/>
          <w:szCs w:val="24"/>
        </w:rPr>
        <w:t>Service produit 1</w:t>
      </w:r>
      <w:r>
        <w:rPr>
          <w:rFonts w:asciiTheme="majorHAnsi" w:hAnsiTheme="majorHAnsi"/>
          <w:sz w:val="24"/>
          <w:szCs w:val="24"/>
        </w:rPr>
        <w:t>.</w:t>
      </w:r>
    </w:p>
    <w:sectPr w:rsidR="00500E79" w:rsidRPr="003A12A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FA0" w:rsidRDefault="004D0FA0" w:rsidP="003C5458">
      <w:pPr>
        <w:spacing w:after="0" w:line="240" w:lineRule="auto"/>
      </w:pPr>
      <w:r>
        <w:separator/>
      </w:r>
    </w:p>
  </w:endnote>
  <w:endnote w:type="continuationSeparator" w:id="0">
    <w:p w:rsidR="004D0FA0" w:rsidRDefault="004D0FA0"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985734"/>
      <w:docPartObj>
        <w:docPartGallery w:val="Page Numbers (Bottom of Page)"/>
        <w:docPartUnique/>
      </w:docPartObj>
    </w:sdtPr>
    <w:sdtEndPr/>
    <w:sdtContent>
      <w:p w:rsidR="007C3AD0" w:rsidRDefault="007C3AD0">
        <w:pPr>
          <w:pStyle w:val="Pieddepage"/>
        </w:pPr>
        <w:r>
          <w:rPr>
            <w:noProof/>
            <w:lang w:eastAsia="ko-K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3AD0" w:rsidRDefault="007C3AD0">
                              <w:pPr>
                                <w:jc w:val="center"/>
                              </w:pPr>
                              <w:r>
                                <w:fldChar w:fldCharType="begin"/>
                              </w:r>
                              <w:r>
                                <w:instrText>PAGE    \* MERGEFORMAT</w:instrText>
                              </w:r>
                              <w:r>
                                <w:fldChar w:fldCharType="separate"/>
                              </w:r>
                              <w:r w:rsidR="00B57F01" w:rsidRPr="00B57F01">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C3AD0" w:rsidRDefault="007C3AD0">
                        <w:pPr>
                          <w:jc w:val="center"/>
                        </w:pPr>
                        <w:r>
                          <w:fldChar w:fldCharType="begin"/>
                        </w:r>
                        <w:r>
                          <w:instrText>PAGE    \* MERGEFORMAT</w:instrText>
                        </w:r>
                        <w:r>
                          <w:fldChar w:fldCharType="separate"/>
                        </w:r>
                        <w:r w:rsidR="00B57F01" w:rsidRPr="00B57F01">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FA0" w:rsidRDefault="004D0FA0" w:rsidP="003C5458">
      <w:pPr>
        <w:spacing w:after="0" w:line="240" w:lineRule="auto"/>
      </w:pPr>
      <w:r>
        <w:separator/>
      </w:r>
    </w:p>
  </w:footnote>
  <w:footnote w:type="continuationSeparator" w:id="0">
    <w:p w:rsidR="004D0FA0" w:rsidRDefault="004D0FA0" w:rsidP="003C5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3385"/>
    <w:rsid w:val="000B0E77"/>
    <w:rsid w:val="000F0C4D"/>
    <w:rsid w:val="000F5234"/>
    <w:rsid w:val="0015421B"/>
    <w:rsid w:val="0017326D"/>
    <w:rsid w:val="00187C81"/>
    <w:rsid w:val="002978A1"/>
    <w:rsid w:val="002F7B43"/>
    <w:rsid w:val="003A12A7"/>
    <w:rsid w:val="003B7140"/>
    <w:rsid w:val="003C5458"/>
    <w:rsid w:val="003C78C5"/>
    <w:rsid w:val="003E1D98"/>
    <w:rsid w:val="003E4B3D"/>
    <w:rsid w:val="003E6763"/>
    <w:rsid w:val="00425D76"/>
    <w:rsid w:val="00457854"/>
    <w:rsid w:val="00463B30"/>
    <w:rsid w:val="0046799D"/>
    <w:rsid w:val="004A7C73"/>
    <w:rsid w:val="004B1295"/>
    <w:rsid w:val="004B3408"/>
    <w:rsid w:val="004D0FA0"/>
    <w:rsid w:val="00500E79"/>
    <w:rsid w:val="00626775"/>
    <w:rsid w:val="00731AFE"/>
    <w:rsid w:val="007C3AD0"/>
    <w:rsid w:val="00803D4C"/>
    <w:rsid w:val="008453DC"/>
    <w:rsid w:val="008A2778"/>
    <w:rsid w:val="008E407F"/>
    <w:rsid w:val="008E7F56"/>
    <w:rsid w:val="008F28AC"/>
    <w:rsid w:val="0091468A"/>
    <w:rsid w:val="009147EE"/>
    <w:rsid w:val="00AE5160"/>
    <w:rsid w:val="00B415D0"/>
    <w:rsid w:val="00B53A64"/>
    <w:rsid w:val="00B57F01"/>
    <w:rsid w:val="00DF69F4"/>
    <w:rsid w:val="00E21579"/>
    <w:rsid w:val="00E23595"/>
    <w:rsid w:val="00E7641E"/>
    <w:rsid w:val="00EE3C2B"/>
    <w:rsid w:val="00F866F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56DB7"/>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0557-9B83-44C6-A975-AD97B361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815</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Bruno Doucet</cp:lastModifiedBy>
  <cp:revision>14</cp:revision>
  <dcterms:created xsi:type="dcterms:W3CDTF">2017-02-06T09:07:00Z</dcterms:created>
  <dcterms:modified xsi:type="dcterms:W3CDTF">2017-02-08T10:02:00Z</dcterms:modified>
</cp:coreProperties>
</file>