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3A0" w:rsidRDefault="00BE53A0">
      <w:r w:rsidRPr="007F1956">
        <w:rPr>
          <w:b/>
        </w:rPr>
        <w:t>Name:</w:t>
      </w:r>
      <w:r>
        <w:t xml:space="preserve"> Emanuel Florida</w:t>
      </w:r>
    </w:p>
    <w:p w:rsidR="00BE53A0" w:rsidRDefault="00BE53A0">
      <w:r w:rsidRPr="007F1956">
        <w:rPr>
          <w:b/>
        </w:rPr>
        <w:t>Section:</w:t>
      </w:r>
      <w:r>
        <w:t xml:space="preserve"> BSCS2-A</w:t>
      </w:r>
    </w:p>
    <w:p w:rsidR="00BE53A0" w:rsidRDefault="00BE53A0"/>
    <w:p w:rsidR="00BE53A0" w:rsidRDefault="00BE53A0" w:rsidP="00BE53A0">
      <w:pPr>
        <w:jc w:val="center"/>
        <w:rPr>
          <w:b/>
          <w:sz w:val="48"/>
        </w:rPr>
      </w:pPr>
      <w:r w:rsidRPr="00BE53A0">
        <w:rPr>
          <w:b/>
          <w:sz w:val="48"/>
        </w:rPr>
        <w:t>PORSCHE CARS</w:t>
      </w:r>
    </w:p>
    <w:tbl>
      <w:tblPr>
        <w:tblStyle w:val="TableGrid"/>
        <w:tblW w:w="11340" w:type="dxa"/>
        <w:tblInd w:w="-995" w:type="dxa"/>
        <w:tblLook w:val="04A0" w:firstRow="1" w:lastRow="0" w:firstColumn="1" w:lastColumn="0" w:noHBand="0" w:noVBand="1"/>
      </w:tblPr>
      <w:tblGrid>
        <w:gridCol w:w="3006"/>
        <w:gridCol w:w="1268"/>
        <w:gridCol w:w="1643"/>
        <w:gridCol w:w="5423"/>
      </w:tblGrid>
      <w:tr w:rsidR="007F1956" w:rsidTr="007F1956">
        <w:tc>
          <w:tcPr>
            <w:tcW w:w="3006" w:type="dxa"/>
          </w:tcPr>
          <w:p w:rsidR="001E2EA9" w:rsidRDefault="001E2EA9" w:rsidP="001E2EA9">
            <w:pPr>
              <w:jc w:val="center"/>
              <w:rPr>
                <w:b/>
              </w:rPr>
            </w:pPr>
            <w:r w:rsidRPr="00BE53A0">
              <w:rPr>
                <w:b/>
              </w:rPr>
              <w:t>Models</w:t>
            </w:r>
          </w:p>
        </w:tc>
        <w:tc>
          <w:tcPr>
            <w:tcW w:w="1314" w:type="dxa"/>
          </w:tcPr>
          <w:p w:rsidR="001E2EA9" w:rsidRDefault="001E2EA9" w:rsidP="001E2EA9">
            <w:pPr>
              <w:jc w:val="center"/>
              <w:rPr>
                <w:b/>
              </w:rPr>
            </w:pPr>
            <w:r>
              <w:rPr>
                <w:b/>
              </w:rPr>
              <w:t>BODY DESIGN</w:t>
            </w:r>
          </w:p>
        </w:tc>
        <w:tc>
          <w:tcPr>
            <w:tcW w:w="1080" w:type="dxa"/>
          </w:tcPr>
          <w:p w:rsidR="001E2EA9" w:rsidRDefault="001E2EA9" w:rsidP="001E2EA9">
            <w:pPr>
              <w:jc w:val="center"/>
              <w:rPr>
                <w:b/>
              </w:rPr>
            </w:pPr>
            <w:r>
              <w:rPr>
                <w:b/>
              </w:rPr>
              <w:t>TRANSMISSION</w:t>
            </w:r>
          </w:p>
        </w:tc>
        <w:tc>
          <w:tcPr>
            <w:tcW w:w="5940" w:type="dxa"/>
          </w:tcPr>
          <w:p w:rsidR="001E2EA9" w:rsidRDefault="001E2EA9" w:rsidP="001E2EA9">
            <w:pPr>
              <w:jc w:val="center"/>
              <w:rPr>
                <w:b/>
              </w:rPr>
            </w:pPr>
            <w:r w:rsidRPr="001E2EA9">
              <w:rPr>
                <w:b/>
              </w:rPr>
              <w:t>DESCRIPTION</w:t>
            </w:r>
          </w:p>
        </w:tc>
      </w:tr>
      <w:tr w:rsidR="007F1956" w:rsidTr="007F1956">
        <w:trPr>
          <w:trHeight w:val="1079"/>
        </w:trPr>
        <w:tc>
          <w:tcPr>
            <w:tcW w:w="3006" w:type="dxa"/>
          </w:tcPr>
          <w:p w:rsidR="007F1956" w:rsidRPr="001E2EA9" w:rsidRDefault="007F1956" w:rsidP="007F1956">
            <w:pPr>
              <w:jc w:val="center"/>
            </w:pPr>
            <w:r w:rsidRPr="001E2EA9">
              <w:rPr>
                <w:noProof/>
              </w:rPr>
              <w:drawing>
                <wp:inline distT="0" distB="0" distL="0" distR="0" wp14:anchorId="5FB25FD3" wp14:editId="59131CC3">
                  <wp:extent cx="1589314" cy="6784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047" cy="691104"/>
                          </a:xfrm>
                          <a:prstGeom prst="rect">
                            <a:avLst/>
                          </a:prstGeom>
                        </pic:spPr>
                      </pic:pic>
                    </a:graphicData>
                  </a:graphic>
                </wp:inline>
              </w:drawing>
            </w:r>
            <w:r w:rsidRPr="001E2EA9">
              <w:t>718 Cayman</w:t>
            </w:r>
          </w:p>
        </w:tc>
        <w:tc>
          <w:tcPr>
            <w:tcW w:w="1314" w:type="dxa"/>
            <w:vMerge w:val="restart"/>
            <w:textDirection w:val="tbRl"/>
            <w:vAlign w:val="center"/>
          </w:tcPr>
          <w:p w:rsidR="007F1956" w:rsidRPr="007F1956" w:rsidRDefault="007F1956" w:rsidP="007F1956">
            <w:pPr>
              <w:ind w:left="113" w:right="113"/>
              <w:jc w:val="center"/>
              <w:rPr>
                <w:sz w:val="52"/>
              </w:rPr>
            </w:pPr>
            <w:r w:rsidRPr="007F1956">
              <w:rPr>
                <w:sz w:val="52"/>
              </w:rPr>
              <w:t>COUPE</w:t>
            </w:r>
          </w:p>
        </w:tc>
        <w:tc>
          <w:tcPr>
            <w:tcW w:w="1080" w:type="dxa"/>
            <w:vMerge w:val="restart"/>
            <w:textDirection w:val="tbRl"/>
            <w:vAlign w:val="center"/>
          </w:tcPr>
          <w:p w:rsidR="007F1956" w:rsidRPr="001E2EA9" w:rsidRDefault="007F1956" w:rsidP="007F1956">
            <w:pPr>
              <w:ind w:left="113" w:right="113"/>
              <w:jc w:val="center"/>
              <w:rPr>
                <w:sz w:val="72"/>
                <w:szCs w:val="72"/>
              </w:rPr>
            </w:pPr>
            <w:r w:rsidRPr="001E2EA9">
              <w:rPr>
                <w:sz w:val="72"/>
                <w:szCs w:val="72"/>
              </w:rPr>
              <w:t>MANUAL</w:t>
            </w:r>
          </w:p>
        </w:tc>
        <w:tc>
          <w:tcPr>
            <w:tcW w:w="5940" w:type="dxa"/>
          </w:tcPr>
          <w:p w:rsidR="007F1956" w:rsidRPr="007F1956" w:rsidRDefault="007F1956" w:rsidP="007F1956">
            <w:pPr>
              <w:jc w:val="both"/>
              <w:rPr>
                <w:sz w:val="20"/>
              </w:rPr>
            </w:pPr>
            <w:r w:rsidRPr="007F1956">
              <w:rPr>
                <w:sz w:val="20"/>
              </w:rPr>
              <w:t>The Porsche 718 Cayman is a compact, mid-engine sports car known for its agile handling and balanced performance. It features a sleek design and offers a thrilling driving experience.</w:t>
            </w:r>
          </w:p>
        </w:tc>
      </w:tr>
      <w:tr w:rsidR="007F1956" w:rsidTr="007F1956">
        <w:tc>
          <w:tcPr>
            <w:tcW w:w="3006" w:type="dxa"/>
          </w:tcPr>
          <w:p w:rsidR="007F1956" w:rsidRPr="001E2EA9" w:rsidRDefault="007F1956" w:rsidP="001E2EA9">
            <w:pPr>
              <w:jc w:val="center"/>
            </w:pPr>
            <w:r w:rsidRPr="001E2EA9">
              <w:rPr>
                <w:noProof/>
              </w:rPr>
              <w:drawing>
                <wp:inline distT="0" distB="0" distL="0" distR="0" wp14:anchorId="4D434007" wp14:editId="27FC288F">
                  <wp:extent cx="1763485" cy="5834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2888" cy="609712"/>
                          </a:xfrm>
                          <a:prstGeom prst="rect">
                            <a:avLst/>
                          </a:prstGeom>
                        </pic:spPr>
                      </pic:pic>
                    </a:graphicData>
                  </a:graphic>
                </wp:inline>
              </w:drawing>
            </w:r>
            <w:r w:rsidRPr="001E2EA9">
              <w:t>718 CAYMAN S</w:t>
            </w:r>
          </w:p>
        </w:tc>
        <w:tc>
          <w:tcPr>
            <w:tcW w:w="1314" w:type="dxa"/>
            <w:vMerge/>
            <w:textDirection w:val="tbRl"/>
          </w:tcPr>
          <w:p w:rsidR="007F1956" w:rsidRPr="007F1956" w:rsidRDefault="007F1956" w:rsidP="007F1956">
            <w:pPr>
              <w:ind w:left="113" w:right="113"/>
              <w:rPr>
                <w:sz w:val="52"/>
              </w:rPr>
            </w:pPr>
          </w:p>
        </w:tc>
        <w:tc>
          <w:tcPr>
            <w:tcW w:w="1080" w:type="dxa"/>
            <w:vMerge/>
            <w:textDirection w:val="tbRl"/>
          </w:tcPr>
          <w:p w:rsidR="007F1956" w:rsidRDefault="007F1956" w:rsidP="007F1956">
            <w:pPr>
              <w:ind w:left="113" w:right="113"/>
              <w:rPr>
                <w:b/>
              </w:rPr>
            </w:pPr>
          </w:p>
        </w:tc>
        <w:tc>
          <w:tcPr>
            <w:tcW w:w="5940" w:type="dxa"/>
          </w:tcPr>
          <w:p w:rsidR="007F1956" w:rsidRPr="007F1956" w:rsidRDefault="007F1956" w:rsidP="007F1956">
            <w:pPr>
              <w:jc w:val="both"/>
              <w:rPr>
                <w:sz w:val="20"/>
              </w:rPr>
            </w:pPr>
            <w:r w:rsidRPr="007F1956">
              <w:rPr>
                <w:sz w:val="20"/>
              </w:rPr>
              <w:t>Building upon the base model, the Cayman S enhances performance with a more powerful engine, resulting in quicker acceleration and higher top speeds. It typically offers additional luxury and technology features as well.</w:t>
            </w:r>
          </w:p>
        </w:tc>
      </w:tr>
      <w:tr w:rsidR="007F1956" w:rsidTr="007F1956">
        <w:tc>
          <w:tcPr>
            <w:tcW w:w="3006" w:type="dxa"/>
          </w:tcPr>
          <w:p w:rsidR="007F1956" w:rsidRPr="001E2EA9" w:rsidRDefault="007F1956" w:rsidP="001E2EA9">
            <w:pPr>
              <w:jc w:val="center"/>
            </w:pPr>
            <w:r w:rsidRPr="001E2EA9">
              <w:rPr>
                <w:noProof/>
              </w:rPr>
              <w:drawing>
                <wp:inline distT="0" distB="0" distL="0" distR="0" wp14:anchorId="0FACAB87" wp14:editId="6E3D08A5">
                  <wp:extent cx="1719943" cy="5896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7845" cy="606119"/>
                          </a:xfrm>
                          <a:prstGeom prst="rect">
                            <a:avLst/>
                          </a:prstGeom>
                        </pic:spPr>
                      </pic:pic>
                    </a:graphicData>
                  </a:graphic>
                </wp:inline>
              </w:drawing>
            </w:r>
            <w:r w:rsidRPr="001E2EA9">
              <w:t>718 CAYMAN GTS 4.0</w:t>
            </w:r>
          </w:p>
        </w:tc>
        <w:tc>
          <w:tcPr>
            <w:tcW w:w="1314" w:type="dxa"/>
            <w:vMerge/>
            <w:textDirection w:val="tbRl"/>
          </w:tcPr>
          <w:p w:rsidR="007F1956" w:rsidRPr="007F1956" w:rsidRDefault="007F1956" w:rsidP="007F1956">
            <w:pPr>
              <w:ind w:left="113" w:right="113"/>
              <w:rPr>
                <w:b/>
                <w:sz w:val="52"/>
              </w:rPr>
            </w:pPr>
          </w:p>
        </w:tc>
        <w:tc>
          <w:tcPr>
            <w:tcW w:w="1080" w:type="dxa"/>
            <w:vMerge/>
          </w:tcPr>
          <w:p w:rsidR="007F1956" w:rsidRDefault="007F1956" w:rsidP="001E2EA9">
            <w:pPr>
              <w:rPr>
                <w:b/>
              </w:rPr>
            </w:pPr>
          </w:p>
        </w:tc>
        <w:tc>
          <w:tcPr>
            <w:tcW w:w="5940" w:type="dxa"/>
          </w:tcPr>
          <w:p w:rsidR="007F1956" w:rsidRPr="007F1956" w:rsidRDefault="007F1956" w:rsidP="007F1956">
            <w:pPr>
              <w:jc w:val="both"/>
              <w:rPr>
                <w:sz w:val="20"/>
              </w:rPr>
            </w:pPr>
            <w:r w:rsidRPr="007F1956">
              <w:rPr>
                <w:sz w:val="20"/>
              </w:rPr>
              <w:t>The Cayman GTS 4.0 is the top-tier variant of the 718 Cayman lineup, characterized by its potent 4.0-liter flat-six engine, which delivers exhilarating performance and a distinctive exhaust note. It often includes performance upgrades and premium interior appointments.</w:t>
            </w:r>
          </w:p>
        </w:tc>
      </w:tr>
      <w:tr w:rsidR="007F1956" w:rsidTr="007F1956">
        <w:tc>
          <w:tcPr>
            <w:tcW w:w="3006" w:type="dxa"/>
          </w:tcPr>
          <w:p w:rsidR="007F1956" w:rsidRDefault="007F1956" w:rsidP="001E2EA9">
            <w:pPr>
              <w:jc w:val="center"/>
            </w:pPr>
            <w:r w:rsidRPr="001E2EA9">
              <w:rPr>
                <w:noProof/>
              </w:rPr>
              <w:drawing>
                <wp:inline distT="0" distB="0" distL="0" distR="0" wp14:anchorId="3681A165" wp14:editId="2619787C">
                  <wp:extent cx="1764412" cy="58238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9259" cy="620293"/>
                          </a:xfrm>
                          <a:prstGeom prst="rect">
                            <a:avLst/>
                          </a:prstGeom>
                        </pic:spPr>
                      </pic:pic>
                    </a:graphicData>
                  </a:graphic>
                </wp:inline>
              </w:drawing>
            </w:r>
          </w:p>
          <w:p w:rsidR="007F1956" w:rsidRPr="001E2EA9" w:rsidRDefault="007F1956" w:rsidP="001E2EA9">
            <w:pPr>
              <w:jc w:val="center"/>
            </w:pPr>
            <w:r w:rsidRPr="001E2EA9">
              <w:t>718 Boxster</w:t>
            </w:r>
          </w:p>
        </w:tc>
        <w:tc>
          <w:tcPr>
            <w:tcW w:w="1314" w:type="dxa"/>
            <w:vMerge w:val="restart"/>
            <w:textDirection w:val="tbRl"/>
            <w:vAlign w:val="center"/>
          </w:tcPr>
          <w:p w:rsidR="007F1956" w:rsidRPr="007F1956" w:rsidRDefault="007F1956" w:rsidP="007F1956">
            <w:pPr>
              <w:ind w:left="113" w:right="113"/>
              <w:jc w:val="center"/>
              <w:rPr>
                <w:sz w:val="52"/>
                <w:szCs w:val="72"/>
              </w:rPr>
            </w:pPr>
            <w:r w:rsidRPr="007F1956">
              <w:rPr>
                <w:sz w:val="52"/>
                <w:szCs w:val="72"/>
              </w:rPr>
              <w:t>CABRIOLET</w:t>
            </w:r>
          </w:p>
        </w:tc>
        <w:tc>
          <w:tcPr>
            <w:tcW w:w="1080" w:type="dxa"/>
            <w:vMerge/>
          </w:tcPr>
          <w:p w:rsidR="007F1956" w:rsidRDefault="007F1956" w:rsidP="001E2EA9">
            <w:pPr>
              <w:rPr>
                <w:b/>
              </w:rPr>
            </w:pPr>
          </w:p>
        </w:tc>
        <w:tc>
          <w:tcPr>
            <w:tcW w:w="5940" w:type="dxa"/>
          </w:tcPr>
          <w:p w:rsidR="007F1956" w:rsidRPr="007F1956" w:rsidRDefault="007F1956" w:rsidP="007F1956">
            <w:pPr>
              <w:jc w:val="both"/>
              <w:rPr>
                <w:sz w:val="20"/>
              </w:rPr>
            </w:pPr>
            <w:r w:rsidRPr="007F1956">
              <w:rPr>
                <w:sz w:val="20"/>
              </w:rPr>
              <w:t>Similar to the Cayman but with a convertible top, the Porsche 718 Boxster offers open-air driving enjoyment combined with the same performance and handling characteristics as its hardtop counterpart.</w:t>
            </w:r>
          </w:p>
        </w:tc>
      </w:tr>
      <w:tr w:rsidR="007F1956" w:rsidTr="007F1956">
        <w:tc>
          <w:tcPr>
            <w:tcW w:w="3006" w:type="dxa"/>
          </w:tcPr>
          <w:p w:rsidR="007F1956" w:rsidRPr="001E2EA9" w:rsidRDefault="007F1956" w:rsidP="007F1956">
            <w:pPr>
              <w:jc w:val="center"/>
            </w:pPr>
            <w:r w:rsidRPr="001E2EA9">
              <w:rPr>
                <w:noProof/>
              </w:rPr>
              <w:drawing>
                <wp:inline distT="0" distB="0" distL="0" distR="0" wp14:anchorId="3A2FE9E4" wp14:editId="5B2C962F">
                  <wp:extent cx="1724841" cy="617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854" cy="671244"/>
                          </a:xfrm>
                          <a:prstGeom prst="rect">
                            <a:avLst/>
                          </a:prstGeom>
                        </pic:spPr>
                      </pic:pic>
                    </a:graphicData>
                  </a:graphic>
                </wp:inline>
              </w:drawing>
            </w:r>
            <w:r w:rsidRPr="001E2EA9">
              <w:t>718 Boxster Style Edition</w:t>
            </w:r>
          </w:p>
        </w:tc>
        <w:tc>
          <w:tcPr>
            <w:tcW w:w="1314" w:type="dxa"/>
            <w:vMerge/>
          </w:tcPr>
          <w:p w:rsidR="007F1956" w:rsidRDefault="007F1956" w:rsidP="001E2EA9">
            <w:pPr>
              <w:rPr>
                <w:b/>
              </w:rPr>
            </w:pPr>
          </w:p>
        </w:tc>
        <w:tc>
          <w:tcPr>
            <w:tcW w:w="1080" w:type="dxa"/>
            <w:vMerge/>
          </w:tcPr>
          <w:p w:rsidR="007F1956" w:rsidRDefault="007F1956" w:rsidP="001E2EA9">
            <w:pPr>
              <w:rPr>
                <w:b/>
              </w:rPr>
            </w:pPr>
          </w:p>
        </w:tc>
        <w:tc>
          <w:tcPr>
            <w:tcW w:w="5940" w:type="dxa"/>
          </w:tcPr>
          <w:p w:rsidR="007F1956" w:rsidRPr="007F1956" w:rsidRDefault="007F1956" w:rsidP="007F1956">
            <w:pPr>
              <w:jc w:val="both"/>
              <w:rPr>
                <w:sz w:val="20"/>
              </w:rPr>
            </w:pPr>
            <w:r w:rsidRPr="007F1956">
              <w:rPr>
                <w:sz w:val="20"/>
              </w:rPr>
              <w:t>This edition of the Boxster likely offers unique styling elements and possibly additional features, enhancing the visual appeal and exclusivity of the vehicle. These editions often come with special paint colors, interior trim, and wheels.</w:t>
            </w:r>
          </w:p>
        </w:tc>
      </w:tr>
      <w:tr w:rsidR="007F1956" w:rsidTr="007F1956">
        <w:tc>
          <w:tcPr>
            <w:tcW w:w="3006" w:type="dxa"/>
          </w:tcPr>
          <w:p w:rsidR="007F1956" w:rsidRDefault="007F1956" w:rsidP="001E2EA9">
            <w:pPr>
              <w:jc w:val="center"/>
            </w:pPr>
            <w:r w:rsidRPr="007F1956">
              <w:rPr>
                <w:noProof/>
              </w:rPr>
              <w:drawing>
                <wp:inline distT="0" distB="0" distL="0" distR="0" wp14:anchorId="588A786B" wp14:editId="533A7790">
                  <wp:extent cx="1771081" cy="57694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0968" cy="593194"/>
                          </a:xfrm>
                          <a:prstGeom prst="rect">
                            <a:avLst/>
                          </a:prstGeom>
                        </pic:spPr>
                      </pic:pic>
                    </a:graphicData>
                  </a:graphic>
                </wp:inline>
              </w:drawing>
            </w:r>
          </w:p>
          <w:p w:rsidR="007F1956" w:rsidRPr="001E2EA9" w:rsidRDefault="007F1956" w:rsidP="001E2EA9">
            <w:pPr>
              <w:jc w:val="center"/>
            </w:pPr>
            <w:r w:rsidRPr="001E2EA9">
              <w:t>718 Boxster GTS 4.0</w:t>
            </w:r>
          </w:p>
        </w:tc>
        <w:tc>
          <w:tcPr>
            <w:tcW w:w="1314" w:type="dxa"/>
            <w:vMerge/>
          </w:tcPr>
          <w:p w:rsidR="007F1956" w:rsidRDefault="007F1956" w:rsidP="001E2EA9">
            <w:pPr>
              <w:rPr>
                <w:b/>
              </w:rPr>
            </w:pPr>
          </w:p>
        </w:tc>
        <w:tc>
          <w:tcPr>
            <w:tcW w:w="1080" w:type="dxa"/>
            <w:vMerge/>
          </w:tcPr>
          <w:p w:rsidR="007F1956" w:rsidRDefault="007F1956" w:rsidP="001E2EA9">
            <w:pPr>
              <w:rPr>
                <w:b/>
              </w:rPr>
            </w:pPr>
          </w:p>
        </w:tc>
        <w:tc>
          <w:tcPr>
            <w:tcW w:w="5940" w:type="dxa"/>
          </w:tcPr>
          <w:p w:rsidR="007F1956" w:rsidRPr="007F1956" w:rsidRDefault="007F1956" w:rsidP="007F1956">
            <w:pPr>
              <w:jc w:val="both"/>
              <w:rPr>
                <w:sz w:val="20"/>
              </w:rPr>
            </w:pPr>
            <w:r w:rsidRPr="007F1956">
              <w:rPr>
                <w:sz w:val="20"/>
              </w:rPr>
              <w:t>Analogous to the Cayman GTS 4.0, the Boxster GTS 4.0 variant boasts the same powerful 4.0-liter flat-six engine, providing thrilling performance with the added enjoyment of open-air driving. It offers a blend of sportiness and luxury, catering to enthusiasts who seek both performance and refinement.</w:t>
            </w:r>
          </w:p>
        </w:tc>
      </w:tr>
    </w:tbl>
    <w:p w:rsidR="00BE53A0" w:rsidRDefault="00BE53A0">
      <w:pPr>
        <w:rPr>
          <w:b/>
        </w:rPr>
      </w:pPr>
    </w:p>
    <w:p w:rsidR="00213AEF" w:rsidRDefault="00213AEF">
      <w:pPr>
        <w:rPr>
          <w:b/>
        </w:rPr>
      </w:pPr>
    </w:p>
    <w:p w:rsidR="00213AEF" w:rsidRPr="00BE53A0" w:rsidRDefault="00213AEF">
      <w:pPr>
        <w:rPr>
          <w:b/>
        </w:rPr>
      </w:pPr>
      <w:r w:rsidRPr="00213AEF">
        <w:rPr>
          <w:b/>
        </w:rPr>
        <w:t>https://www.porsche.com/international/models/</w:t>
      </w:r>
      <w:bookmarkStart w:id="0" w:name="_GoBack"/>
      <w:bookmarkEnd w:id="0"/>
    </w:p>
    <w:sectPr w:rsidR="00213AEF" w:rsidRPr="00BE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7D01"/>
    <w:multiLevelType w:val="hybridMultilevel"/>
    <w:tmpl w:val="E27AE234"/>
    <w:lvl w:ilvl="0" w:tplc="4BA0CB24">
      <w:start w:val="7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A0"/>
    <w:rsid w:val="001E2EA9"/>
    <w:rsid w:val="00213AEF"/>
    <w:rsid w:val="00552763"/>
    <w:rsid w:val="007F1956"/>
    <w:rsid w:val="00BE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3FF3"/>
  <w15:chartTrackingRefBased/>
  <w15:docId w15:val="{078EC522-3B17-4D89-AC46-82D2711D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804581">
      <w:bodyDiv w:val="1"/>
      <w:marLeft w:val="0"/>
      <w:marRight w:val="0"/>
      <w:marTop w:val="0"/>
      <w:marBottom w:val="0"/>
      <w:divBdr>
        <w:top w:val="none" w:sz="0" w:space="0" w:color="auto"/>
        <w:left w:val="none" w:sz="0" w:space="0" w:color="auto"/>
        <w:bottom w:val="none" w:sz="0" w:space="0" w:color="auto"/>
        <w:right w:val="none" w:sz="0" w:space="0" w:color="auto"/>
      </w:divBdr>
    </w:div>
    <w:div w:id="19275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c:creator>
  <cp:keywords/>
  <dc:description/>
  <cp:lastModifiedBy>Eman</cp:lastModifiedBy>
  <cp:revision>2</cp:revision>
  <dcterms:created xsi:type="dcterms:W3CDTF">2024-04-25T17:06:00Z</dcterms:created>
  <dcterms:modified xsi:type="dcterms:W3CDTF">2024-04-25T17:36:00Z</dcterms:modified>
</cp:coreProperties>
</file>