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06F1" w14:textId="77777777" w:rsidR="00BC78DD" w:rsidRPr="00E83BE2" w:rsidRDefault="00BC78DD" w:rsidP="00BC78DD">
      <w:pPr>
        <w:pStyle w:val="Ttulo1"/>
      </w:pPr>
      <w:bookmarkStart w:id="0" w:name="_Toc152197948"/>
      <w:r w:rsidRPr="00E83BE2">
        <w:t>Second change request</w:t>
      </w:r>
      <w:bookmarkEnd w:id="0"/>
    </w:p>
    <w:p w14:paraId="79AD0E4F" w14:textId="77777777" w:rsidR="00BC78DD" w:rsidRDefault="00BC78DD" w:rsidP="00BC78DD">
      <w:r>
        <w:t>T</w:t>
      </w:r>
      <w:r w:rsidRPr="00E83BE2">
        <w:t>he client wants a module that differentiates semantics according to the context: “I look forward to hearing from you” and “We moved forward towards the tower.” One speaks about the future and the other describes a direction.</w:t>
      </w:r>
    </w:p>
    <w:p w14:paraId="7F0AE6D4" w14:textId="77777777" w:rsidR="00BC78DD" w:rsidRDefault="00BC78DD" w:rsidP="00BC78DD">
      <w:pPr>
        <w:pStyle w:val="Ttulo2"/>
      </w:pPr>
      <w:bookmarkStart w:id="1" w:name="_Toc152197949"/>
      <w:r>
        <w:t>Configuration Identification</w:t>
      </w:r>
      <w:bookmarkEnd w:id="1"/>
    </w:p>
    <w:p w14:paraId="60465637" w14:textId="77777777" w:rsidR="00BC78DD" w:rsidRDefault="00BC78DD" w:rsidP="00BC78DD">
      <w:pPr>
        <w:jc w:val="both"/>
      </w:pPr>
      <w:r>
        <w:t>Using the concept of configuration identification, we identify the following concepts applicable to the change request:</w:t>
      </w:r>
    </w:p>
    <w:p w14:paraId="056657EC" w14:textId="77777777" w:rsidR="00BC78DD" w:rsidRPr="003B1346" w:rsidRDefault="00BC78DD" w:rsidP="00BC78DD">
      <w:pPr>
        <w:pStyle w:val="Ttulo3"/>
        <w:rPr>
          <w:lang w:val="en-US"/>
        </w:rPr>
      </w:pPr>
      <w:bookmarkStart w:id="2" w:name="_Toc152197950"/>
      <w:r w:rsidRPr="003B1346">
        <w:rPr>
          <w:lang w:val="en-US"/>
        </w:rPr>
        <w:t>Code</w:t>
      </w:r>
      <w:bookmarkEnd w:id="2"/>
    </w:p>
    <w:p w14:paraId="4247A757" w14:textId="77777777" w:rsidR="00BC78DD" w:rsidRDefault="00BC78DD" w:rsidP="00BC78DD">
      <w:r>
        <w:t>Functionality to be implemented:</w:t>
      </w:r>
    </w:p>
    <w:p w14:paraId="51EB8DB2" w14:textId="77777777" w:rsidR="00BC78DD" w:rsidRPr="00E2043D" w:rsidRDefault="00BC78DD" w:rsidP="00BC78D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5C35E9">
        <w:rPr>
          <w:b/>
          <w:bCs/>
          <w:lang w:val="en-US"/>
        </w:rPr>
        <w:t xml:space="preserve">Contextual Semantics Differentiation: </w:t>
      </w:r>
      <w:r w:rsidRPr="005C35E9">
        <w:rPr>
          <w:lang w:val="en-US"/>
        </w:rPr>
        <w:t>The m</w:t>
      </w:r>
      <w:r>
        <w:rPr>
          <w:lang w:val="en-US"/>
        </w:rPr>
        <w:t>odule should be able to parse the text and identify the semantics based on the context. It should be able to differentiate between similar phrases used in different contexts.</w:t>
      </w:r>
    </w:p>
    <w:p w14:paraId="54A7BE61" w14:textId="77777777" w:rsidR="00BC78DD" w:rsidRPr="00E2043D" w:rsidRDefault="00BC78DD" w:rsidP="00BC78DD">
      <w:r>
        <w:t>This new functionality will enhance the system’s ability to understand and interpret text more accurately, providing a more nuanced and context-aware user experience.</w:t>
      </w:r>
    </w:p>
    <w:p w14:paraId="423F6B7A" w14:textId="77777777" w:rsidR="00BC78DD" w:rsidRPr="003B1346" w:rsidRDefault="00BC78DD" w:rsidP="00BC78DD">
      <w:pPr>
        <w:pStyle w:val="Ttulo3"/>
        <w:rPr>
          <w:lang w:val="en-US"/>
        </w:rPr>
      </w:pPr>
      <w:bookmarkStart w:id="3" w:name="_Toc152197951"/>
      <w:r w:rsidRPr="003B1346">
        <w:rPr>
          <w:lang w:val="en-US"/>
        </w:rPr>
        <w:t>Design</w:t>
      </w:r>
      <w:bookmarkEnd w:id="3"/>
    </w:p>
    <w:p w14:paraId="160AF1CD" w14:textId="77777777" w:rsidR="00BC78DD" w:rsidRDefault="00BC78DD" w:rsidP="00BC78DD">
      <w:r>
        <w:t>Implementation of this feature may depend on the existing system architecture and may require additional libraries or tools for text parsing and semantics analysis.</w:t>
      </w:r>
    </w:p>
    <w:p w14:paraId="3CEB0E14" w14:textId="77777777" w:rsidR="00BC78DD" w:rsidRPr="003B1346" w:rsidRDefault="00BC78DD" w:rsidP="00BC78DD">
      <w:pPr>
        <w:pStyle w:val="Ttulo3"/>
        <w:rPr>
          <w:lang w:val="en-US"/>
        </w:rPr>
      </w:pPr>
      <w:bookmarkStart w:id="4" w:name="_Toc152197952"/>
      <w:r w:rsidRPr="003B1346">
        <w:rPr>
          <w:lang w:val="en-US"/>
        </w:rPr>
        <w:t>Documentation</w:t>
      </w:r>
      <w:bookmarkEnd w:id="4"/>
    </w:p>
    <w:p w14:paraId="2087EF7B" w14:textId="77777777" w:rsidR="00BC78DD" w:rsidRDefault="00BC78DD" w:rsidP="00BC78DD">
      <w:r w:rsidRPr="003045B7">
        <w:t>All modules to be developed must be documents complying with the quality characteristics as required by ISO 25000.</w:t>
      </w:r>
    </w:p>
    <w:p w14:paraId="19FB0FD6" w14:textId="77777777" w:rsidR="00BC78DD" w:rsidRDefault="00BC78DD" w:rsidP="00BC78DD">
      <w:pPr>
        <w:pStyle w:val="Ttulo2"/>
      </w:pPr>
      <w:bookmarkStart w:id="5" w:name="_Toc152197953"/>
      <w:r>
        <w:t>Risk assessment</w:t>
      </w:r>
      <w:bookmarkEnd w:id="5"/>
    </w:p>
    <w:p w14:paraId="4F9B4987" w14:textId="77777777" w:rsidR="00BC78DD" w:rsidRPr="003B1346" w:rsidRDefault="00BC78DD" w:rsidP="00BC78DD">
      <w:pPr>
        <w:pStyle w:val="Ttulo3"/>
        <w:rPr>
          <w:lang w:val="en-US"/>
        </w:rPr>
      </w:pPr>
      <w:bookmarkStart w:id="6" w:name="_Toc152197954"/>
      <w:r w:rsidRPr="003B1346">
        <w:rPr>
          <w:lang w:val="en-US"/>
        </w:rPr>
        <w:t>Budget</w:t>
      </w:r>
      <w:bookmarkEnd w:id="6"/>
    </w:p>
    <w:p w14:paraId="13609025" w14:textId="77777777" w:rsidR="00BC78DD" w:rsidRDefault="00BC78DD" w:rsidP="00BC78DD">
      <w:r>
        <w:t>The additional budget for this change request is:</w:t>
      </w:r>
    </w:p>
    <w:p w14:paraId="7A869595" w14:textId="77777777" w:rsidR="00BC78DD" w:rsidRPr="00CE412E" w:rsidRDefault="00BC78DD" w:rsidP="00BC78DD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7" w:name="_Toc152197955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$47,497.50</w:t>
      </w:r>
      <w:bookmarkEnd w:id="7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18257389" w14:textId="77777777" w:rsidR="00BC78DD" w:rsidRPr="003B1346" w:rsidRDefault="00BC78DD" w:rsidP="00BC78DD">
      <w:pPr>
        <w:pStyle w:val="Ttulo3"/>
        <w:rPr>
          <w:lang w:val="en-US"/>
        </w:rPr>
      </w:pPr>
      <w:bookmarkStart w:id="8" w:name="_Toc152197957"/>
      <w:r w:rsidRPr="003B1346">
        <w:rPr>
          <w:lang w:val="en-US"/>
        </w:rPr>
        <w:t>Human Resource</w:t>
      </w:r>
      <w:bookmarkEnd w:id="8"/>
    </w:p>
    <w:p w14:paraId="6FCE12BA" w14:textId="77777777" w:rsidR="00BC78DD" w:rsidRDefault="00BC78DD" w:rsidP="00BC78DD">
      <w:r w:rsidRPr="00352CE2">
        <w:t>We have the team already only needs to update details of the change.</w:t>
      </w:r>
    </w:p>
    <w:p w14:paraId="4FB1601B" w14:textId="77777777" w:rsidR="00BC78DD" w:rsidRDefault="00BC78DD" w:rsidP="00BC78DD">
      <w:pPr>
        <w:pStyle w:val="Ttulo3"/>
        <w:rPr>
          <w:lang w:val="en-US"/>
        </w:rPr>
      </w:pPr>
      <w:bookmarkStart w:id="9" w:name="_Toc152197958"/>
      <w:r w:rsidRPr="003B1346">
        <w:rPr>
          <w:lang w:val="en-US"/>
        </w:rPr>
        <w:t>Time</w:t>
      </w:r>
      <w:bookmarkEnd w:id="9"/>
    </w:p>
    <w:p w14:paraId="62C0D36F" w14:textId="77777777" w:rsidR="00BC78DD" w:rsidRDefault="00BC78DD" w:rsidP="00BC78DD">
      <w:r>
        <w:t xml:space="preserve">The additional time required for this change is: </w:t>
      </w:r>
    </w:p>
    <w:p w14:paraId="1A7C2B2F" w14:textId="77777777" w:rsidR="00BC78DD" w:rsidRDefault="00BC78DD" w:rsidP="00BC78DD">
      <w:r>
        <w:t>One and half month.</w:t>
      </w:r>
    </w:p>
    <w:p w14:paraId="748BA83B" w14:textId="6827C056" w:rsidR="001E4734" w:rsidRDefault="001E473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4734" w14:paraId="58CA9C5D" w14:textId="77777777" w:rsidTr="006F19FE">
        <w:tc>
          <w:tcPr>
            <w:tcW w:w="4414" w:type="dxa"/>
          </w:tcPr>
          <w:p w14:paraId="287E1CFF" w14:textId="77777777" w:rsidR="001E4734" w:rsidRPr="00236EB7" w:rsidRDefault="001E4734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lastRenderedPageBreak/>
              <w:t>Strength</w:t>
            </w:r>
          </w:p>
        </w:tc>
        <w:tc>
          <w:tcPr>
            <w:tcW w:w="4414" w:type="dxa"/>
          </w:tcPr>
          <w:p w14:paraId="092B2F84" w14:textId="77777777" w:rsidR="001E4734" w:rsidRPr="00236EB7" w:rsidRDefault="001E4734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Weaknesses</w:t>
            </w:r>
          </w:p>
        </w:tc>
      </w:tr>
      <w:tr w:rsidR="001E4734" w14:paraId="4384398A" w14:textId="77777777" w:rsidTr="006F19FE">
        <w:tc>
          <w:tcPr>
            <w:tcW w:w="4414" w:type="dxa"/>
          </w:tcPr>
          <w:p w14:paraId="265B42EB" w14:textId="77777777" w:rsidR="001E4734" w:rsidRDefault="00E910F4" w:rsidP="006F19FE">
            <w:pPr>
              <w:jc w:val="both"/>
            </w:pPr>
            <w:r w:rsidRPr="00E910F4">
              <w:t>Contextual Understanding: A module that differentiates semantics according to the context can significantly improve the system's understanding and interpretation of user inputs.</w:t>
            </w:r>
          </w:p>
          <w:p w14:paraId="596388EF" w14:textId="77777777" w:rsidR="00E910F4" w:rsidRDefault="00E910F4" w:rsidP="006F19FE">
            <w:pPr>
              <w:jc w:val="both"/>
            </w:pPr>
          </w:p>
          <w:p w14:paraId="6FDD8B93" w14:textId="3D0EFAF0" w:rsidR="00E910F4" w:rsidRPr="00E910F4" w:rsidRDefault="00E910F4" w:rsidP="006F19FE">
            <w:pPr>
              <w:jc w:val="both"/>
            </w:pPr>
            <w:r w:rsidRPr="00E910F4">
              <w:t>User Experience: It can enhance user experience by providing more accurate and context-aware responses.</w:t>
            </w:r>
          </w:p>
        </w:tc>
        <w:tc>
          <w:tcPr>
            <w:tcW w:w="4414" w:type="dxa"/>
          </w:tcPr>
          <w:p w14:paraId="71276563" w14:textId="77777777" w:rsidR="001E4734" w:rsidRDefault="00E910F4" w:rsidP="006F19FE">
            <w:pPr>
              <w:jc w:val="both"/>
            </w:pPr>
            <w:r>
              <w:t>T</w:t>
            </w:r>
            <w:r w:rsidRPr="00E910F4">
              <w:t>echnical Complexity: Developing a module that accurately understands and differentiates semantics based on context can be technically challenging.</w:t>
            </w:r>
          </w:p>
          <w:p w14:paraId="5A5A1DA5" w14:textId="77777777" w:rsidR="00E910F4" w:rsidRDefault="00E910F4" w:rsidP="006F19FE">
            <w:pPr>
              <w:jc w:val="both"/>
            </w:pPr>
          </w:p>
          <w:p w14:paraId="214086E8" w14:textId="6CE0B83B" w:rsidR="00E910F4" w:rsidRPr="00E910F4" w:rsidRDefault="00E910F4" w:rsidP="006F19FE">
            <w:pPr>
              <w:jc w:val="both"/>
            </w:pPr>
            <w:r w:rsidRPr="00E910F4">
              <w:t xml:space="preserve">Ambiguity: Language is inherently </w:t>
            </w:r>
            <w:r w:rsidRPr="00E910F4">
              <w:t>ambiguous,</w:t>
            </w:r>
            <w:r w:rsidRPr="00E910F4">
              <w:t xml:space="preserve"> and context can be subjective, which might lead to inaccuracies in interpretation.</w:t>
            </w:r>
          </w:p>
        </w:tc>
      </w:tr>
      <w:tr w:rsidR="001E4734" w14:paraId="02DA3DEC" w14:textId="77777777" w:rsidTr="006F19FE">
        <w:tc>
          <w:tcPr>
            <w:tcW w:w="4414" w:type="dxa"/>
          </w:tcPr>
          <w:p w14:paraId="42A03302" w14:textId="77777777" w:rsidR="001E4734" w:rsidRPr="00236EB7" w:rsidRDefault="001E4734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Opportunities</w:t>
            </w:r>
          </w:p>
        </w:tc>
        <w:tc>
          <w:tcPr>
            <w:tcW w:w="4414" w:type="dxa"/>
          </w:tcPr>
          <w:p w14:paraId="16D19F55" w14:textId="77777777" w:rsidR="001E4734" w:rsidRPr="00236EB7" w:rsidRDefault="001E4734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Threats</w:t>
            </w:r>
          </w:p>
        </w:tc>
      </w:tr>
      <w:tr w:rsidR="001E4734" w14:paraId="459897F6" w14:textId="77777777" w:rsidTr="006F19FE">
        <w:tc>
          <w:tcPr>
            <w:tcW w:w="4414" w:type="dxa"/>
          </w:tcPr>
          <w:p w14:paraId="2F59FE9D" w14:textId="77777777" w:rsidR="001E4734" w:rsidRDefault="00E910F4" w:rsidP="006F19FE">
            <w:pPr>
              <w:jc w:val="both"/>
            </w:pPr>
            <w:r w:rsidRPr="00E910F4">
              <w:t>Innovation: This could lead to the development of new features or products based on advanced natural language understanding.</w:t>
            </w:r>
          </w:p>
          <w:p w14:paraId="7E01AEF9" w14:textId="77777777" w:rsidR="00E910F4" w:rsidRDefault="00E910F4" w:rsidP="006F19FE">
            <w:pPr>
              <w:jc w:val="both"/>
            </w:pPr>
          </w:p>
          <w:p w14:paraId="09864980" w14:textId="72EA0158" w:rsidR="00E910F4" w:rsidRPr="00E910F4" w:rsidRDefault="00E910F4" w:rsidP="006F19FE">
            <w:pPr>
              <w:jc w:val="both"/>
            </w:pPr>
            <w:r w:rsidRPr="00E910F4">
              <w:t>Market Differentiation: By prioritizing contextual understanding, the client could differentiate themselves in the market.</w:t>
            </w:r>
          </w:p>
        </w:tc>
        <w:tc>
          <w:tcPr>
            <w:tcW w:w="4414" w:type="dxa"/>
          </w:tcPr>
          <w:p w14:paraId="1E27A804" w14:textId="77777777" w:rsidR="001E4734" w:rsidRDefault="00E910F4" w:rsidP="006F19FE">
            <w:pPr>
              <w:jc w:val="both"/>
            </w:pPr>
            <w:r w:rsidRPr="00E910F4">
              <w:t>Competition: There are already established players in the market offering similar functionalities.</w:t>
            </w:r>
          </w:p>
          <w:p w14:paraId="38B0CF82" w14:textId="77777777" w:rsidR="00E910F4" w:rsidRDefault="00E910F4" w:rsidP="006F19FE">
            <w:pPr>
              <w:jc w:val="both"/>
            </w:pPr>
          </w:p>
          <w:p w14:paraId="7FBE60E8" w14:textId="47C38DAD" w:rsidR="00E910F4" w:rsidRPr="00E910F4" w:rsidRDefault="00E910F4" w:rsidP="006F19FE">
            <w:pPr>
              <w:jc w:val="both"/>
            </w:pPr>
            <w:r w:rsidRPr="00E910F4">
              <w:t>User Expectations: High user expectations for accurate contextual understanding could lead to dissatisfaction if not met.</w:t>
            </w:r>
          </w:p>
        </w:tc>
      </w:tr>
    </w:tbl>
    <w:p w14:paraId="580A9189" w14:textId="77777777" w:rsidR="001B6F54" w:rsidRDefault="001B6F54"/>
    <w:sectPr w:rsidR="001B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B5C"/>
    <w:multiLevelType w:val="hybridMultilevel"/>
    <w:tmpl w:val="EFDA074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8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D"/>
    <w:rsid w:val="001B6F54"/>
    <w:rsid w:val="001E4734"/>
    <w:rsid w:val="00BC78DD"/>
    <w:rsid w:val="00E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EB17"/>
  <w15:chartTrackingRefBased/>
  <w15:docId w15:val="{F056DBA0-EAA5-4A8E-8AE0-51A2445C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DD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8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8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C78D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BC78DD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1E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3</cp:revision>
  <dcterms:created xsi:type="dcterms:W3CDTF">2023-11-30T06:56:00Z</dcterms:created>
  <dcterms:modified xsi:type="dcterms:W3CDTF">2023-11-30T07:31:00Z</dcterms:modified>
</cp:coreProperties>
</file>