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h4tlo0cwi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ATA DE REUNIÃO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24 de Março de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19h30 às 20h30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Via Meet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89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Denis Cavalini dos Santos Junior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3023104223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Efraim Quintunda Fernandes (líder)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323103429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Erick Adriano de Oliveira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3025107900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Gabriell Silva França Lau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3025200966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Giselli da Silva Mesquita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3025102489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Joyce Camelo de Souza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3023102570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Lucas Willian Oliveira da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3023200898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Philipe Frazão Santos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423104636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Sara Nakagawa de Araujo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3024101436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Thiago Grecco Pacheco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3025201973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Pauta: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Planejamento para início do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Separação das responsabilidades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tgeqw1opy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Planejamento para início do Desenvolvimento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Foi definido o nome da empresa e os problemas a serem resolvidos.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Realizamos um breve entendimento sobre o que cada um teria que fazer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2lx593wau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Separação das responsabilidades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responsabilidades para a entrega completa do projeto ficou definida da seguinte forma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Gestão de Projetos 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Efraim e Joyce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Dados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Philipe e Erick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Denis e Lucas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Pesquisa Operacional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Thiago e Sara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Documentação e Vídeo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Efraim e Giselli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