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999999999998" w:type="dxa"/>
        <w:jc w:val="left"/>
        <w:tblLayout w:type="fixed"/>
        <w:tblLook w:val="0600"/>
      </w:tblPr>
      <w:tblGrid>
        <w:gridCol w:w="597.7011494252873"/>
        <w:gridCol w:w="8762.298850574713"/>
        <w:tblGridChange w:id="0">
          <w:tblGrid>
            <w:gridCol w:w="597.7011494252873"/>
            <w:gridCol w:w="8762.298850574713"/>
          </w:tblGrid>
        </w:tblGridChange>
      </w:tblGrid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szCs w:val="18"/>
                <w:highlight w:val="whit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szCs w:val="18"/>
                <w:highlight w:val="white"/>
                <w:rtl w:val="0"/>
              </w:rPr>
              <w:t xml:space="preserve">    * Brightens the color of the &lt;code&gt;BlusterCritter&lt;/code&gt; by the specified darkening factor of one half.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szCs w:val="18"/>
                <w:highlight w:val="white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szCs w:val="18"/>
                <w:highlight w:val="white"/>
                <w:rtl w:val="0"/>
              </w:rPr>
              <w:t xml:space="preserve">brighten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</w:t>
              <w:tab/>
              <w:t xml:space="preserve">Color 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getColor();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red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((c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getRed()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DARKENING_FACTOR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green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((c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getGreen()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DARKENING_FACTOR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blue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((c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getBlue()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DARKENING_FACTOR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(red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 </w:t>
              <w:tab/>
              <w:t xml:space="preserve">red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(green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 </w:t>
              <w:tab/>
              <w:t xml:space="preserve">green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(blue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 </w:t>
              <w:tab/>
              <w:t xml:space="preserve">blue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setColor(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Color(red, green, blue));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szCs w:val="18"/>
                <w:highlight w:val="whit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szCs w:val="18"/>
                <w:highlight w:val="white"/>
                <w:rtl w:val="0"/>
              </w:rPr>
              <w:t xml:space="preserve">    * Darkens the color of the &lt;code&gt;BlusterCritter&lt;/code&gt; by the specified darkening factor of one half.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szCs w:val="18"/>
                <w:highlight w:val="white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szCs w:val="18"/>
                <w:highlight w:val="white"/>
                <w:rtl w:val="0"/>
              </w:rPr>
              <w:t xml:space="preserve">darken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int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DARKENING_FACTOR = 0.10;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</w:t>
              <w:tab/>
              <w:t xml:space="preserve">Color 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getColor();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red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(c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getRed()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DARKENING_FACTOR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green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(c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getGreen()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DARKENING_FACTOR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blue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 (c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getBlue()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highlight w:val="white"/>
                <w:rtl w:val="0"/>
              </w:rPr>
              <w:t xml:space="preserve">DARKENING_FACTOR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    setColor(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Color(red, green, blue));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163.79999999999998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