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3.png" ContentType="image/png"/>
  <Override PartName="/word/media/rId351.png" ContentType="image/png"/>
  <Override PartName="/word/media/rId326.png" ContentType="image/png"/>
  <Override PartName="/word/media/rId328.png" ContentType="image/png"/>
  <Override PartName="/word/media/rId329.png" ContentType="image/png"/>
  <Override PartName="/word/media/rId268.png" ContentType="image/png"/>
  <Override PartName="/word/media/rId353.png" ContentType="image/png"/>
  <Override PartName="/word/media/rId137.png" ContentType="image/png"/>
  <Override PartName="/word/media/rId352.png" ContentType="image/png"/>
  <Override PartName="/word/media/rId345.png" ContentType="image/png"/>
  <Override PartName="/word/media/rId349.png" ContentType="image/png"/>
  <Override PartName="/word/media/rId165.png" ContentType="image/png"/>
  <Override PartName="/word/media/rId168.png" ContentType="image/png"/>
  <Override PartName="/word/media/rId169.png" ContentType="image/png"/>
  <Override PartName="/word/media/rId170.png" ContentType="image/png"/>
  <Override PartName="/word/media/rId171.png" ContentType="image/png"/>
  <Override PartName="/word/media/rId178.png" ContentType="image/png"/>
  <Override PartName="/word/media/rId190.png" ContentType="image/png"/>
  <Override PartName="/word/media/rId194.png" ContentType="image/png"/>
  <Override PartName="/word/media/rId214.png" ContentType="image/png"/>
  <Override PartName="/word/media/rId63.png" ContentType="image/png"/>
  <Override PartName="/word/media/rId216.png" ContentType="image/png"/>
  <Override PartName="/word/media/rId217.png" ContentType="image/png"/>
  <Override PartName="/word/media/rId218.png" ContentType="image/png"/>
  <Override PartName="/word/media/rId221.png" ContentType="image/png"/>
  <Override PartName="/word/media/rId222.png" ContentType="image/png"/>
  <Override PartName="/word/media/rId223.png" ContentType="image/png"/>
  <Override PartName="/word/media/rId233.png" ContentType="image/png"/>
  <Override PartName="/word/media/rId240.png" ContentType="image/png"/>
  <Override PartName="/word/media/rId245.png" ContentType="image/png"/>
  <Override PartName="/word/media/rId246.png" ContentType="image/png"/>
  <Override PartName="/word/media/rId271.png" ContentType="image/png"/>
  <Override PartName="/word/media/rId279.png" ContentType="image/png"/>
  <Override PartName="/word/media/rId319.png" ContentType="image/png"/>
  <Override PartName="/word/media/rId320.png" ContentType="image/png"/>
  <Override PartName="/word/media/rId321.png" ContentType="image/png"/>
  <Override PartName="/word/media/rId324.png" ContentType="image/png"/>
  <Override PartName="/word/media/rId362.png" ContentType="image/png"/>
  <Override PartName="/word/media/rId363.png" ContentType="image/png"/>
  <Override PartName="/word/media/rId364.png" ContentType="image/png"/>
  <Override PartName="/word/media/rId365.png" ContentType="image/png"/>
  <Override PartName="/word/media/rId366.png" ContentType="image/png"/>
  <Override PartName="/word/media/rId367.png" ContentType="image/png"/>
  <Override PartName="/word/media/rId368.png" ContentType="image/png"/>
  <Override PartName="/word/media/rId369.png" ContentType="image/png"/>
  <Override PartName="/word/media/rId370.png" ContentType="image/png"/>
  <Override PartName="/word/media/rId371.png" ContentType="image/png"/>
  <Override PartName="/word/media/rId375.png" ContentType="image/png"/>
  <Override PartName="/word/media/rId376.png" ContentType="image/png"/>
  <Override PartName="/word/media/rId377.png" ContentType="image/png"/>
  <Override PartName="/word/media/rId378.png" ContentType="image/png"/>
  <Override PartName="/word/media/rId379.png" ContentType="image/png"/>
  <Override PartName="/word/media/rId380.png" ContentType="image/png"/>
  <Override PartName="/word/media/rId381.png" ContentType="image/png"/>
  <Override PartName="/word/media/rId382.png" ContentType="image/png"/>
  <Override PartName="/word/media/rId385.png" ContentType="image/png"/>
  <Override PartName="/word/media/rId386.png" ContentType="image/png"/>
  <Override PartName="/word/media/rId387.png" ContentType="image/png"/>
  <Override PartName="/word/media/rId388.png" ContentType="image/png"/>
  <Override PartName="/word/media/rId389.png" ContentType="image/png"/>
  <Override PartName="/word/media/rId390.png" ContentType="image/png"/>
  <Override PartName="/word/media/rId391.png" ContentType="image/png"/>
  <Override PartName="/word/media/rId392.png" ContentType="image/png"/>
  <Override PartName="/word/media/rId393.png" ContentType="image/png"/>
  <Override PartName="/word/media/rId394.png" ContentType="image/png"/>
  <Override PartName="/word/media/rId395.png" ContentType="image/png"/>
  <Override PartName="/word/media/rId396.png" ContentType="image/png"/>
  <Override PartName="/word/media/rId397.png" ContentType="image/png"/>
  <Override PartName="/word/media/rId398.png" ContentType="image/png"/>
  <Override PartName="/word/media/rId399.png" ContentType="image/png"/>
  <Override PartName="/word/media/rId400.png" ContentType="image/png"/>
  <Override PartName="/word/media/rId401.png" ContentType="image/png"/>
  <Override PartName="/word/media/rId402.png" ContentType="image/png"/>
  <Override PartName="/word/media/rId403.png" ContentType="image/png"/>
  <Override PartName="/word/media/rId411.png" ContentType="image/png"/>
  <Override PartName="/word/media/rId418.png" ContentType="image/png"/>
  <Override PartName="/word/media/rId427.png" ContentType="image/png"/>
  <Override PartName="/word/media/rId436.png" ContentType="image/png"/>
  <Override PartName="/word/media/rId439.png" ContentType="image/png"/>
  <Override PartName="/word/media/rId444.png" ContentType="image/png"/>
  <Override PartName="/word/media/rId470.png" ContentType="image/png"/>
  <Override PartName="/word/media/rId482.png" ContentType="image/png"/>
  <Override PartName="/word/media/rId48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139.png" ContentType="image/png"/>
  <Override PartName="/word/media/rId141.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50.png" ContentType="image/png"/>
  <Override PartName="/word/media/rId151.png" ContentType="image/png"/>
  <Override PartName="/word/media/rId153.png" ContentType="image/png"/>
  <Override PartName="/word/media/rId498.png" ContentType="image/png"/>
  <Override PartName="/word/media/rId4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2018-04-27</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 for the assignment operator</w:t>
      </w:r>
      <w:r>
        <w:t xml:space="preserve"> </w:t>
      </w:r>
      <w:r>
        <w:rPr>
          <w:rStyle w:val="VerbatimChar"/>
        </w:rPr>
        <w:t xml:space="preserve">&lt;-</w:t>
      </w:r>
      <w:r>
        <w:t xml:space="preserve">.</w:t>
      </w:r>
    </w:p>
    <w:p>
      <w:pPr>
        <w:pStyle w:val="Heading3"/>
      </w:pPr>
      <w:bookmarkStart w:id="50" w:name="other-ides"/>
      <w:bookmarkEnd w:id="50"/>
      <w:r>
        <w:t xml:space="preserve">Other IDEs</w:t>
      </w:r>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51">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2">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3">
        <w:r>
          <w:rPr>
            <w:rStyle w:val="Hyperlink"/>
          </w:rPr>
          <w:t xml:space="preserve">ESS</w:t>
        </w:r>
      </w:hyperlink>
      <w:r>
        <w:t xml:space="preserve">.</w:t>
      </w:r>
    </w:p>
    <w:p>
      <w:pPr>
        <w:numPr>
          <w:numId w:val="1005"/>
          <w:ilvl w:val="0"/>
        </w:numPr>
      </w:pPr>
      <w:r>
        <w:t xml:space="preserve">Vim:</w:t>
      </w:r>
      <w:r>
        <w:t xml:space="preserve"> </w:t>
      </w:r>
      <w:hyperlink r:id="rId54">
        <w:r>
          <w:rPr>
            <w:rStyle w:val="Hyperlink"/>
          </w:rPr>
          <w:t xml:space="preserve">Vim-R</w:t>
        </w:r>
      </w:hyperlink>
      <w:r>
        <w:t xml:space="preserve">.</w:t>
      </w:r>
    </w:p>
    <w:p>
      <w:pPr>
        <w:numPr>
          <w:numId w:val="1005"/>
          <w:ilvl w:val="0"/>
        </w:numPr>
      </w:pPr>
      <w:r>
        <w:t xml:space="preserve">Visual Studio also</w:t>
      </w:r>
      <w:r>
        <w:t xml:space="preserve"> </w:t>
      </w:r>
      <w:hyperlink r:id="rId55">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6">
        <w:r>
          <w:rPr>
            <w:rStyle w:val="Hyperlink"/>
          </w:rPr>
          <w:t xml:space="preserve">here</w:t>
        </w:r>
      </w:hyperlink>
      <w:r>
        <w:t xml:space="preserve"> </w:t>
      </w:r>
      <w:r>
        <w:t xml:space="preserve">for installation instructions.</w:t>
      </w:r>
    </w:p>
    <w:p>
      <w:pPr>
        <w:pStyle w:val="Heading2"/>
      </w:pPr>
      <w:bookmarkStart w:id="57" w:name="file-types"/>
      <w:bookmarkEnd w:id="57"/>
      <w:r>
        <w:t xml:space="preserve">File types</w:t>
      </w:r>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58" w:name="simple-calculator"/>
      <w:bookmarkEnd w:id="58"/>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9" w:name="probability-calculator"/>
      <w:bookmarkEnd w:id="5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0" w:name="getting-help"/>
      <w:bookmarkEnd w:id="6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1" w:name="variable-asignment"/>
      <w:bookmarkEnd w:id="61"/>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5" w:name="missing"/>
      <w:bookmarkEnd w:id="65"/>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6" w:name="piping"/>
      <w:bookmarkEnd w:id="66"/>
      <w:r>
        <w:t xml:space="preserve">Piping</w:t>
      </w:r>
    </w:p>
    <w:p>
      <w:pPr>
        <w:pStyle w:val="FirstParagraph"/>
      </w:pPr>
      <w:r>
        <w:t xml:space="preserve">Because R originates in Unix and Linux environments, it inherits much of its flavor.</w:t>
      </w:r>
      <w:r>
        <w:t xml:space="preserve"> </w:t>
      </w:r>
      <w:hyperlink r:id="rId67">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8">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9">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0"/>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2" w:name="vector-creation-and-manipulation"/>
      <w:bookmarkEnd w:id="72"/>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3" w:name="search-paths-and-packages"/>
      <w:bookmarkEnd w:id="73"/>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0x9c785f8&gt;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"package:grid"     "package:bindrcpp"</w:t>
      </w:r>
      <w:r>
        <w:br w:type="textWrapping"/>
      </w:r>
      <w:r>
        <w:rPr>
          <w:rStyle w:val="VerbatimChar"/>
        </w:rPr>
        <w:t xml:space="preserve">## [4] "package:ellipse"  "package:bookdown" "package:doSNOW"</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4" w:name="simple-plotting"/>
      <w:bookmarkEnd w:id="74"/>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81" w:name="object-types"/>
      <w:bookmarkEnd w:id="81"/>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2">
        <w:r>
          <w:rPr>
            <w:rStyle w:val="Hyperlink"/>
          </w:rPr>
          <w:t xml:space="preserve">real number</w:t>
        </w:r>
      </w:hyperlink>
      <w:r>
        <w:t xml:space="preserve"> </w:t>
      </w:r>
      <w:r>
        <w:t xml:space="preserve">in</w:t>
      </w:r>
      <w:r>
        <w:t xml:space="preserve"> </w:t>
      </w:r>
      <w:hyperlink r:id="rId83">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4">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5"/>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7">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8" w:name="data-frames"/>
      <w:bookmarkEnd w:id="8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9" w:name="exctraction"/>
      <w:bookmarkEnd w:id="8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0">
        <w:r>
          <w:rPr>
            <w:rStyle w:val="Hyperlink"/>
          </w:rPr>
          <w:t xml:space="preserve">Hadley's guide</w:t>
        </w:r>
      </w:hyperlink>
      <w:r>
        <w:t xml:space="preserve">.</w:t>
      </w:r>
    </w:p>
    <w:p>
      <w:pPr>
        <w:pStyle w:val="Heading2"/>
      </w:pPr>
      <w:bookmarkStart w:id="91" w:name="non-data.frame-object-classes"/>
      <w:bookmarkEnd w:id="91"/>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2" w:name="data-import-and-export"/>
      <w:bookmarkEnd w:id="92"/>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3" w:name="import-from-web"/>
      <w:bookmarkEnd w:id="93"/>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4" w:name="export-as-csv"/>
      <w:bookmarkEnd w:id="94"/>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95" w:name="export-non-csv-files"/>
      <w:bookmarkEnd w:id="95"/>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6">
        <w:r>
          <w:rPr>
            <w:rStyle w:val="Hyperlink"/>
          </w:rPr>
          <w:t xml:space="preserve">http://www.fstpackage.org/</w:t>
        </w:r>
      </w:hyperlink>
      <w:r>
        <w:t xml:space="preserve">) for a comparison.</w:t>
      </w:r>
    </w:p>
    <w:p>
      <w:pPr>
        <w:pStyle w:val="Heading3"/>
      </w:pPr>
      <w:bookmarkStart w:id="97" w:name="reading-from-text-files"/>
      <w:bookmarkEnd w:id="97"/>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8" w:name="writing-data-to-text-files"/>
      <w:bookmarkEnd w:id="98"/>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9" w:name="xlsx-files"/>
      <w:bookmarkEnd w:id="99"/>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0" w:name="massive-files"/>
      <w:bookmarkEnd w:id="100"/>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21</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1" w:name="databases"/>
      <w:bookmarkEnd w:id="101"/>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2" w:name="functions"/>
      <w:bookmarkEnd w:id="102"/>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3"/>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5"/>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7" w:name="looping"/>
      <w:bookmarkEnd w:id="107"/>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8" w:name="apply"/>
      <w:bookmarkEnd w:id="108"/>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09">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0" w:name="recursion"/>
      <w:bookmarkEnd w:id="110"/>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1" w:name="dates-and-times"/>
      <w:bookmarkEnd w:id="111"/>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12" w:name="bibliographic-notes-1"/>
      <w:bookmarkEnd w:id="112"/>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3">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4">
        <w:r>
          <w:rPr>
            <w:rStyle w:val="Hyperlink"/>
          </w:rPr>
          <w:t xml:space="preserve">available online</w:t>
        </w:r>
      </w:hyperlink>
      <w:r>
        <w:t xml:space="preserve">, or anything else Bill Venables writes.</w:t>
      </w:r>
    </w:p>
    <w:p>
      <w:pPr>
        <w:pStyle w:val="BodyText"/>
      </w:pPr>
      <w:r>
        <w:t xml:space="preserve">For Importing and Exporting see (</w:t>
      </w:r>
      <w:hyperlink r:id="rId115">
        <w:r>
          <w:rPr>
            <w:rStyle w:val="Hyperlink"/>
          </w:rPr>
          <w:t xml:space="preserve">https://cran.r-project.org/doc/manuals/r-release/R-data.html</w:t>
        </w:r>
      </w:hyperlink>
      <w:r>
        <w:t xml:space="preserve">).</w:t>
      </w:r>
      <w:r>
        <w:t xml:space="preserve"> </w:t>
      </w:r>
      <w:r>
        <w:t xml:space="preserve">For working with databases see (</w:t>
      </w:r>
      <w:hyperlink r:id="rId116">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17">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18">
        <w:r>
          <w:rPr>
            <w:rStyle w:val="Hyperlink"/>
          </w:rPr>
          <w:t xml:space="preserve">here</w:t>
        </w:r>
      </w:hyperlink>
      <w:r>
        <w:t xml:space="preserve">.</w:t>
      </w:r>
    </w:p>
    <w:p>
      <w:pPr>
        <w:pStyle w:val="Heading2"/>
      </w:pPr>
      <w:bookmarkStart w:id="119" w:name="practice-yourself-1"/>
      <w:bookmarkEnd w:id="119"/>
      <w:r>
        <w:t xml:space="preserve">Practice Yourself</w:t>
      </w:r>
    </w:p>
    <w:p>
      <w:pPr>
        <w:numPr>
          <w:numId w:val="1015"/>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5"/>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5"/>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5"/>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5"/>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5"/>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5"/>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5"/>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6"/>
          <w:ilvl w:val="1"/>
        </w:numPr>
      </w:pPr>
      <w:r>
        <w:t xml:space="preserve">What is the proportion of samples smaller than</w:t>
      </w:r>
      <w:r>
        <w:t xml:space="preserve"> </w:t>
      </w:r>
      <m:oMath>
        <m:r>
          <m:t>12.4</m:t>
        </m:r>
      </m:oMath>
      <w:r>
        <w:t xml:space="preserve"> </w:t>
      </w:r>
      <w:r>
        <w:t xml:space="preserve">?</w:t>
      </w:r>
    </w:p>
    <w:p>
      <w:pPr>
        <w:pStyle w:val="Compact"/>
        <w:numPr>
          <w:numId w:val="1016"/>
          <w:ilvl w:val="1"/>
        </w:numPr>
      </w:pPr>
      <w:r>
        <w:t xml:space="preserve">What is the</w:t>
      </w:r>
      <w:r>
        <w:t xml:space="preserve"> </w:t>
      </w:r>
      <m:oMath>
        <m:r>
          <m:t>0.23</m:t>
        </m:r>
      </m:oMath>
      <w:r>
        <w:t xml:space="preserve"> </w:t>
      </w:r>
      <w:r>
        <w:t xml:space="preserve">percentile of the sample?</w:t>
      </w:r>
    </w:p>
    <w:p>
      <w:pPr>
        <w:pStyle w:val="Heading1"/>
      </w:pPr>
      <w:bookmarkStart w:id="120" w:name="eda"/>
      <w:bookmarkEnd w:id="120"/>
      <w:r>
        <w:t xml:space="preserve">Exploratory Data Analysis</w:t>
      </w:r>
    </w:p>
    <w:p>
      <w:pPr>
        <w:pStyle w:val="FirstParagraph"/>
      </w:pPr>
      <w:r>
        <w:t xml:space="preserve">Exploratory Data Analysis (EDA) is a term coined by</w:t>
      </w:r>
      <w:r>
        <w:t xml:space="preserve"> </w:t>
      </w:r>
      <w:hyperlink r:id="rId121">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7"/>
          <w:ilvl w:val="0"/>
        </w:numPr>
      </w:pPr>
      <w:r>
        <w:t xml:space="preserve">How we explore: with summary-statistics, or visually?</w:t>
      </w:r>
    </w:p>
    <w:p>
      <w:pPr>
        <w:pStyle w:val="Compact"/>
        <w:numPr>
          <w:numId w:val="1017"/>
          <w:ilvl w:val="0"/>
        </w:numPr>
      </w:pPr>
      <w:r>
        <w:t xml:space="preserve">How many variables analyzed simultaneously: univariate, bivariate, or multivariate?</w:t>
      </w:r>
    </w:p>
    <w:p>
      <w:pPr>
        <w:pStyle w:val="Compact"/>
        <w:numPr>
          <w:numId w:val="1017"/>
          <w:ilvl w:val="0"/>
        </w:numPr>
      </w:pPr>
      <w:r>
        <w:t xml:space="preserve">What type of variable: categorical or continuous?</w:t>
      </w:r>
    </w:p>
    <w:p>
      <w:pPr>
        <w:pStyle w:val="Heading2"/>
      </w:pPr>
      <w:bookmarkStart w:id="122" w:name="summary-statistics"/>
      <w:bookmarkEnd w:id="122"/>
      <w:r>
        <w:t xml:space="preserve">Summary Statistics</w:t>
      </w:r>
    </w:p>
    <w:p>
      <w:pPr>
        <w:pStyle w:val="Heading3"/>
      </w:pPr>
      <w:bookmarkStart w:id="123" w:name="categorical-data"/>
      <w:bookmarkEnd w:id="123"/>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24" w:name="summary-of-univariate-categorical-data"/>
      <w:bookmarkEnd w:id="124"/>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25" w:name="summary-of-bivariate-categorical-data"/>
      <w:bookmarkEnd w:id="125"/>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26" w:name="summary-of-multivariate-categorical-data"/>
      <w:bookmarkEnd w:id="126"/>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27" w:name="continous-data"/>
      <w:bookmarkEnd w:id="127"/>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8" w:name="summary-of-univariate-continuous-data"/>
      <w:bookmarkEnd w:id="128"/>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9" w:name="summary-of-location"/>
      <w:bookmarkEnd w:id="129"/>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30" w:name="summary-of-scale"/>
      <w:bookmarkEnd w:id="130"/>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31" w:name="summary-of-asymmetry"/>
      <w:bookmarkEnd w:id="131"/>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32" w:name="summary-of-bivariate-continuous-data"/>
      <w:bookmarkEnd w:id="132"/>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33" w:name="summary-of-multivariate-continuous-data"/>
      <w:bookmarkEnd w:id="133"/>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34" w:name="visualization"/>
      <w:bookmarkEnd w:id="134"/>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35" w:name="categorical-data-1"/>
      <w:bookmarkEnd w:id="135"/>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36" w:name="visualizing-univariate-categorical-data"/>
      <w:bookmarkEnd w:id="136"/>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8" w:name="visualizing-bivariate-categorical-data"/>
      <w:bookmarkEnd w:id="138"/>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0" w:name="visualizing-multivariate-categorical-data"/>
      <w:bookmarkEnd w:id="140"/>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42" w:name="continuous-data"/>
      <w:bookmarkEnd w:id="142"/>
      <w:r>
        <w:t xml:space="preserve">Continuous Data</w:t>
      </w:r>
    </w:p>
    <w:p>
      <w:pPr>
        <w:pStyle w:val="Heading4"/>
      </w:pPr>
      <w:bookmarkStart w:id="143" w:name="visualizing-univariate-continuous-data"/>
      <w:bookmarkEnd w:id="143"/>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9" w:name="visualizing-bivariate-continuous-data"/>
      <w:bookmarkEnd w:id="149"/>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2" w:name="visualizing-multivariate-continuous-data"/>
      <w:bookmarkEnd w:id="152"/>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4" w:name="bibliographic-notes-2"/>
      <w:bookmarkEnd w:id="154"/>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55" w:name="practice-yourself-2"/>
      <w:bookmarkEnd w:id="155"/>
      <w:r>
        <w:t xml:space="preserve">Practice Yourself</w:t>
      </w:r>
    </w:p>
    <w:p>
      <w:pPr>
        <w:numPr>
          <w:numId w:val="1018"/>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18"/>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8"/>
          <w:ilvl w:val="0"/>
        </w:numPr>
      </w:pPr>
      <w:r>
        <w:t xml:space="preserve">Read about the women data using</w:t>
      </w:r>
      <w:r>
        <w:t xml:space="preserve"> </w:t>
      </w:r>
      <w:r>
        <w:rPr>
          <w:rStyle w:val="VerbatimChar"/>
        </w:rPr>
        <w:t xml:space="preserve">?women</w:t>
      </w:r>
      <w:r>
        <w:t xml:space="preserve">.</w:t>
      </w:r>
    </w:p>
    <w:p>
      <w:pPr>
        <w:pStyle w:val="Compact"/>
        <w:numPr>
          <w:numId w:val="1019"/>
          <w:ilvl w:val="1"/>
        </w:numPr>
      </w:pPr>
      <w:r>
        <w:t xml:space="preserve">Compute the average of each variable. What is the average of the heights?</w:t>
      </w:r>
    </w:p>
    <w:p>
      <w:pPr>
        <w:pStyle w:val="Compact"/>
        <w:numPr>
          <w:numId w:val="1019"/>
          <w:ilvl w:val="1"/>
        </w:numPr>
      </w:pPr>
      <w:r>
        <w:t xml:space="preserve">Plot a histogram of the heights. Add ticks using</w:t>
      </w:r>
      <w:r>
        <w:t xml:space="preserve"> </w:t>
      </w:r>
      <w:r>
        <w:rPr>
          <w:rStyle w:val="VerbatimChar"/>
        </w:rPr>
        <w:t xml:space="preserve">rug</w:t>
      </w:r>
      <w:r>
        <w:t xml:space="preserve">.</w:t>
      </w:r>
    </w:p>
    <w:p>
      <w:pPr>
        <w:pStyle w:val="Compact"/>
        <w:numPr>
          <w:numId w:val="1019"/>
          <w:ilvl w:val="1"/>
        </w:numPr>
      </w:pPr>
      <w:r>
        <w:t xml:space="preserve">Plot a boxplot of the weights.</w:t>
      </w:r>
    </w:p>
    <w:p>
      <w:pPr>
        <w:pStyle w:val="Compact"/>
        <w:numPr>
          <w:numId w:val="1019"/>
          <w:ilvl w:val="1"/>
        </w:numPr>
      </w:pPr>
      <w:r>
        <w:t xml:space="preserve">Plot the heights and weights using a scatter plot. Add ticks using</w:t>
      </w:r>
      <w:r>
        <w:t xml:space="preserve"> </w:t>
      </w:r>
      <w:r>
        <w:rPr>
          <w:rStyle w:val="VerbatimChar"/>
        </w:rPr>
        <w:t xml:space="preserve">rug</w:t>
      </w:r>
      <w:r>
        <w:t xml:space="preserve">.</w:t>
      </w:r>
    </w:p>
    <w:p>
      <w:pPr>
        <w:numPr>
          <w:numId w:val="1018"/>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18"/>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18"/>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56" w:name="lm"/>
      <w:bookmarkEnd w:id="156"/>
      <w:r>
        <w:t xml:space="preserve">Linear Models</w:t>
      </w:r>
    </w:p>
    <w:p>
      <w:pPr>
        <w:pStyle w:val="Heading2"/>
      </w:pPr>
      <w:bookmarkStart w:id="157" w:name="problem-setup"/>
      <w:bookmarkEnd w:id="157"/>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8"/>
      </w:r>
      <w:r>
        <w:t xml:space="preserve"> </w:t>
      </w:r>
      <w:r>
        <w:t xml:space="preserve">variable is the sum of effects of some factors</w:t>
      </w:r>
      <w:r>
        <w:rPr>
          <w:rStyle w:val="FootnoteReference"/>
        </w:rPr>
        <w:footnoteReference w:id="159"/>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60"/>
      </w:r>
      <w:r>
        <w:t xml:space="preserve">, denoted by</w:t>
      </w:r>
      <w:r>
        <w:t xml:space="preserve"> </w:t>
      </w:r>
      <m:oMath>
        <m:r>
          <m:t>ε</m:t>
        </m:r>
      </m:oMath>
      <w:r>
        <w:t xml:space="preserve">, to capture the effects of all unmodeled factors and measurement error</w:t>
      </w:r>
      <w:r>
        <w:rPr>
          <w:rStyle w:val="FootnoteReference"/>
        </w:rPr>
        <w:footnoteReference w:id="161"/>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62">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0"/>
          <w:ilvl w:val="0"/>
        </w:numPr>
      </w:pPr>
      <w:r>
        <w:t xml:space="preserve">Before the computer age, these were pretty much the only models that could actually be computed</w:t>
      </w:r>
      <w:r>
        <w:rPr>
          <w:rStyle w:val="FootnoteReference"/>
        </w:rPr>
        <w:footnoteReference w:id="163"/>
      </w:r>
      <w:r>
        <w:t xml:space="preserve">.</w:t>
      </w:r>
      <w:r>
        <w:t xml:space="preserve"> </w:t>
      </w:r>
      <w:r>
        <w:t xml:space="preserve">The whole Analysis of Variance (ANOVA) literature is an instance of linear models, that relies on sums of squares, which do not require a computer to work with.</w:t>
      </w:r>
    </w:p>
    <w:p>
      <w:pPr>
        <w:numPr>
          <w:numId w:val="1020"/>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0"/>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0"/>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0"/>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1"/>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1"/>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1"/>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64" w:name="ols-estimation-in-r"/>
      <w:bookmarkEnd w:id="164"/>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2"/>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2"/>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2"/>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3"/>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3"/>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66" w:name="inference"/>
      <w:bookmarkEnd w:id="166"/>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4"/>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4"/>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4"/>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4"/>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4"/>
          <w:ilvl w:val="0"/>
        </w:numPr>
      </w:pPr>
      <w:r>
        <w:t xml:space="preserve">The "residuals standard error"</w:t>
      </w:r>
      <w:r>
        <w:rPr>
          <w:rStyle w:val="FootnoteReference"/>
        </w:rPr>
        <w:footnoteReference w:id="167"/>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5"/>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5"/>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6"/>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6"/>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72" w:name="testing-a-hypothesis-on-a-single-coefficient"/>
      <w:bookmarkEnd w:id="172"/>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73" w:name="constructing-a-confidence-interval-on-a-single-coefficient"/>
      <w:bookmarkEnd w:id="173"/>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74" w:name="multiple-regression"/>
      <w:bookmarkEnd w:id="174"/>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7"/>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7"/>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75" w:name="anova"/>
      <w:bookmarkEnd w:id="175"/>
      <w:r>
        <w:t xml:space="preserve">ANOVA (*)</w:t>
      </w:r>
    </w:p>
    <w:p>
      <w:pPr>
        <w:pStyle w:val="FirstParagraph"/>
      </w:pPr>
      <w:r>
        <w:t xml:space="preserve">Our next example</w:t>
      </w:r>
      <w:r>
        <w:rPr>
          <w:rStyle w:val="FootnoteReference"/>
        </w:rPr>
        <w:footnoteReference w:id="176"/>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8"/>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8"/>
          <w:ilvl w:val="0"/>
        </w:numPr>
      </w:pPr>
      <w:r>
        <w:t xml:space="preserve">All the (main) effects and the intercept seem to be significant.</w:t>
      </w:r>
    </w:p>
    <w:p>
      <w:pPr>
        <w:numPr>
          <w:numId w:val="102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9"/>
          <w:ilvl w:val="0"/>
        </w:numPr>
      </w:pPr>
      <w:r>
        <w:t xml:space="preserve">The significance of each factor is computed using an F-test.</w:t>
      </w:r>
    </w:p>
    <w:p>
      <w:pPr>
        <w:pStyle w:val="Compact"/>
        <w:numPr>
          <w:numId w:val="102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9"/>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0"/>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0"/>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0"/>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1"/>
          <w:ilvl w:val="0"/>
        </w:numPr>
      </w:pPr>
      <w:r>
        <w:t xml:space="preserve">The interactions do not seem to be significant.</w:t>
      </w:r>
    </w:p>
    <w:p>
      <w:pPr>
        <w:pStyle w:val="Compact"/>
        <w:numPr>
          <w:numId w:val="103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9" w:name="testing-a-hypothesis-on-a-single-contrast"/>
      <w:bookmarkEnd w:id="179"/>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2"/>
          <w:ilvl w:val="0"/>
        </w:numPr>
      </w:pPr>
      <w:r>
        <w:t xml:space="preserve">The contrast is significant, i.e., the effect of a medical treatment, is different than that of a physical treatment.</w:t>
      </w:r>
    </w:p>
    <w:p>
      <w:pPr>
        <w:pStyle w:val="Heading2"/>
      </w:pPr>
      <w:bookmarkStart w:id="180" w:name="bibliographic-notes-3"/>
      <w:bookmarkEnd w:id="180"/>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81" w:name="practice-yourself-3"/>
      <w:bookmarkEnd w:id="181"/>
      <w:r>
        <w:t xml:space="preserve">Practice Yourself</w:t>
      </w:r>
    </w:p>
    <w:p>
      <w:pPr>
        <w:pStyle w:val="Compact"/>
        <w:numPr>
          <w:numId w:val="1033"/>
          <w:ilvl w:val="0"/>
        </w:numPr>
      </w:pPr>
      <w:r>
        <w:t xml:space="preserve">Inspect women's heights and weights with</w:t>
      </w:r>
      <w:r>
        <w:t xml:space="preserve"> </w:t>
      </w:r>
      <w:r>
        <w:rPr>
          <w:rStyle w:val="VerbatimChar"/>
        </w:rPr>
        <w:t xml:space="preserve">?women</w:t>
      </w:r>
      <w:r>
        <w:t xml:space="preserve">.</w:t>
      </w:r>
    </w:p>
    <w:p>
      <w:pPr>
        <w:pStyle w:val="Compact"/>
        <w:numPr>
          <w:numId w:val="1034"/>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4"/>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4"/>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4"/>
          <w:ilvl w:val="1"/>
        </w:numPr>
      </w:pPr>
      <w:r>
        <w:t xml:space="preserve">Plot the predictions of the model using</w:t>
      </w:r>
      <w:r>
        <w:t xml:space="preserve"> </w:t>
      </w:r>
      <w:r>
        <w:rPr>
          <w:rStyle w:val="VerbatimChar"/>
        </w:rPr>
        <w:t xml:space="preserve">abline</w:t>
      </w:r>
      <w:r>
        <w:t xml:space="preserve">.</w:t>
      </w:r>
    </w:p>
    <w:p>
      <w:pPr>
        <w:pStyle w:val="Compact"/>
        <w:numPr>
          <w:numId w:val="1034"/>
          <w:ilvl w:val="1"/>
        </w:numPr>
      </w:pPr>
      <w:r>
        <w:t xml:space="preserve">Inspect the normality of residuals using</w:t>
      </w:r>
      <w:r>
        <w:t xml:space="preserve"> </w:t>
      </w:r>
      <w:r>
        <w:rPr>
          <w:rStyle w:val="VerbatimChar"/>
        </w:rPr>
        <w:t xml:space="preserve">qqnorm</w:t>
      </w:r>
      <w:r>
        <w:t xml:space="preserve">.</w:t>
      </w:r>
    </w:p>
    <w:p>
      <w:pPr>
        <w:pStyle w:val="Compact"/>
        <w:numPr>
          <w:numId w:val="1034"/>
          <w:ilvl w:val="1"/>
        </w:numPr>
      </w:pPr>
      <w:r>
        <w:t xml:space="preserve">Inspect the design matrix using</w:t>
      </w:r>
      <w:r>
        <w:t xml:space="preserve"> </w:t>
      </w:r>
      <w:r>
        <w:rPr>
          <w:rStyle w:val="VerbatimChar"/>
        </w:rPr>
        <w:t xml:space="preserve">model.matrix</w:t>
      </w:r>
      <w:r>
        <w:t xml:space="preserve">.</w:t>
      </w:r>
    </w:p>
    <w:p>
      <w:pPr>
        <w:pStyle w:val="Compact"/>
        <w:numPr>
          <w:numId w:val="1033"/>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3"/>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3"/>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35"/>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35"/>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35"/>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35"/>
          <w:ilvl w:val="1"/>
        </w:numPr>
      </w:pPr>
      <w:r>
        <w:t xml:space="preserve">Compare the “Adjusted R-squared” measure of the two models (we can’t use the regular R2 to compare two models with a different number of variables).</w:t>
      </w:r>
    </w:p>
    <w:p>
      <w:pPr>
        <w:pStyle w:val="Compact"/>
        <w:numPr>
          <w:numId w:val="1035"/>
          <w:ilvl w:val="1"/>
        </w:numPr>
      </w:pPr>
      <w:r>
        <w:t xml:space="preserve">Do the coefficients significant?</w:t>
      </w:r>
    </w:p>
    <w:p>
      <w:pPr>
        <w:pStyle w:val="Compact"/>
        <w:numPr>
          <w:numId w:val="1035"/>
          <w:ilvl w:val="1"/>
        </w:numPr>
      </w:pPr>
      <w:r>
        <w:t xml:space="preserve">Inspect the normality of residuals and the linearity assumptions.</w:t>
      </w:r>
    </w:p>
    <w:p>
      <w:pPr>
        <w:pStyle w:val="Compact"/>
        <w:numPr>
          <w:numId w:val="1035"/>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35"/>
          <w:ilvl w:val="1"/>
        </w:numPr>
      </w:pPr>
      <w:r>
        <w:t xml:space="preserve">According to this model, what is the addition of one unit of weight in a manual transmission to the fuel consumption (-2.973-4.141=-7.11)?</w:t>
      </w:r>
    </w:p>
    <w:p>
      <w:pPr>
        <w:pStyle w:val="Heading1"/>
      </w:pPr>
      <w:bookmarkStart w:id="182" w:name="glm"/>
      <w:bookmarkEnd w:id="182"/>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183" w:name="problem-setup-1"/>
      <w:bookmarkEnd w:id="183"/>
      <w:r>
        <w:t xml:space="preserve">Problem Setup</w:t>
      </w:r>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84"/>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87">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 "the effects of each cigarette is linear</w:t>
      </w:r>
      <w:r>
        <w:t xml:space="preserve"> </w:t>
      </w:r>
      <w:r>
        <w:rPr>
          <w:b/>
        </w:rPr>
        <w:t xml:space="preserve">in link scale</w:t>
      </w:r>
      <w:r>
        <w:t xml:space="preserve">".</w:t>
      </w:r>
      <w:r>
        <w:t xml:space="preserve"> </w:t>
      </w:r>
      <w:r>
        <w:t xml:space="preserve">This terminology will later be required to understand R's output.</w:t>
      </w:r>
    </w:p>
    <w:p>
      <w:pPr>
        <w:pStyle w:val="Heading2"/>
      </w:pPr>
      <w:bookmarkStart w:id="188" w:name="logistic-regression"/>
      <w:bookmarkEnd w:id="188"/>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9" w:name="logistic-regression-with-r"/>
      <w:bookmarkEnd w:id="189"/>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6"/>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6"/>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6"/>
          <w:ilvl w:val="0"/>
        </w:numPr>
      </w:pPr>
      <w:r>
        <w:t xml:space="preserve">As usual, we get the coefficients table, but recall that they are to be interpreted as (log) odd-ratios, i.e., in "link scale". To return to probabilities ("response scale"), we will need to undo the logistic transformation.</w:t>
      </w:r>
    </w:p>
    <w:p>
      <w:pPr>
        <w:pStyle w:val="Compact"/>
        <w:numPr>
          <w:numId w:val="1036"/>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6"/>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6"/>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7"/>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7"/>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7"/>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7"/>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7"/>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8"/>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8"/>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38"/>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8"/>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9"/>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9"/>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9"/>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91" w:name="poisson-regression"/>
      <w:bookmarkEnd w:id="191"/>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92"/>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0"/>
          <w:ilvl w:val="0"/>
        </w:numPr>
      </w:pPr>
      <w:r>
        <w:t xml:space="preserve">Can we assume that the errors have constant variace?</w:t>
      </w:r>
    </w:p>
    <w:p>
      <w:pPr>
        <w:pStyle w:val="Compact"/>
        <w:numPr>
          <w:numId w:val="1040"/>
          <w:ilvl w:val="0"/>
        </w:numPr>
      </w:pPr>
      <w:r>
        <w:t xml:space="preserve">What is the sign of the effect of time on the number of sick students?</w:t>
      </w:r>
    </w:p>
    <w:p>
      <w:pPr>
        <w:pStyle w:val="Compact"/>
        <w:numPr>
          <w:numId w:val="1040"/>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1"/>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1"/>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1"/>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1"/>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95" w:name="extensions"/>
      <w:bookmarkEnd w:id="195"/>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96" w:name="bibliographic-notes-4"/>
      <w:bookmarkEnd w:id="196"/>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7" w:name="practice-glm"/>
      <w:bookmarkEnd w:id="197"/>
      <w:r>
        <w:t xml:space="preserve">Practice Yourself</w:t>
      </w:r>
    </w:p>
    <w:p>
      <w:pPr>
        <w:numPr>
          <w:numId w:val="1042"/>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2"/>
          <w:ilvl w:val="0"/>
        </w:numPr>
      </w:pPr>
      <w:r>
        <w:t xml:space="preserve">Generate some synthetic data for a logistic regression:</w:t>
      </w:r>
    </w:p>
    <w:p>
      <w:pPr>
        <w:pStyle w:val="Compact"/>
        <w:numPr>
          <w:numId w:val="1043"/>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43"/>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43"/>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43"/>
          <w:ilvl w:val="1"/>
        </w:numPr>
      </w:pPr>
      <w:r>
        <w:t xml:space="preserve">Are the estimated coefficients similar to the true ones you used?</w:t>
      </w:r>
    </w:p>
    <w:p>
      <w:pPr>
        <w:pStyle w:val="Compact"/>
        <w:numPr>
          <w:numId w:val="1043"/>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2"/>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44"/>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44"/>
          <w:ilvl w:val="1"/>
        </w:numPr>
      </w:pPr>
      <w:r>
        <w:t xml:space="preserve">Are the coefficients significant?</w:t>
      </w:r>
      <w:r>
        <w:br w:type="textWrapping"/>
      </w:r>
    </w:p>
    <w:p>
      <w:pPr>
        <w:pStyle w:val="Compact"/>
        <w:numPr>
          <w:numId w:val="1044"/>
          <w:ilvl w:val="1"/>
        </w:numPr>
      </w:pPr>
      <w:r>
        <w:t xml:space="preserve">Does the treatment reduce the frequency of the seizures?</w:t>
      </w:r>
    </w:p>
    <w:p>
      <w:pPr>
        <w:pStyle w:val="Compact"/>
        <w:numPr>
          <w:numId w:val="1044"/>
          <w:ilvl w:val="1"/>
        </w:numPr>
      </w:pPr>
      <w:r>
        <w:t xml:space="preserve">According to this model, what would be the number of seizures for 20 years old patient with progabide treatment?</w:t>
      </w:r>
    </w:p>
    <w:p>
      <w:pPr>
        <w:pStyle w:val="Heading1"/>
      </w:pPr>
      <w:bookmarkStart w:id="198" w:name="lme"/>
      <w:bookmarkEnd w:id="198"/>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 "random effects".</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 "fixed-effects".</w:t>
      </w:r>
      <w:r>
        <w:t xml:space="preserve"> </w:t>
      </w:r>
      <w:r>
        <w:t xml:space="preserve">A model which has several sources of variability, i.e. random-effects, and several deterministic effects to study, i.e. fixed-effects, is known as a "mixed effects" model.</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 "all subjects" 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Mixed models are so fundamental, that they have earned many names:</w:t>
      </w:r>
    </w:p>
    <w:p>
      <w:pPr>
        <w:numPr>
          <w:numId w:val="1045"/>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5"/>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5"/>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45"/>
          <w:ilvl w:val="0"/>
        </w:numPr>
      </w:pPr>
      <w:r>
        <w:rPr>
          <w:b/>
        </w:rPr>
        <w:t xml:space="preserve">Multilevel Analysis</w:t>
      </w:r>
      <w:r>
        <w:t xml:space="preserve">:</w:t>
      </w:r>
      <w:r>
        <w:t xml:space="preserve"> </w:t>
      </w:r>
      <w:r>
        <w:t xml:space="preserve">For the same reasons it is also known as Hierarchical Models.</w:t>
      </w:r>
    </w:p>
    <w:p>
      <w:pPr>
        <w:numPr>
          <w:numId w:val="1045"/>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45"/>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45"/>
          <w:ilvl w:val="0"/>
        </w:numPr>
      </w:pPr>
      <w:r>
        <w:rPr>
          <w:b/>
        </w:rPr>
        <w:t xml:space="preserve">Panel Data</w:t>
      </w:r>
      <w:r>
        <w:t xml:space="preserve">:</w:t>
      </w:r>
      <w:r>
        <w:t xml:space="preserve"> </w:t>
      </w:r>
      <w:r>
        <w:t xml:space="preserve">Is the term typically used in econometric for such longitudinal data.</w:t>
      </w:r>
    </w:p>
    <w:p>
      <w:pPr>
        <w:numPr>
          <w:numId w:val="1045"/>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numPr>
          <w:numId w:val="1045"/>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mixed-models merely specify correlations, using a mixed-model for making predictions may be thought of as an instance of structured prediction.</w:t>
      </w:r>
    </w:p>
    <w:p>
      <w:pPr>
        <w:pStyle w:val="FirstParagraph"/>
      </w:pPr>
      <w:r>
        <w:t xml:space="preserve">Whether we are aiming to infer on a generative model's parameters, or to make predictions, there is no "right" nor "wrong" 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46"/>
          <w:ilvl w:val="0"/>
        </w:numPr>
      </w:pPr>
      <w:r>
        <w:t xml:space="preserve">Like in previous chapters, by "model" we refer to the assumed generative distribution, i.e., the sampling distribution.</w:t>
      </w:r>
    </w:p>
    <w:p>
      <w:pPr>
        <w:numPr>
          <w:numId w:val="1046"/>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5</w:t>
      </w:r>
      <w:r>
        <w:t xml:space="preserve"> </w:t>
      </w:r>
      <w:r>
        <w:t xml:space="preserve">may suggest.</w:t>
      </w:r>
    </w:p>
    <w:p>
      <w:pPr>
        <w:numPr>
          <w:numId w:val="1046"/>
          <w:ilvl w:val="0"/>
        </w:numPr>
      </w:pPr>
      <w:r>
        <w:t xml:space="preserve">In a mixed effect model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199">
        <w:r>
          <w:rPr>
            <w:rStyle w:val="Hyperlink"/>
          </w:rPr>
          <w:t xml:space="preserve">AR</w:t>
        </w:r>
      </w:hyperlink>
      <w:r>
        <w:t xml:space="preserve">,</w:t>
      </w:r>
      <w:r>
        <w:t xml:space="preserve"> </w:t>
      </w:r>
      <w:hyperlink r:id="rId200">
        <w:r>
          <w:rPr>
            <w:rStyle w:val="Hyperlink"/>
          </w:rPr>
          <w:t xml:space="preserve">ARIMA</w:t>
        </w:r>
      </w:hyperlink>
      <w:r>
        <w:t xml:space="preserve">,</w:t>
      </w:r>
      <w:r>
        <w:t xml:space="preserve"> </w:t>
      </w:r>
      <w:hyperlink r:id="rId201">
        <w:r>
          <w:rPr>
            <w:rStyle w:val="Hyperlink"/>
          </w:rPr>
          <w:t xml:space="preserve">ARCH</w:t>
        </w:r>
      </w:hyperlink>
      <w:r>
        <w:t xml:space="preserve"> </w:t>
      </w:r>
      <w:r>
        <w:t xml:space="preserve">and GARCH),</w:t>
      </w:r>
      <w:r>
        <w:t xml:space="preserve"> </w:t>
      </w:r>
      <w:hyperlink r:id="rId202">
        <w:r>
          <w:rPr>
            <w:rStyle w:val="Hyperlink"/>
          </w:rPr>
          <w:t xml:space="preserve">spatial</w:t>
        </w:r>
      </w:hyperlink>
      <w:r>
        <w:t xml:space="preserve">,</w:t>
      </w:r>
      <w:r>
        <w:t xml:space="preserve"> </w:t>
      </w:r>
      <w:hyperlink r:id="rId203">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46"/>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204" w:name="problem-setup-2"/>
      <w:bookmarkEnd w:id="204"/>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Using only the</w:t>
      </w:r>
      <w:r>
        <w:t xml:space="preserve"> </w:t>
      </w:r>
      <w:hyperlink r:id="rId205">
        <w:r>
          <w:rPr>
            <w:rStyle w:val="Hyperlink"/>
          </w:rPr>
          <w:t xml:space="preserve">law of total variance</w:t>
        </w:r>
      </w:hyperlink>
      <w:r>
        <w:t xml:space="preserve"> </w:t>
      </w:r>
      <w:r>
        <w:t xml:space="preserve">we have</w:t>
      </w:r>
    </w:p>
    <w:p>
      <w:pPr>
        <w:pStyle w:val="BodyText"/>
      </w:pPr>
      <w:r>
        <w:t xml:space="preserve">$$Var[y|x]=E_z[Var_\varepsilon[y|x,z]]+Var_z[E_\varepsilon[y|x,z]]=\\
Var[\varepsilon]+Var_z[x'\beta+z'u]=\\
Var[\varepsilon]+u'Var[z]u.$$</w:t>
      </w:r>
    </w:p>
    <w:p>
      <w:pPr>
        <w:pStyle w:val="FirstParagraph"/>
      </w:pPr>
      <w:r>
        <w:t xml:space="preserve">This is exactly the power of mixed-effect models: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06" w:name="non-linear-mixed-models"/>
      <w:bookmarkEnd w:id="206"/>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07" w:name="generalized-linear-mixed-models-glmm"/>
      <w:bookmarkEnd w:id="207"/>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08">
        <w:r>
          <w:rPr>
            <w:rStyle w:val="Hyperlink"/>
          </w:rPr>
          <w:t xml:space="preserve">Generalized Linear Mixed Models</w:t>
        </w:r>
      </w:hyperlink>
      <w:r>
        <w:t xml:space="preserve">.</w:t>
      </w:r>
      <w:r>
        <w:t xml:space="preserve"> </w:t>
      </w:r>
      <w:hyperlink r:id="rId209">
        <w:r>
          <w:rPr>
            <w:rStyle w:val="Hyperlink"/>
          </w:rPr>
          <w:t xml:space="preserve">Wikidot</w:t>
        </w:r>
      </w:hyperlink>
      <w:r>
        <w:t xml:space="preserve"> </w:t>
      </w:r>
      <w:r>
        <w:t xml:space="preserve">has a nice comparison of several software suits for GLMMs.</w:t>
      </w:r>
    </w:p>
    <w:p>
      <w:pPr>
        <w:pStyle w:val="Heading2"/>
      </w:pPr>
      <w:bookmarkStart w:id="210" w:name="mixed-models-with-r"/>
      <w:bookmarkEnd w:id="210"/>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11">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-1.69518 -0.74814  0.06391  0.78223  1.35721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2.36672    0.41639   5.684  0.00128 ** </w:t>
      </w:r>
      <w:r>
        <w:br w:type="textWrapping"/>
      </w:r>
      <w:r>
        <w:rPr>
          <w:rStyle w:val="VerbatimChar"/>
        </w:rPr>
        <w:t xml:space="preserve">## z            1.05698    0.04757  22.221 5.43e-07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6 degrees of freedom</w:t>
      </w:r>
      <w:r>
        <w:br w:type="textWrapping"/>
      </w:r>
      <w:r>
        <w:rPr>
          <w:rStyle w:val="VerbatimChar"/>
        </w:rPr>
        <w:t xml:space="preserve">## Multiple R-squared:  0.988,  Adjusted R-squared:  0.986 </w:t>
      </w:r>
      <w:r>
        <w:br w:type="textWrapping"/>
      </w:r>
      <w:r>
        <w:rPr>
          <w:rStyle w:val="VerbatimChar"/>
        </w:rPr>
        <w:t xml:space="preserve">## F-statistic: 493.8 on 1 and 6 DF,  p-value: 5.432e-07</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0.4163865, and for</w:t>
      </w:r>
      <w:r>
        <w:t xml:space="preserve"> </w:t>
      </w:r>
      <w:r>
        <w:rPr>
          <w:rStyle w:val="VerbatimChar"/>
        </w:rPr>
        <w:t xml:space="preserve">lme</w:t>
      </w:r>
      <w:r>
        <w:t xml:space="preserve"> </w:t>
      </w:r>
      <w:r>
        <w:t xml:space="preserve">it is 5.3143276.</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12"/>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13" w:name="a-single-random-effect"/>
      <w:bookmarkEnd w:id="213"/>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7"/>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7"/>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7"/>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47"/>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9</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15" w:name="multiple-random-effects"/>
      <w:bookmarkEnd w:id="215"/>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8"/>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8"/>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8"/>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9"/>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9"/>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exampe to demonstrate the incoporation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 "repeated measures ANOVA":</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Uhh! No p-values. Why is this? Because Doug Bates, the author of</w:t>
      </w:r>
      <w:r>
        <w:t xml:space="preserve"> </w:t>
      </w:r>
      <w:r>
        <w:rPr>
          <w:b/>
        </w:rPr>
        <w:t xml:space="preserve">lme4</w:t>
      </w:r>
      <w:r>
        <w:t xml:space="preserve"> </w:t>
      </w:r>
      <w:r>
        <w:t xml:space="preserve">makes a</w:t>
      </w:r>
      <w:r>
        <w:t xml:space="preserve"> </w:t>
      </w:r>
      <w:hyperlink r:id="rId219">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1485.4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diamter.</w:t>
      </w:r>
    </w:p>
    <w:p>
      <w:pPr>
        <w:pStyle w:val="Heading3"/>
      </w:pPr>
      <w:bookmarkStart w:id="220" w:name="a-full-mixed-model"/>
      <w:bookmarkEnd w:id="220"/>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0"/>
          <w:ilvl w:val="0"/>
        </w:numPr>
      </w:pPr>
      <w:r>
        <w:rPr>
          <w:rStyle w:val="VerbatimChar"/>
        </w:rPr>
        <w:t xml:space="preserve">~Days</w:t>
      </w:r>
      <w:r>
        <w:t xml:space="preserve"> </w:t>
      </w:r>
      <w:r>
        <w:t xml:space="preserve">specifies the fixed effect.</w:t>
      </w:r>
    </w:p>
    <w:p>
      <w:pPr>
        <w:pStyle w:val="Compact"/>
        <w:numPr>
          <w:numId w:val="1050"/>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0"/>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24" w:name="serial-correlations"/>
      <w:bookmarkEnd w:id="224"/>
      <w:r>
        <w:t xml:space="preserve">Serial Correlations</w:t>
      </w:r>
    </w:p>
    <w:p>
      <w:pPr>
        <w:pStyle w:val="FirstParagraph"/>
      </w:pPr>
      <w:r>
        <w:t xml:space="preserve">TODO:</w:t>
      </w:r>
      <w:r>
        <w:t xml:space="preserve"> </w:t>
      </w:r>
      <w:r>
        <w:rPr>
          <w:b/>
        </w:rPr>
        <w:t xml:space="preserve">nlme</w:t>
      </w:r>
      <w:r>
        <w:t xml:space="preserve"> </w:t>
      </w:r>
      <w:r>
        <w:t xml:space="preserve">package.</w:t>
      </w:r>
    </w:p>
    <w:p>
      <w:pPr>
        <w:pStyle w:val="Heading2"/>
      </w:pPr>
      <w:bookmarkStart w:id="225" w:name="manova"/>
      <w:bookmarkEnd w:id="225"/>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4"/>
      </w:pPr>
      <w:bookmarkStart w:id="226" w:name="manova-in-r"/>
      <w:bookmarkEnd w:id="226"/>
      <w:r>
        <w:t xml:space="preserve">MANOVA in R</w:t>
      </w:r>
    </w:p>
    <w:p>
      <w:pPr>
        <w:pStyle w:val="FirstParagraph"/>
      </w:pPr>
      <w:r>
        <w:t xml:space="preserve">[TODO: nlme:::lme()]</w:t>
      </w:r>
    </w:p>
    <w:p>
      <w:pPr>
        <w:pStyle w:val="Heading2"/>
      </w:pPr>
      <w:bookmarkStart w:id="227" w:name="the-variance-components-view"/>
      <w:bookmarkEnd w:id="227"/>
      <w:r>
        <w:t xml:space="preserve">The Variance-Components View</w:t>
      </w:r>
    </w:p>
    <w:p>
      <w:pPr>
        <w:pStyle w:val="FirstParagraph"/>
      </w:pPr>
      <w:r>
        <w:t xml:space="preserve">TODO</w:t>
      </w:r>
    </w:p>
    <w:p>
      <w:pPr>
        <w:pStyle w:val="Heading2"/>
      </w:pPr>
      <w:bookmarkStart w:id="228" w:name="bibliographic-notes-5"/>
      <w:bookmarkEnd w:id="228"/>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29">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p>
    <w:p>
      <w:pPr>
        <w:pStyle w:val="Heading2"/>
      </w:pPr>
      <w:bookmarkStart w:id="230" w:name="practice-yourself-4"/>
      <w:bookmarkEnd w:id="230"/>
      <w:r>
        <w:t xml:space="preserve">Practice Yourself</w:t>
      </w:r>
    </w:p>
    <w:p>
      <w:pPr>
        <w:numPr>
          <w:numId w:val="1051"/>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1"/>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52"/>
          <w:ilvl w:val="1"/>
        </w:numPr>
      </w:pPr>
      <w:r>
        <w:t xml:space="preserve">Compare the effect estimates.</w:t>
      </w:r>
    </w:p>
    <w:p>
      <w:pPr>
        <w:pStyle w:val="Compact"/>
        <w:numPr>
          <w:numId w:val="1052"/>
          <w:ilvl w:val="1"/>
        </w:numPr>
      </w:pPr>
      <w:r>
        <w:t xml:space="preserve">Compare the standard errors.</w:t>
      </w:r>
    </w:p>
    <w:p>
      <w:pPr>
        <w:pStyle w:val="Compact"/>
        <w:numPr>
          <w:numId w:val="1052"/>
          <w:ilvl w:val="1"/>
        </w:numPr>
      </w:pPr>
      <w:r>
        <w:t xml:space="preserve">Compare the predictions of the two models.</w:t>
      </w:r>
    </w:p>
    <w:p>
      <w:pPr>
        <w:pStyle w:val="Compact"/>
        <w:numPr>
          <w:numId w:val="1051"/>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1"/>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53"/>
          <w:ilvl w:val="1"/>
        </w:numPr>
      </w:pPr>
      <w:r>
        <w:t xml:space="preserve">Fit a linear model, does the effect of the treatment significant? The interaction between the Varieties and Nitrogen is significant?</w:t>
      </w:r>
    </w:p>
    <w:p>
      <w:pPr>
        <w:pStyle w:val="Compact"/>
        <w:numPr>
          <w:numId w:val="1053"/>
          <w:ilvl w:val="1"/>
        </w:numPr>
      </w:pPr>
      <w:r>
        <w:t xml:space="preserve">An expert told you that could be a variance between the different blocks (B) which can bias the analysis. fit a LMM for the data.</w:t>
      </w:r>
    </w:p>
    <w:p>
      <w:pPr>
        <w:pStyle w:val="Compact"/>
        <w:numPr>
          <w:numId w:val="1053"/>
          <w:ilvl w:val="1"/>
        </w:numPr>
      </w:pPr>
      <w:r>
        <w:t xml:space="preserve">Do you think the blocks should be taken into account as “random effect” or “fixed effect”?</w:t>
      </w:r>
    </w:p>
    <w:p>
      <w:pPr>
        <w:pStyle w:val="Heading1"/>
      </w:pPr>
      <w:bookmarkStart w:id="231" w:name="multivariate"/>
      <w:bookmarkEnd w:id="231"/>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5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 "are the current measurement different than a typical one?"</w:t>
      </w:r>
    </w:p>
    <w:p>
      <w:pPr>
        <w:numPr>
          <w:numId w:val="105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 "how many measurements differ than their typical values?"</w:t>
      </w:r>
    </w:p>
    <w:p>
      <w:pPr>
        <w:numPr>
          <w:numId w:val="105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 "which measurements differ than their typical values?"</w:t>
      </w:r>
    </w:p>
    <w:p>
      <w:pPr>
        <w:numPr>
          <w:numId w:val="1054"/>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 "what is the value of the measurements that differ than their typical values?"</w:t>
      </w:r>
    </w:p>
    <w:p>
      <w:pPr>
        <w:numPr>
          <w:numId w:val="105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 "what factors affect the physiological measurements?"</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32"/>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4" w:name="signal-detection"/>
      <w:bookmarkEnd w:id="234"/>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35" w:name="hotellings-t2-test"/>
      <w:bookmarkEnd w:id="235"/>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36"/>
      </w:r>
      <w:r>
        <w:t xml:space="preserve">:</w:t>
      </w:r>
    </w:p>
    <w:p>
      <w:pPr>
        <w:pStyle w:val="Compact"/>
        <w:numPr>
          <w:numId w:val="105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37" w:name="various-types-of-signal-to-detect"/>
      <w:bookmarkEnd w:id="237"/>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 "signal" 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 "signal" 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56"/>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56"/>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38" w:name="simes-test"/>
      <w:bookmarkEnd w:id="238"/>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57"/>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57"/>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57"/>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57"/>
          <w:ilvl w:val="0"/>
        </w:numPr>
      </w:pPr>
      <w:r>
        <w:t xml:space="preserve">Reject the "no signal" 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39" w:name="signal-detection-with-r"/>
      <w:bookmarkEnd w:id="239"/>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0-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58"/>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8"/>
          <w:ilvl w:val="0"/>
        </w:numPr>
      </w:pPr>
      <w:r>
        <w:rPr>
          <w:rStyle w:val="VerbatimChar"/>
        </w:rPr>
        <w:t xml:space="preserve">solve</w:t>
      </w:r>
      <w:r>
        <w:t xml:space="preserve"> </w:t>
      </w:r>
      <w:r>
        <w:t xml:space="preserve">returns a matrix inverse.</w:t>
      </w:r>
    </w:p>
    <w:p>
      <w:pPr>
        <w:pStyle w:val="Compact"/>
        <w:numPr>
          <w:numId w:val="1058"/>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8"/>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 "no signal" 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41" w:name="signal-counting"/>
      <w:bookmarkEnd w:id="241"/>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 "signal counting" is known as "adapting to sparsit", or "adaptivity".</w:t>
      </w:r>
    </w:p>
    <w:p>
      <w:pPr>
        <w:pStyle w:val="BodyText"/>
      </w:pPr>
    </w:p>
    <w:p>
      <w:pPr>
        <w:pStyle w:val="Heading2"/>
      </w:pPr>
      <w:bookmarkStart w:id="242" w:name="identification"/>
      <w:bookmarkEnd w:id="242"/>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43">
        <w:r>
          <w:rPr>
            <w:rStyle w:val="Hyperlink"/>
          </w:rPr>
          <w:t xml:space="preserve">ROC</w:t>
        </w:r>
      </w:hyperlink>
      <w:r>
        <w:t xml:space="preserve"> </w:t>
      </w:r>
      <w:r>
        <w:t xml:space="preserve">for a table of the (endless) possible error measures.</w:t>
      </w:r>
    </w:p>
    <w:p>
      <w:pPr>
        <w:pStyle w:val="BodyText"/>
      </w:pPr>
    </w:p>
    <w:p>
      <w:pPr>
        <w:pStyle w:val="Heading3"/>
      </w:pPr>
      <w:bookmarkStart w:id="244" w:name="signal-identification-in-r"/>
      <w:bookmarkEnd w:id="244"/>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59"/>
          <w:ilvl w:val="0"/>
        </w:numPr>
      </w:pPr>
      <w:r>
        <w:t xml:space="preserve">Because we want to make inference variable-wise, so it is natural to start with variable-wise statistics.</w:t>
      </w:r>
    </w:p>
    <w:p>
      <w:pPr>
        <w:pStyle w:val="Compact"/>
        <w:numPr>
          <w:numId w:val="1059"/>
          <w:ilvl w:val="0"/>
        </w:numPr>
      </w:pPr>
      <w:r>
        <w:t xml:space="preserve">Because we want to avoid dealing with covariances if possible. Computing variable-wise p-values does not require estimating covariances.</w:t>
      </w:r>
    </w:p>
    <w:p>
      <w:pPr>
        <w:pStyle w:val="Compact"/>
        <w:numPr>
          <w:numId w:val="1059"/>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7-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0"/>
          <w:ilvl w:val="0"/>
        </w:numPr>
      </w:pPr>
      <w:r>
        <w:rPr>
          <w:rStyle w:val="VerbatimChar"/>
        </w:rPr>
        <w:t xml:space="preserve">t.pval</w:t>
      </w:r>
      <w:r>
        <w:t xml:space="preserve"> </w:t>
      </w:r>
      <w:r>
        <w:t xml:space="preserve">is a function that merely returns the p-value of a t.test.</w:t>
      </w:r>
    </w:p>
    <w:p>
      <w:pPr>
        <w:pStyle w:val="Compact"/>
        <w:numPr>
          <w:numId w:val="1060"/>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0"/>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0"/>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1"/>
          <w:ilvl w:val="0"/>
        </w:numPr>
      </w:pPr>
      <w:r>
        <w:t xml:space="preserve">Compute an</w:t>
      </w:r>
      <w:r>
        <w:t xml:space="preserve"> </w:t>
      </w:r>
      <w:r>
        <w:rPr>
          <w:rStyle w:val="VerbatimChar"/>
        </w:rPr>
        <w:t xml:space="preserve">adjusted p-value</w:t>
      </w:r>
      <w:r>
        <w:t xml:space="preserve">.</w:t>
      </w:r>
    </w:p>
    <w:p>
      <w:pPr>
        <w:pStyle w:val="Compact"/>
        <w:numPr>
          <w:numId w:val="1061"/>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47" w:name="signal-estimation"/>
      <w:bookmarkEnd w:id="247"/>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48"/>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49">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50" w:name="multivariate-regression"/>
      <w:bookmarkEnd w:id="250"/>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51">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52" w:name="multivariate-regression-with-r"/>
      <w:bookmarkEnd w:id="252"/>
      <w:r>
        <w:t xml:space="preserve">Multivariate Regression with R</w:t>
      </w:r>
    </w:p>
    <w:p>
      <w:pPr>
        <w:pStyle w:val="FirstParagraph"/>
      </w:pPr>
      <w:r>
        <w:t xml:space="preserve">TODO</w:t>
      </w:r>
    </w:p>
    <w:p>
      <w:pPr>
        <w:pStyle w:val="Heading2"/>
      </w:pPr>
      <w:bookmarkStart w:id="253" w:name="graphical-models"/>
      <w:bookmarkEnd w:id="253"/>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54" w:name="graphical-models-in-r"/>
      <w:bookmarkEnd w:id="254"/>
      <w:r>
        <w:t xml:space="preserve">Graphical Models in R</w:t>
      </w:r>
    </w:p>
    <w:p>
      <w:pPr>
        <w:pStyle w:val="FirstParagraph"/>
      </w:pPr>
      <w:r>
        <w:t xml:space="preserve">TODO</w:t>
      </w:r>
    </w:p>
    <w:p>
      <w:pPr>
        <w:pStyle w:val="Heading2"/>
      </w:pPr>
      <w:bookmarkStart w:id="255" w:name="biblipgraphic-notes"/>
      <w:bookmarkEnd w:id="255"/>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56">
        <w:r>
          <w:rPr>
            <w:rStyle w:val="Hyperlink"/>
          </w:rPr>
          <w:t xml:space="preserve">Task View</w:t>
        </w:r>
      </w:hyperlink>
      <w:r>
        <w:t xml:space="preserve">.</w:t>
      </w:r>
    </w:p>
    <w:p>
      <w:pPr>
        <w:pStyle w:val="Heading2"/>
      </w:pPr>
      <w:bookmarkStart w:id="257" w:name="practice-yourself-5"/>
      <w:bookmarkEnd w:id="257"/>
      <w:r>
        <w:t xml:space="preserve">Practice Yourself</w:t>
      </w:r>
    </w:p>
    <w:p>
      <w:pPr>
        <w:numPr>
          <w:numId w:val="1062"/>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63"/>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63"/>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62"/>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64"/>
          <w:ilvl w:val="1"/>
        </w:numPr>
      </w:pPr>
      <w:r>
        <w:t xml:space="preserve">Do we agree the groups differ?</w:t>
      </w:r>
    </w:p>
    <w:p>
      <w:pPr>
        <w:pStyle w:val="Compact"/>
        <w:numPr>
          <w:numId w:val="1064"/>
          <w:ilvl w:val="1"/>
        </w:numPr>
      </w:pPr>
      <w:r>
        <w:t xml:space="preserve">Implement the two-group Hotelling test described in Wikipedia: (</w:t>
      </w:r>
      <w:hyperlink r:id="rId258">
        <w:r>
          <w:rPr>
            <w:rStyle w:val="Hyperlink"/>
          </w:rPr>
          <w:t xml:space="preserve">https://en.wikipedia.org/wiki/Hotelling%27s_T-squared_distribution#Two-sample_statistic</w:t>
        </w:r>
      </w:hyperlink>
      <w:r>
        <w:t xml:space="preserve">).</w:t>
      </w:r>
    </w:p>
    <w:p>
      <w:pPr>
        <w:pStyle w:val="Compact"/>
        <w:numPr>
          <w:numId w:val="1064"/>
          <w:ilvl w:val="1"/>
        </w:numPr>
      </w:pPr>
      <w:r>
        <w:t xml:space="preserve">Verify that you are able to detect that the groups differ.</w:t>
      </w:r>
    </w:p>
    <w:p>
      <w:pPr>
        <w:pStyle w:val="Compact"/>
        <w:numPr>
          <w:numId w:val="1064"/>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62"/>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259" w:name="supervised"/>
      <w:bookmarkEnd w:id="259"/>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65"/>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6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6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6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6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6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65"/>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6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65"/>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60" w:name="problem-setup-3"/>
      <w:bookmarkEnd w:id="260"/>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To make things more explicit:</w:t>
      </w:r>
    </w:p>
    <w:p>
      <w:pPr>
        <w:pStyle w:val="Compact"/>
        <w:numPr>
          <w:numId w:val="1066"/>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66"/>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Making things more explicit again by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67"/>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67"/>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67"/>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261" w:name="common-hypothesis-classes"/>
      <w:bookmarkEnd w:id="261"/>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pStyle w:val="Compact"/>
        <w:numPr>
          <w:numId w:val="1068"/>
          <w:ilvl w:val="0"/>
        </w:numPr>
      </w:pPr>
      <w:r>
        <w:rPr>
          <w:b/>
        </w:rPr>
        <w:t xml:space="preserve">Linear hypotheses</w:t>
      </w:r>
      <w:r>
        <w:t xml:space="preserve">: such as linear models, GLMs, and (linear) support vector machines (SVM).</w:t>
      </w:r>
    </w:p>
    <w:p>
      <w:pPr>
        <w:pStyle w:val="Compact"/>
        <w:numPr>
          <w:numId w:val="1068"/>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68"/>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pStyle w:val="Compact"/>
        <w:numPr>
          <w:numId w:val="1068"/>
          <w:ilvl w:val="0"/>
        </w:numPr>
      </w:pPr>
      <w:r>
        <w:rPr>
          <w:b/>
        </w:rPr>
        <w:t xml:space="preserve">Reproducing Kernel Hilbert Space</w:t>
      </w:r>
      <w:r>
        <w:t xml:space="preserve">: a.k.a. RKHS, is a subset of "the space of all functions</w:t>
      </w:r>
      <w:r>
        <w:rPr>
          <w:rStyle w:val="FootnoteReference"/>
        </w:rPr>
        <w:footnoteReference w:id="262"/>
      </w:r>
      <w:r>
        <w:t xml:space="preserve">" that is both large enough to capture very complicated relations, but small enough so that it is less prone to overfitting, and also surprisingly simple to compute with.</w:t>
      </w:r>
    </w:p>
    <w:p>
      <w:pPr>
        <w:pStyle w:val="Compact"/>
        <w:numPr>
          <w:numId w:val="1068"/>
          <w:ilvl w:val="0"/>
        </w:numPr>
      </w:pPr>
      <w:r>
        <w:rPr>
          <w:b/>
        </w:rPr>
        <w:t xml:space="preserve">Ensembles</w:t>
      </w:r>
      <w:r>
        <w:t xml:space="preserve">: a "meta" hypothesis class, which consists of taking multiple hypotheses, possibly from different classes, and combining them.</w:t>
      </w:r>
    </w:p>
    <w:p>
      <w:pPr>
        <w:pStyle w:val="Heading3"/>
      </w:pPr>
      <w:bookmarkStart w:id="263" w:name="common-complexity-penalties"/>
      <w:bookmarkEnd w:id="263"/>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69"/>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69"/>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69"/>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69"/>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index to penalize representation, we may penalize it with some functional norm such as</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64" w:name="unbiased-risk-estimation"/>
      <w:bookmarkEnd w:id="264"/>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Why is that?</w:t>
      </w:r>
      <w:r>
        <w:t xml:space="preserve"> </w:t>
      </w:r>
      <w:r>
        <w:t xml:space="preserve">Unbiased estimation of</w:t>
      </w:r>
      <w:r>
        <w:t xml:space="preserve"> </w:t>
      </w:r>
      <m:oMath>
        <m:r>
          <m:t>R</m:t>
        </m:r>
        <m:r>
          <m:t>(</m:t>
        </m:r>
        <m:r>
          <m:t>f</m:t>
        </m:r>
        <m:r>
          <m:t>)</m:t>
        </m:r>
      </m:oMath>
      <w:r>
        <w:t xml:space="preserve"> </w:t>
      </w:r>
      <w:r>
        <w:t xml:space="preserve">broadly fall under:</w:t>
      </w:r>
      <w:r>
        <w:t xml:space="preserve"> </w:t>
      </w:r>
      <w:r>
        <w:t xml:space="preserve">(a) purely algorithmic</w:t>
      </w:r>
      <w:r>
        <w:t xml:space="preserve"> </w:t>
      </w:r>
      <w:r>
        <w:rPr>
          <w:i/>
        </w:rPr>
        <w:t xml:space="preserve">resampling</w:t>
      </w:r>
      <w:r>
        <w:t xml:space="preserve"> </w:t>
      </w:r>
      <w:r>
        <w:t xml:space="preserve">based approaches, and</w:t>
      </w:r>
      <w:r>
        <w:t xml:space="preserve"> </w:t>
      </w:r>
      <w:r>
        <w:t xml:space="preserve">(b) theory driven estimators.</w:t>
      </w:r>
    </w:p>
    <w:p>
      <w:pPr>
        <w:numPr>
          <w:numId w:val="1070"/>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70"/>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70"/>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70"/>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65" w:name="collecting-the-pieces"/>
      <w:bookmarkEnd w:id="265"/>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71"/>
          <w:ilvl w:val="0"/>
        </w:numPr>
      </w:pPr>
      <w:r>
        <w:t xml:space="preserve">Linear regression, no penalty, train-validate test.</w:t>
      </w:r>
    </w:p>
    <w:p>
      <w:pPr>
        <w:pStyle w:val="Compact"/>
        <w:numPr>
          <w:numId w:val="1071"/>
          <w:ilvl w:val="0"/>
        </w:numPr>
      </w:pPr>
      <w:r>
        <w:t xml:space="preserve">Linear regression, no penalty, AIC.</w:t>
      </w:r>
    </w:p>
    <w:p>
      <w:pPr>
        <w:pStyle w:val="Compact"/>
        <w:numPr>
          <w:numId w:val="1071"/>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71"/>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71"/>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71"/>
          <w:ilvl w:val="0"/>
        </w:numPr>
      </w:pPr>
      <w:r>
        <w:t xml:space="preserve">Deep network, no penalty, V-fold CV.</w:t>
      </w:r>
    </w:p>
    <w:p>
      <w:pPr>
        <w:pStyle w:val="Compact"/>
        <w:numPr>
          <w:numId w:val="1071"/>
          <w:ilvl w:val="0"/>
        </w:numPr>
      </w:pPr>
      <w:r>
        <w:t xml:space="preserve">Unrestricted, $</w:t>
      </w:r>
      <w:r>
        <w:t xml:space="preserve">^2 f</w:t>
      </w:r>
      <w:r>
        <w:t xml:space="preserve"> </w:t>
      </w:r>
      <w:r>
        <w:t xml:space="preserve">_2 $,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72"/>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72"/>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72"/>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266" w:name="supervised-learning-in-r"/>
      <w:bookmarkEnd w:id="266"/>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 &lt;-</w:t>
      </w:r>
      <w:r>
        <w:rPr>
          <w:rStyle w:val="StringTok"/>
        </w:rPr>
        <w:t xml:space="preserve"> </w:t>
      </w:r>
      <w:r>
        <w:rPr>
          <w:rStyle w:val="KeywordTok"/>
        </w:rPr>
        <w:t xml:space="preserve">as.data.table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67" w:name="least-squares"/>
      <w:bookmarkEnd w:id="267"/>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73"/>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t xml:space="preserve">The plot shows us which is the variable combination which is the best, i.e., has the smallest Cp.</w:t>
      </w:r>
    </w:p>
    <w:p>
      <w:pPr>
        <w:pStyle w:val="Compact"/>
        <w:numPr>
          <w:numId w:val="1074"/>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269"/>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7-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r>
        <w:t xml:space="preserve"> </w:t>
      </w:r>
      <w:r>
        <w:t xml:space="preserve">- By default</w:t>
      </w:r>
      <w:r>
        <w:t xml:space="preserve"> </w:t>
      </w:r>
      <w:r>
        <w:rPr>
          <w:rStyle w:val="VerbatimChar"/>
        </w:rPr>
        <w:t xml:space="preserve">step</w:t>
      </w:r>
      <w:r>
        <w:t xml:space="preserve"> </w:t>
      </w:r>
      <w:r>
        <w:t xml:space="preserve">add variables according to the</w:t>
      </w:r>
      <w:r>
        <w:t xml:space="preserve"> </w:t>
      </w:r>
      <w:hyperlink r:id="rId272">
        <w:r>
          <w:rPr>
            <w:rStyle w:val="Hyperlink"/>
          </w:rPr>
          <w:t xml:space="preserve">AIC</w:t>
        </w:r>
      </w:hyperlink>
      <w:r>
        <w:t xml:space="preserve"> </w:t>
      </w:r>
      <w:r>
        <w:t xml:space="preserve">criterion, which is a theory-driven unbiased risk estimator.</w:t>
      </w:r>
      <w:r>
        <w:t xml:space="preserve"> </w:t>
      </w:r>
      <w:r>
        <w:t xml:space="preserve">- 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r>
        <w:t xml:space="preserve"> </w:t>
      </w:r>
      <w:r>
        <w:t xml:space="preserve">-</w:t>
      </w:r>
      <w:r>
        <w:t xml:space="preserve"> </w:t>
      </w:r>
      <w:r>
        <w:rPr>
          <w:rStyle w:val="VerbatimChar"/>
        </w:rPr>
        <w:t xml:space="preserve">direction=forward</w:t>
      </w:r>
      <w:r>
        <w:t xml:space="preserve"> </w:t>
      </w:r>
      <w:r>
        <w:t xml:space="preserve">is used to "grow" from a small model. For "shrinking" 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BodyText"/>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r>
        <w:t xml:space="preserve"> </w:t>
      </w:r>
      <w:r>
        <w:t xml:space="preserve">- 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r>
        <w:t xml:space="preserve"> </w:t>
      </w:r>
      <w:r>
        <w:t xml:space="preserve">- 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r>
        <w:t xml:space="preserve"> </w:t>
      </w:r>
      <w:r>
        <w:t xml:space="preserve">- The train error is smaller than the test error. This is overfitting in action.</w:t>
      </w:r>
    </w:p>
    <w:p>
      <w:pPr>
        <w:pStyle w:val="BodyText"/>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KeywordTok"/>
        </w:rPr>
        <w:t xml:space="preserve">scale</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KeywordTok"/>
        </w:rPr>
        <w:t xml:space="preserve">scale</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0.7662527</w:t>
      </w:r>
    </w:p>
    <w:p>
      <w:pPr>
        <w:pStyle w:val="FirstParagraph"/>
      </w:pPr>
      <w:r>
        <w:t xml:space="preserve">Things to note:</w:t>
      </w:r>
    </w:p>
    <w:p>
      <w:pPr>
        <w:pStyle w:val="Compact"/>
        <w:numPr>
          <w:numId w:val="1075"/>
          <w:ilvl w:val="0"/>
        </w:numPr>
      </w:pPr>
      <w:r>
        <w:t xml:space="preserve">We use the</w:t>
      </w:r>
      <w:r>
        <w:t xml:space="preserve"> </w:t>
      </w:r>
      <w:r>
        <w:rPr>
          <w:rStyle w:val="VerbatimChar"/>
        </w:rPr>
        <w:t xml:space="preserve">scale</w:t>
      </w:r>
      <w:r>
        <w:t xml:space="preserve"> </w:t>
      </w:r>
      <w:r>
        <w:t xml:space="preserve">function to z-score the predictors. This is recommended when regularizing, because we do not want the penalization to depend on the scale of the predictor. Do not</w:t>
      </w:r>
      <w:r>
        <w:t xml:space="preserve"> </w:t>
      </w:r>
      <w:r>
        <w:rPr>
          <w:rStyle w:val="VerbatimChar"/>
        </w:rPr>
        <w:t xml:space="preserve">scale</w:t>
      </w:r>
      <w:r>
        <w:t xml:space="preserve"> </w:t>
      </w:r>
      <w:r>
        <w:t xml:space="preserve">on the whole data and then split to train and test. Rather, split and then</w:t>
      </w:r>
      <w:r>
        <w:t xml:space="preserve"> </w:t>
      </w:r>
      <w:r>
        <w:rPr>
          <w:rStyle w:val="VerbatimChar"/>
        </w:rPr>
        <w:t xml:space="preserve">scale</w:t>
      </w:r>
      <w:r>
        <w:t xml:space="preserve">.</w:t>
      </w:r>
    </w:p>
    <w:p>
      <w:pPr>
        <w:pStyle w:val="Compact"/>
        <w:numPr>
          <w:numId w:val="107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75"/>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75"/>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KeywordTok"/>
        </w:rPr>
        <w:t xml:space="preserve">scale</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KeywordTok"/>
        </w:rPr>
        <w:t xml:space="preserve">scale</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0.547752</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KeywordTok"/>
        </w:rPr>
        <w:t xml:space="preserve">scale</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7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76"/>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76"/>
          <w:ilvl w:val="0"/>
        </w:numPr>
      </w:pPr>
      <w:r>
        <w:t xml:space="preserve">We use</w:t>
      </w:r>
      <w:r>
        <w:t xml:space="preserve"> </w:t>
      </w:r>
      <w:r>
        <w:rPr>
          <w:rStyle w:val="VerbatimChar"/>
        </w:rPr>
        <w:t xml:space="preserve">scale</w:t>
      </w:r>
      <w:r>
        <w:t xml:space="preserve"> </w:t>
      </w:r>
      <w:r>
        <w:t xml:space="preserve">to z-score predictors so that they are all in the same scale.</w:t>
      </w:r>
    </w:p>
    <w:p>
      <w:pPr>
        <w:pStyle w:val="Compact"/>
        <w:numPr>
          <w:numId w:val="1076"/>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w:t>
      </w:r>
      <w:r>
        <w:rPr>
          <w:rStyle w:val="KeywordTok"/>
        </w:rPr>
        <w:t xml:space="preserve">scale</w:t>
      </w:r>
      <w:r>
        <w:rPr>
          <w:rStyle w:val="NormalTok"/>
        </w:rPr>
        <w:t xml:space="preserve">(X.test.spam),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878  110</w:t>
      </w:r>
      <w:r>
        <w:br w:type="textWrapping"/>
      </w:r>
      <w:r>
        <w:rPr>
          <w:rStyle w:val="VerbatimChar"/>
        </w:rPr>
        <w:t xml:space="preserve">##      spam     66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0.1135484</w:t>
      </w:r>
    </w:p>
    <w:p>
      <w:pPr>
        <w:pStyle w:val="Heading3"/>
      </w:pPr>
      <w:bookmarkStart w:id="273" w:name="svm"/>
      <w:bookmarkEnd w:id="273"/>
      <w:r>
        <w:t xml:space="preserve">SVM</w:t>
      </w:r>
    </w:p>
    <w:p>
      <w:pPr>
        <w:pStyle w:val="FirstParagraph"/>
      </w:pPr>
      <w:r>
        <w:t xml:space="preserve">A support vector machine (SVM) is a linear hypothesis class with a particular loss function known as a</w:t>
      </w:r>
      <w:r>
        <w:t xml:space="preserve"> </w:t>
      </w:r>
      <w:hyperlink r:id="rId274">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275">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0.5633183</w:t>
      </w:r>
    </w:p>
    <w:p>
      <w:pPr>
        <w:pStyle w:val="Heading3"/>
      </w:pPr>
      <w:bookmarkStart w:id="276" w:name="neural-nets"/>
      <w:bookmarkEnd w:id="276"/>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1802   31</w:t>
      </w:r>
      <w:r>
        <w:br w:type="textWrapping"/>
      </w:r>
      <w:r>
        <w:rPr>
          <w:rStyle w:val="VerbatimChar"/>
        </w:rPr>
        <w:t xml:space="preserve">##      spam     42 1176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0.02392658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880   55</w:t>
      </w:r>
      <w:r>
        <w:br w:type="textWrapping"/>
      </w:r>
      <w:r>
        <w:rPr>
          <w:rStyle w:val="VerbatimChar"/>
        </w:rPr>
        <w:t xml:space="preserve">##      spam     64  551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3"/>
      </w:pPr>
      <w:bookmarkStart w:id="277" w:name="classification-and-regression-trees-cart"/>
      <w:bookmarkEnd w:id="277"/>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278" w:name="the-rpart-package"/>
      <w:bookmarkEnd w:id="278"/>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4"/>
      </w:pPr>
      <w:bookmarkStart w:id="280" w:name="the-caret-package"/>
      <w:bookmarkEnd w:id="280"/>
      <w:r>
        <w:t xml:space="preserve">The caret Package</w:t>
      </w:r>
    </w:p>
    <w:p>
      <w:pPr>
        <w:pStyle w:val="FirstParagraph"/>
      </w:pPr>
      <w:r>
        <w:t xml:space="preserve">TODO</w:t>
      </w:r>
    </w:p>
    <w:p>
      <w:pPr>
        <w:pStyle w:val="Heading3"/>
      </w:pPr>
      <w:bookmarkStart w:id="281" w:name="k-nearest-neighbour-knn"/>
      <w:bookmarkEnd w:id="281"/>
      <w:r>
        <w:t xml:space="preserve">K-nearest neighbour (KNN)</w:t>
      </w:r>
    </w:p>
    <w:p>
      <w:pPr>
        <w:pStyle w:val="FirstParagraph"/>
      </w:pPr>
      <w:r>
        <w:t xml:space="preserve">KNN is not an ERM problem.</w:t>
      </w:r>
      <w:r>
        <w:t xml:space="preserve"> </w:t>
      </w:r>
      <w:r>
        <w:t xml:space="preserve">It is so fundamental, however, that we still show how to fit such a hypothesis class.</w:t>
      </w:r>
      <w:r>
        <w:t xml:space="preserve"> </w:t>
      </w:r>
      <w:r>
        <w:t xml:space="preserve">Is it good? 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KeywordTok"/>
        </w:rPr>
        <w:t xml:space="preserve">scale</w:t>
      </w:r>
      <w:r>
        <w:rPr>
          <w:rStyle w:val="NormalTok"/>
        </w:rPr>
        <w:t xml:space="preserve">(X.train.spam), </w:t>
      </w:r>
      <w:r>
        <w:rPr>
          <w:rStyle w:val="DataTypeTok"/>
        </w:rPr>
        <w:t xml:space="preserve">test =</w:t>
      </w:r>
      <w:r>
        <w:rPr>
          <w:rStyle w:val="NormalTok"/>
        </w:rPr>
        <w:t xml:space="preserve"> </w:t>
      </w:r>
      <w:r>
        <w:rPr>
          <w:rStyle w:val="KeywordTok"/>
        </w:rPr>
        <w:t xml:space="preserve">scale</w:t>
      </w:r>
      <w:r>
        <w:rPr>
          <w:rStyle w:val="NormalTok"/>
        </w:rPr>
        <w:t xml:space="preserve">(X.test.spam),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858   84</w:t>
      </w:r>
      <w:r>
        <w:br w:type="textWrapping"/>
      </w:r>
      <w:r>
        <w:rPr>
          <w:rStyle w:val="VerbatimChar"/>
        </w:rPr>
        <w:t xml:space="preserve">##      spam     86  522</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0.1096774</w:t>
      </w:r>
    </w:p>
    <w:p>
      <w:pPr>
        <w:pStyle w:val="Heading3"/>
      </w:pPr>
      <w:bookmarkStart w:id="282" w:name="linear-discriminant-analysis-lda"/>
      <w:bookmarkEnd w:id="282"/>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283" w:name="naive-bayes"/>
      <w:bookmarkEnd w:id="283"/>
      <w:r>
        <w:t xml:space="preserve">Naive Bayes</w:t>
      </w:r>
    </w:p>
    <w:p>
      <w:pPr>
        <w:pStyle w:val="FirstParagraph"/>
      </w:pPr>
      <w:r>
        <w:t xml:space="preserve">A Naive-Bayes classifier is also not part of the ERM framework.</w:t>
      </w:r>
      <w:r>
        <w:t xml:space="preserve"> </w:t>
      </w:r>
      <w:r>
        <w:t xml:space="preserve">It is very popular, so we present it.</w:t>
      </w:r>
      <w:r>
        <w:t xml:space="preserve"> </w:t>
      </w:r>
      <w:r>
        <w:t xml:space="preserve">It can be thought of LDA, i.e. linear regression, where predictors are assume to be uncorrelated.</w:t>
      </w:r>
      <w:r>
        <w:t xml:space="preserve"> </w:t>
      </w:r>
      <w:r>
        <w:t xml:space="preserve">This may not be true, and take its toll on accuracy, but it makes computations extremely fast.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3"/>
      </w:pPr>
      <w:bookmarkStart w:id="284" w:name="random-forrest"/>
      <w:bookmarkEnd w:id="284"/>
      <w:r>
        <w:t xml:space="preserve">Random Forrest</w:t>
      </w:r>
    </w:p>
    <w:p>
      <w:pPr>
        <w:pStyle w:val="FirstParagraph"/>
      </w:pPr>
      <w:r>
        <w:t xml:space="preserve">TODO</w:t>
      </w:r>
    </w:p>
    <w:p>
      <w:pPr>
        <w:pStyle w:val="Heading4"/>
      </w:pPr>
      <w:bookmarkStart w:id="285" w:name="the-randomforest-package"/>
      <w:bookmarkEnd w:id="285"/>
      <w:r>
        <w:t xml:space="preserve">The randomForest Package</w:t>
      </w:r>
    </w:p>
    <w:p>
      <w:pPr>
        <w:pStyle w:val="Heading4"/>
      </w:pPr>
      <w:bookmarkStart w:id="286" w:name="the-ranger-package"/>
      <w:bookmarkEnd w:id="286"/>
      <w:r>
        <w:t xml:space="preserve">The ranger Package</w:t>
      </w:r>
    </w:p>
    <w:p>
      <w:pPr>
        <w:pStyle w:val="Heading3"/>
      </w:pPr>
      <w:bookmarkStart w:id="287" w:name="gradient-boosting"/>
      <w:bookmarkEnd w:id="287"/>
      <w:r>
        <w:t xml:space="preserve">Gradient Boosting</w:t>
      </w:r>
    </w:p>
    <w:p>
      <w:pPr>
        <w:pStyle w:val="Heading4"/>
      </w:pPr>
      <w:bookmarkStart w:id="288" w:name="the-gbm-package"/>
      <w:bookmarkEnd w:id="288"/>
      <w:r>
        <w:t xml:space="preserve">The gbm Package</w:t>
      </w:r>
    </w:p>
    <w:p>
      <w:pPr>
        <w:pStyle w:val="Heading4"/>
      </w:pPr>
      <w:bookmarkStart w:id="289" w:name="the-xgboost-package"/>
      <w:bookmarkEnd w:id="289"/>
      <w:r>
        <w:t xml:space="preserve">The xgboost Package</w:t>
      </w:r>
    </w:p>
    <w:p>
      <w:pPr>
        <w:pStyle w:val="Heading2"/>
      </w:pPr>
      <w:bookmarkStart w:id="290" w:name="bibliographic-notes-6"/>
      <w:bookmarkEnd w:id="290"/>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291">
        <w:r>
          <w:rPr>
            <w:rStyle w:val="Hyperlink"/>
          </w:rPr>
          <w:t xml:space="preserve">here</w:t>
        </w:r>
      </w:hyperlink>
      <w:r>
        <w:t xml:space="preserve">.</w:t>
      </w:r>
    </w:p>
    <w:p>
      <w:pPr>
        <w:pStyle w:val="Heading2"/>
      </w:pPr>
      <w:bookmarkStart w:id="292" w:name="practice-yourself-6"/>
      <w:bookmarkEnd w:id="292"/>
      <w:r>
        <w:t xml:space="preserve">Practice Yourself</w:t>
      </w:r>
    </w:p>
    <w:p>
      <w:pPr>
        <w:pStyle w:val="Compact"/>
        <w:numPr>
          <w:numId w:val="1077"/>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78"/>
          <w:ilvl w:val="1"/>
        </w:numPr>
      </w:pPr>
      <w:r>
        <w:t xml:space="preserve">What was the MSE of the model?</w:t>
      </w:r>
    </w:p>
    <w:p>
      <w:pPr>
        <w:pStyle w:val="Compact"/>
        <w:numPr>
          <w:numId w:val="1078"/>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78"/>
          <w:ilvl w:val="1"/>
        </w:numPr>
      </w:pPr>
      <w:r>
        <w:t xml:space="preserve">Do the same with a lasso penalty (</w:t>
      </w:r>
      <w:r>
        <w:rPr>
          <w:rStyle w:val="VerbatimChar"/>
        </w:rPr>
        <w:t xml:space="preserve">alpha=1</w:t>
      </w:r>
      <w:r>
        <w:t xml:space="preserve">).</w:t>
      </w:r>
    </w:p>
    <w:p>
      <w:pPr>
        <w:pStyle w:val="Compact"/>
        <w:numPr>
          <w:numId w:val="1078"/>
          <w:ilvl w:val="1"/>
        </w:numPr>
      </w:pPr>
      <w:r>
        <w:t xml:space="preserve">Compare the test MSE of the three models. Which is the best ?</w:t>
      </w:r>
    </w:p>
    <w:p>
      <w:pPr>
        <w:pStyle w:val="Compact"/>
        <w:numPr>
          <w:numId w:val="1077"/>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79"/>
          <w:ilvl w:val="1"/>
        </w:numPr>
      </w:pPr>
      <w:r>
        <w:t xml:space="preserve">Divide the dataset to train set and test set.</w:t>
      </w:r>
    </w:p>
    <w:p>
      <w:pPr>
        <w:pStyle w:val="Compact"/>
        <w:numPr>
          <w:numId w:val="1079"/>
          <w:ilvl w:val="1"/>
        </w:numPr>
      </w:pPr>
      <w:r>
        <w:t xml:space="preserve">Apply the various predictors from this chapter, and compare them using the proportion of missclassified.</w:t>
      </w:r>
    </w:p>
    <w:p>
      <w:pPr>
        <w:pStyle w:val="Heading1"/>
      </w:pPr>
      <w:bookmarkStart w:id="293" w:name="unsupervised"/>
      <w:bookmarkEnd w:id="29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94" w:name="dim-reduce"/>
      <w:bookmarkEnd w:id="294"/>
      <w:r>
        <w:t xml:space="preserve">Dimensionality Reduction</w:t>
      </w:r>
    </w:p>
    <w:p>
      <w:pPr>
        <w:pStyle w:val="Compact"/>
      </w:pPr>
    </w:p>
    <w:p>
      <w:pPr>
        <w:pStyle w:val="Compact"/>
      </w:pPr>
      <w:r>
        <w:t xml:space="preserve">Example 17</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18</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19</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95" w:name="pca"/>
      <w:bookmarkEnd w:id="29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9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numPr>
          <w:numId w:val="1080"/>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80"/>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numPr>
          <w:numId w:val="1080"/>
          <w:ilvl w:val="0"/>
        </w:numPr>
      </w:pPr>
      <w:r>
        <w:t xml:space="preserve">The number of possible scores, is the same as the number of original variables in the data.</w:t>
      </w:r>
    </w:p>
    <w:p>
      <w:pPr>
        <w:numPr>
          <w:numId w:val="1080"/>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numPr>
          <w:numId w:val="1080"/>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80"/>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98" w:name="dimensionality-reduction-preliminaries"/>
      <w:bookmarkEnd w:id="298"/>
      <w:r>
        <w:t xml:space="preserve">Dimensionality Reduction Preliminaries</w:t>
      </w:r>
    </w:p>
    <w:p>
      <w:pPr>
        <w:pStyle w:val="FirstParagraph"/>
      </w:pPr>
      <w:r>
        <w:t xml:space="preserve">Before presenting methods other than PCA, we need some terminology.</w:t>
      </w:r>
    </w:p>
    <w:p>
      <w:pPr>
        <w:pStyle w:val="Compact"/>
        <w:numPr>
          <w:numId w:val="1081"/>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81"/>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81"/>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99"/>
      </w:r>
      <w:r>
        <w:t xml:space="preserve"> </w:t>
      </w:r>
      <w:r>
        <w:t xml:space="preserve">manifold.</w:t>
      </w:r>
    </w:p>
    <w:p>
      <w:pPr>
        <w:pStyle w:val="Compact"/>
        <w:numPr>
          <w:numId w:val="1081"/>
          <w:ilvl w:val="0"/>
        </w:numPr>
      </w:pPr>
      <w:r>
        <w:rPr>
          <w:b/>
        </w:rPr>
        <w:t xml:space="preserve">Embedding</w:t>
      </w:r>
      <w:r>
        <w:t xml:space="preserve">:</w:t>
      </w:r>
      <w:r>
        <w:t xml:space="preserve"> </w:t>
      </w:r>
      <w:r>
        <w:t xml:space="preserve">Informally speaking: a "shape preserving" mapping of a space into another (see figure below).</w:t>
      </w:r>
    </w:p>
    <w:p>
      <w:pPr>
        <w:pStyle w:val="Compact"/>
        <w:numPr>
          <w:numId w:val="1081"/>
          <w:ilvl w:val="0"/>
        </w:numPr>
      </w:pPr>
      <w:r>
        <w:rPr>
          <w:b/>
        </w:rPr>
        <w:t xml:space="preserve">Linear Embedding</w:t>
      </w:r>
      <w:r>
        <w:t xml:space="preserve">:</w:t>
      </w:r>
      <w:r>
        <w:t xml:space="preserve"> </w:t>
      </w:r>
      <w:r>
        <w:t xml:space="preserve">An embedding done via a linear operation.</w:t>
      </w:r>
    </w:p>
    <w:p>
      <w:pPr>
        <w:pStyle w:val="Compact"/>
        <w:numPr>
          <w:numId w:val="1081"/>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t xml:space="preserve">Various embedding algorithms. Source:</w:t>
      </w:r>
      <w:r>
        <w:t xml:space="preserve"> </w:t>
      </w:r>
      <w:hyperlink r:id="rId300">
        <w:r>
          <w:rPr>
            <w:rStyle w:val="Hyperlink"/>
          </w:rPr>
          <w:t xml:space="preserve">http://scikit-learn.org/stable/auto_examples/manifold/plot_manifold_sphere.html#sphx-glr-auto-examples-manifold-plot-manifold-sphere-py</w:t>
        </w:r>
      </w:hyperlink>
    </w:p>
    <w:p>
      <w:pPr>
        <w:pStyle w:val="ImageCaption"/>
      </w:pPr>
      <w:r>
        <w:t xml:space="preserve">Various embedding algorithms. Source:</w:t>
      </w:r>
      <w:r>
        <w:t xml:space="preserve"> </w:t>
      </w:r>
      <w:hyperlink r:id="rId300">
        <w:r>
          <w:rPr>
            <w:rStyle w:val="Hyperlink"/>
          </w:rPr>
          <w:t xml:space="preserve">http://scikit-learn.org/stable/auto_examples/manifold/plot_manifold_sphere.html#sphx-glr-auto-examples-manifold-plot-manifold-sphere-py</w:t>
        </w:r>
      </w:hyperlink>
    </w:p>
    <w:p>
      <w:pPr>
        <w:pStyle w:val="BodyText"/>
      </w:pPr>
      <w:r>
        <w:t xml:space="preserve">There are many motivations for dimensionality reduction:</w:t>
      </w:r>
    </w:p>
    <w:p>
      <w:pPr>
        <w:pStyle w:val="Compact"/>
        <w:numPr>
          <w:numId w:val="1082"/>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82"/>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82"/>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82"/>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301" w:name="latent-variable-generative-approaches"/>
      <w:bookmarkEnd w:id="301"/>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302" w:name="factor-analysis-fa"/>
      <w:bookmarkEnd w:id="302"/>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303"/>
      </w:r>
      <w:r>
        <w:t xml:space="preserve">) Example</w:t>
      </w:r>
      <w:r>
        <w:t xml:space="preserve"> </w:t>
      </w:r>
      <w:r>
        <w:t xml:space="preserve">18</w:t>
      </w:r>
      <w:r>
        <w:t xml:space="preserve">:</w:t>
      </w:r>
    </w:p>
    <w:p>
      <w:pPr>
        <w:pStyle w:val="Compact"/>
      </w:pPr>
    </w:p>
    <w:p>
      <w:pPr>
        <w:pStyle w:val="Compact"/>
      </w:pPr>
      <w:r>
        <w:t xml:space="preserve">Example 20</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w:t>
      </w:r>
      <w:r>
        <w:t xml:space="preserve"> </w:t>
      </w:r>
      <m:oMath>
        <m:r>
          <m:t>S</m:t>
        </m:r>
        <m:r>
          <m:t>A</m:t>
        </m:r>
        <m:r>
          <m:t>=</m:t>
        </m:r>
        <m:r>
          <m:t>S</m:t>
        </m:r>
        <m:r>
          <m:t>R</m:t>
        </m:r>
        <m:r>
          <m:t>′</m:t>
        </m:r>
        <m:r>
          <m:t>R</m:t>
        </m:r>
        <m:r>
          <m:t>A</m:t>
        </m:r>
        <m:r>
          <m:t>=</m:t>
        </m:r>
        <m:sSup>
          <m:e>
            <m:r>
              <m:t>S</m:t>
            </m:r>
          </m:e>
          <m:sup>
            <m:r>
              <m:t>*</m:t>
            </m:r>
          </m:sup>
        </m:sSup>
        <m:sSup>
          <m:e>
            <m:r>
              <m:t>A</m:t>
            </m:r>
          </m:e>
          <m:sup>
            <m:r>
              <m:t>*</m:t>
            </m:r>
          </m:sup>
        </m:sSup>
      </m:oMath>
      <w:r>
        <w:t xml:space="preserve">.</w:t>
      </w:r>
      <w:r>
        <w:t xml:space="preserve"> </w:t>
      </w:r>
      <w:r>
        <w:t xml:space="preserve">While both solve Eq.(16),</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 </w:t>
      </w:r>
      <w:r>
        <w:t xml:space="preserve">Remark.</w:t>
      </w:r>
      <w:r>
        <w:t xml:space="preserve"> </w:t>
      </w:r>
      <w:r>
        <w:t xml:space="preserve"> </w:t>
      </w:r>
      <w:r>
        <w:t xml:space="preserve">In classical FA in Eq.(16)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83"/>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83"/>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83"/>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305" w:name="independent-component-analysis-ica"/>
      <w:bookmarkEnd w:id="305"/>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306" w:name="purely-algorithmic-approaches"/>
      <w:bookmarkEnd w:id="306"/>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307" w:name="multidimensional-scaling-mds"/>
      <w:bookmarkEnd w:id="307"/>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308"/>
      </w:r>
      <w:r>
        <w:t xml:space="preserve"> </w:t>
      </w:r>
      <w:r>
        <w:t xml:space="preserve">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309" w:name="local-multidimensional-scaling-local-mds"/>
      <w:bookmarkEnd w:id="309"/>
      <w:r>
        <w:t xml:space="preserve">Local Multidimensional Scaling (Local MDS)</w:t>
      </w:r>
    </w:p>
    <w:p>
      <w:pPr>
        <w:pStyle w:val="Compact"/>
      </w:pPr>
    </w:p>
    <w:p>
      <w:pPr>
        <w:pStyle w:val="Compact"/>
      </w:pPr>
      <w:r>
        <w:t xml:space="preserve">Example 21</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310"/>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311" w:name="isomap"/>
      <w:bookmarkEnd w:id="311"/>
      <w:r>
        <w:t xml:space="preserve">Isometric Feature Mapping (IsoMap)</w:t>
      </w:r>
    </w:p>
    <w:p>
      <w:pPr>
        <w:pStyle w:val="FirstParagraph"/>
      </w:pPr>
      <w:r>
        <w:t xml:space="preserve">Like localMDS, only that the embedding, and not only the computation of the distances, is local.</w:t>
      </w:r>
    </w:p>
    <w:p>
      <w:pPr>
        <w:pStyle w:val="Heading4"/>
      </w:pPr>
      <w:bookmarkStart w:id="312" w:name="local-linear-embedding-lle"/>
      <w:bookmarkEnd w:id="312"/>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313" w:name="kernel-pca"/>
      <w:bookmarkEnd w:id="313"/>
      <w:r>
        <w:t xml:space="preserve">Kernel PCA</w:t>
      </w:r>
    </w:p>
    <w:p>
      <w:pPr>
        <w:pStyle w:val="FirstParagraph"/>
      </w:pPr>
      <w:r>
        <w:t xml:space="preserve">TODO</w:t>
      </w:r>
    </w:p>
    <w:p>
      <w:pPr>
        <w:pStyle w:val="Heading4"/>
      </w:pPr>
      <w:bookmarkStart w:id="314" w:name="simplified-component-technique-lasso-scotlass"/>
      <w:bookmarkEnd w:id="314"/>
      <w:r>
        <w:t xml:space="preserve">Simplified Component Technique LASSO (SCoTLASS)</w:t>
      </w:r>
    </w:p>
    <w:p>
      <w:pPr>
        <w:pStyle w:val="FirstParagraph"/>
      </w:pPr>
      <w:r>
        <w:t xml:space="preserve">TODO</w:t>
      </w:r>
    </w:p>
    <w:p>
      <w:pPr>
        <w:pStyle w:val="Heading4"/>
      </w:pPr>
      <w:bookmarkStart w:id="315" w:name="sparse-principal-component-analysis-spca"/>
      <w:bookmarkEnd w:id="315"/>
      <w:r>
        <w:t xml:space="preserve">Sparse Principal Component Analysis (sPCA)</w:t>
      </w:r>
    </w:p>
    <w:p>
      <w:pPr>
        <w:pStyle w:val="FirstParagraph"/>
      </w:pPr>
      <w:r>
        <w:t xml:space="preserve">TODO</w:t>
      </w:r>
    </w:p>
    <w:p>
      <w:pPr>
        <w:pStyle w:val="Heading4"/>
      </w:pPr>
      <w:bookmarkStart w:id="316" w:name="sparse-kernel-principal-component-analysis-skpca"/>
      <w:bookmarkEnd w:id="316"/>
      <w:r>
        <w:t xml:space="preserve">Sparse kernel principal component analysis (skPCA)</w:t>
      </w:r>
    </w:p>
    <w:p>
      <w:pPr>
        <w:pStyle w:val="FirstParagraph"/>
      </w:pPr>
      <w:r>
        <w:t xml:space="preserve">TODO</w:t>
      </w:r>
    </w:p>
    <w:p>
      <w:pPr>
        <w:pStyle w:val="Heading3"/>
      </w:pPr>
      <w:bookmarkStart w:id="317" w:name="dimensionality-reduction-in-r"/>
      <w:bookmarkEnd w:id="317"/>
      <w:r>
        <w:t xml:space="preserve">Dimensionality Reduction in R</w:t>
      </w:r>
    </w:p>
    <w:p>
      <w:pPr>
        <w:pStyle w:val="Heading4"/>
      </w:pPr>
      <w:bookmarkStart w:id="318" w:name="pca-in-r"/>
      <w:bookmarkEnd w:id="318"/>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4"/>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84"/>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84"/>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322" w:name="fa"/>
      <w:bookmarkEnd w:id="322"/>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85"/>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85"/>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86"/>
          <w:ilvl w:val="0"/>
        </w:numPr>
      </w:pPr>
      <w:r>
        <w:t xml:space="preserve">FA with a rotation is no longer equivalent to PCA.</w:t>
      </w:r>
    </w:p>
    <w:p>
      <w:pPr>
        <w:pStyle w:val="Compact"/>
        <w:numPr>
          <w:numId w:val="1086"/>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325" w:name="ica"/>
      <w:bookmarkEnd w:id="325"/>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7"/>
          <w:ilvl w:val="0"/>
        </w:numPr>
      </w:pPr>
      <w:r>
        <w:t xml:space="preserve">ICA is fitted with</w:t>
      </w:r>
      <w:r>
        <w:t xml:space="preserve"> </w:t>
      </w:r>
      <w:r>
        <w:rPr>
          <w:rStyle w:val="VerbatimChar"/>
        </w:rPr>
        <w:t xml:space="preserve">fastICA::fastICA</w:t>
      </w:r>
      <w:r>
        <w:t xml:space="preserve">.</w:t>
      </w:r>
    </w:p>
    <w:p>
      <w:pPr>
        <w:pStyle w:val="Compact"/>
        <w:numPr>
          <w:numId w:val="1087"/>
          <w:ilvl w:val="0"/>
        </w:numPr>
      </w:pPr>
      <w:r>
        <w:t xml:space="preserve">The ICA components, like any other rotated components, are different than the PCA components.</w:t>
      </w:r>
    </w:p>
    <w:p>
      <w:pPr>
        <w:pStyle w:val="Heading4"/>
      </w:pPr>
      <w:bookmarkStart w:id="327" w:name="mds"/>
      <w:bookmarkEnd w:id="327"/>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88"/>
          <w:ilvl w:val="0"/>
        </w:numPr>
      </w:pPr>
      <w:r>
        <w:t xml:space="preserve">We learn the MDS embedding with</w:t>
      </w:r>
      <w:r>
        <w:t xml:space="preserve"> </w:t>
      </w:r>
      <w:r>
        <w:rPr>
          <w:rStyle w:val="VerbatimChar"/>
        </w:rPr>
        <w:t xml:space="preserve">cmdscale</w:t>
      </w:r>
      <w:r>
        <w:t xml:space="preserve">.</w:t>
      </w:r>
    </w:p>
    <w:p>
      <w:pPr>
        <w:pStyle w:val="Compact"/>
        <w:numPr>
          <w:numId w:val="1088"/>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9"/>
          <w:ilvl w:val="0"/>
        </w:numPr>
      </w:pPr>
      <w:r>
        <w:rPr>
          <w:rStyle w:val="VerbatimChar"/>
        </w:rPr>
        <w:t xml:space="preserve">MASS::sammon</w:t>
      </w:r>
      <w:r>
        <w:t xml:space="preserve"> </w:t>
      </w:r>
      <w:r>
        <w:t xml:space="preserve">does the embedding.</w:t>
      </w:r>
    </w:p>
    <w:p>
      <w:pPr>
        <w:pStyle w:val="Compact"/>
        <w:numPr>
          <w:numId w:val="1089"/>
          <w:ilvl w:val="0"/>
        </w:numPr>
      </w:pPr>
      <w:r>
        <w:t xml:space="preserve">Sammon strain is different than PCA.</w:t>
      </w:r>
    </w:p>
    <w:p>
      <w:pPr>
        <w:pStyle w:val="Heading4"/>
      </w:pPr>
      <w:bookmarkStart w:id="330" w:name="sparse-pca"/>
      <w:bookmarkEnd w:id="330"/>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331" w:name="kernel-pca-1"/>
      <w:bookmarkEnd w:id="331"/>
      <w:r>
        <w:t xml:space="preserve">Kernel PCA</w:t>
      </w:r>
    </w:p>
    <w:p>
      <w:pPr>
        <w:pStyle w:val="SourceCode"/>
      </w:pPr>
      <w:r>
        <w:rPr>
          <w:rStyle w:val="NormalTok"/>
        </w:rPr>
        <w:t xml:space="preserve">kernlab</w:t>
      </w:r>
      <w:r>
        <w:rPr>
          <w:rStyle w:val="OperatorTok"/>
        </w:rPr>
        <w:t xml:space="preserve">::</w:t>
      </w:r>
      <w:r>
        <w:rPr>
          <w:rStyle w:val="KeywordTok"/>
        </w:rPr>
        <w:t xml:space="preserve">kpca</w:t>
      </w:r>
      <w:r>
        <w:rPr>
          <w:rStyle w:val="NormalTok"/>
        </w:rPr>
        <w:t xml:space="preserve">()</w:t>
      </w:r>
    </w:p>
    <w:p>
      <w:pPr>
        <w:pStyle w:val="Heading2"/>
      </w:pPr>
      <w:bookmarkStart w:id="332" w:name="cluster"/>
      <w:bookmarkEnd w:id="332"/>
      <w:r>
        <w:t xml:space="preserve">Clustering</w:t>
      </w:r>
    </w:p>
    <w:p>
      <w:pPr>
        <w:pStyle w:val="Compact"/>
      </w:pPr>
    </w:p>
    <w:p>
      <w:pPr>
        <w:pStyle w:val="Compact"/>
      </w:pPr>
      <w:r>
        <w:t xml:space="preserve">Example 22</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23</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90"/>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90"/>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90"/>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333" w:name="latent-variable-generative-approaches-1"/>
      <w:bookmarkEnd w:id="333"/>
      <w:r>
        <w:t xml:space="preserve">Latent Variable Generative Approaches</w:t>
      </w:r>
    </w:p>
    <w:p>
      <w:pPr>
        <w:pStyle w:val="Heading4"/>
      </w:pPr>
      <w:bookmarkStart w:id="334" w:name="finite-mixture"/>
      <w:bookmarkEnd w:id="334"/>
      <w:r>
        <w:t xml:space="preserve">Finite Mixture</w:t>
      </w:r>
    </w:p>
    <w:p>
      <w:pPr>
        <w:pStyle w:val="Compact"/>
      </w:pPr>
    </w:p>
    <w:p>
      <w:pPr>
        <w:pStyle w:val="Compact"/>
      </w:pPr>
      <w:r>
        <w:t xml:space="preserve">Example 24</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335" w:name="purely-algorithmic-approaches-1"/>
      <w:bookmarkEnd w:id="335"/>
      <w:r>
        <w:t xml:space="preserve">Purely Algorithmic Approaches</w:t>
      </w:r>
    </w:p>
    <w:p>
      <w:pPr>
        <w:pStyle w:val="Heading4"/>
      </w:pPr>
      <w:bookmarkStart w:id="336" w:name="k-means"/>
      <w:bookmarkEnd w:id="336"/>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91"/>
          <w:ilvl w:val="0"/>
        </w:numPr>
      </w:pPr>
      <w:r>
        <w:t xml:space="preserve">Choose the number of clusters</w:t>
      </w:r>
      <w:r>
        <w:t xml:space="preserve"> </w:t>
      </w:r>
      <m:oMath>
        <m:r>
          <m:t>K</m:t>
        </m:r>
      </m:oMath>
      <w:r>
        <w:t xml:space="preserve">.</w:t>
      </w:r>
    </w:p>
    <w:p>
      <w:pPr>
        <w:pStyle w:val="Compact"/>
        <w:numPr>
          <w:numId w:val="1091"/>
          <w:ilvl w:val="0"/>
        </w:numPr>
      </w:pPr>
      <w:r>
        <w:t xml:space="preserve">Arbitrarily assign points to clusters.</w:t>
      </w:r>
    </w:p>
    <w:p>
      <w:pPr>
        <w:pStyle w:val="Compact"/>
        <w:numPr>
          <w:numId w:val="1091"/>
          <w:ilvl w:val="0"/>
        </w:numPr>
      </w:pPr>
      <w:r>
        <w:t xml:space="preserve">While clusters keep changing:</w:t>
      </w:r>
    </w:p>
    <w:p>
      <w:pPr>
        <w:pStyle w:val="Compact"/>
        <w:numPr>
          <w:numId w:val="1092"/>
          <w:ilvl w:val="1"/>
        </w:numPr>
      </w:pPr>
      <w:r>
        <w:t xml:space="preserve">Compute the cluster centers as the average of their points.</w:t>
      </w:r>
    </w:p>
    <w:p>
      <w:pPr>
        <w:pStyle w:val="Compact"/>
        <w:numPr>
          <w:numId w:val="1092"/>
          <w:ilvl w:val="1"/>
        </w:numPr>
      </w:pPr>
      <w:r>
        <w:t xml:space="preserve">Assign each point to its closest cluster center (in Euclidean distance).</w:t>
      </w:r>
    </w:p>
    <w:p>
      <w:pPr>
        <w:pStyle w:val="Compact"/>
        <w:numPr>
          <w:numId w:val="1091"/>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37" w:name="k-means-1"/>
      <w:bookmarkEnd w:id="337"/>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38" w:name="k-medoids"/>
      <w:bookmarkEnd w:id="338"/>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39">
        <w:r>
          <w:rPr>
            <w:rStyle w:val="Hyperlink"/>
          </w:rPr>
          <w:t xml:space="preserve">graph partitioning</w:t>
        </w:r>
      </w:hyperlink>
      <w:r>
        <w:t xml:space="preserve">.</w:t>
      </w:r>
    </w:p>
    <w:p>
      <w:pPr>
        <w:pStyle w:val="BodyText"/>
      </w:pPr>
      <w:r>
        <w:t xml:space="preserve">The k-medoids algorithm works as follows.</w:t>
      </w:r>
    </w:p>
    <w:p>
      <w:pPr>
        <w:pStyle w:val="Compact"/>
        <w:numPr>
          <w:numId w:val="1093"/>
          <w:ilvl w:val="0"/>
        </w:numPr>
      </w:pPr>
      <w:r>
        <w:t xml:space="preserve">Given a dissimilarity graph.</w:t>
      </w:r>
    </w:p>
    <w:p>
      <w:pPr>
        <w:pStyle w:val="Compact"/>
        <w:numPr>
          <w:numId w:val="1093"/>
          <w:ilvl w:val="0"/>
        </w:numPr>
      </w:pPr>
      <w:r>
        <w:t xml:space="preserve">Choose the number of clusters</w:t>
      </w:r>
      <w:r>
        <w:t xml:space="preserve"> </w:t>
      </w:r>
      <m:oMath>
        <m:r>
          <m:t>K</m:t>
        </m:r>
      </m:oMath>
      <w:r>
        <w:t xml:space="preserve">.</w:t>
      </w:r>
    </w:p>
    <w:p>
      <w:pPr>
        <w:pStyle w:val="Compact"/>
        <w:numPr>
          <w:numId w:val="1093"/>
          <w:ilvl w:val="0"/>
        </w:numPr>
      </w:pPr>
      <w:r>
        <w:t xml:space="preserve">Arbitrarily assign points to clusters.</w:t>
      </w:r>
    </w:p>
    <w:p>
      <w:pPr>
        <w:pStyle w:val="Compact"/>
        <w:numPr>
          <w:numId w:val="1093"/>
          <w:ilvl w:val="0"/>
        </w:numPr>
      </w:pPr>
      <w:r>
        <w:t xml:space="preserve">While clusters keep changing:</w:t>
      </w:r>
    </w:p>
    <w:p>
      <w:pPr>
        <w:pStyle w:val="Compact"/>
        <w:numPr>
          <w:numId w:val="1094"/>
          <w:ilvl w:val="1"/>
        </w:numPr>
      </w:pPr>
      <w:r>
        <w:t xml:space="preserve">Within each cluster, set the center as the data point that minimizes the sum of distances to other points in the cluster.</w:t>
      </w:r>
    </w:p>
    <w:p>
      <w:pPr>
        <w:pStyle w:val="Compact"/>
        <w:numPr>
          <w:numId w:val="1094"/>
          <w:ilvl w:val="1"/>
        </w:numPr>
      </w:pPr>
      <w:r>
        <w:t xml:space="preserve">Assign each point to its closest cluster center.</w:t>
      </w:r>
    </w:p>
    <w:p>
      <w:pPr>
        <w:pStyle w:val="Compact"/>
        <w:numPr>
          <w:numId w:val="1093"/>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40" w:name="hirarchial-clustering"/>
      <w:bookmarkEnd w:id="340"/>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95"/>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95"/>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95"/>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95"/>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41" w:name="fuzzy-clustering"/>
      <w:bookmarkEnd w:id="341"/>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42" w:name="clustering-in-r"/>
      <w:bookmarkEnd w:id="342"/>
      <w:r>
        <w:t xml:space="preserve">Clustering in R</w:t>
      </w:r>
    </w:p>
    <w:p>
      <w:pPr>
        <w:pStyle w:val="Heading4"/>
      </w:pPr>
      <w:bookmarkStart w:id="343" w:name="k-means-2"/>
      <w:bookmarkEnd w:id="343"/>
      <w:r>
        <w:t xml:space="preserve">K-Means</w:t>
      </w:r>
    </w:p>
    <w:p>
      <w:pPr>
        <w:pStyle w:val="FirstParagraph"/>
      </w:pPr>
      <w:r>
        <w:t xml:space="preserve">The following code is an adaptation from</w:t>
      </w:r>
      <w:r>
        <w:t xml:space="preserve"> </w:t>
      </w:r>
      <w:hyperlink r:id="rId344">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6"/>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96"/>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96"/>
          <w:ilvl w:val="0"/>
        </w:numPr>
      </w:pPr>
      <w:r>
        <w:t xml:space="preserve">The visual inspection confirms that similar states have been assigned to the same cluster.</w:t>
      </w:r>
    </w:p>
    <w:p>
      <w:pPr>
        <w:pStyle w:val="Heading4"/>
      </w:pPr>
      <w:bookmarkStart w:id="346" w:name="k-means-3"/>
      <w:bookmarkEnd w:id="346"/>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47">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48" w:name="k-medoids-1"/>
      <w:bookmarkEnd w:id="348"/>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7"/>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97"/>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97"/>
          <w:ilvl w:val="0"/>
        </w:numPr>
      </w:pPr>
      <w:r>
        <w:t xml:space="preserve">Inspecting the output confirms that similar states have been assigned to the same cluster.</w:t>
      </w:r>
    </w:p>
    <w:p>
      <w:pPr>
        <w:pStyle w:val="Compact"/>
        <w:numPr>
          <w:numId w:val="1097"/>
          <w:ilvl w:val="0"/>
        </w:numPr>
      </w:pPr>
      <w:r>
        <w:t xml:space="preserve">Many other similarity measures can be found in</w:t>
      </w:r>
      <w:r>
        <w:t xml:space="preserve"> </w:t>
      </w:r>
      <w:r>
        <w:rPr>
          <w:rStyle w:val="VerbatimChar"/>
        </w:rPr>
        <w:t xml:space="preserve">proxy::dist()</w:t>
      </w:r>
      <w:r>
        <w:t xml:space="preserve">.</w:t>
      </w:r>
    </w:p>
    <w:p>
      <w:pPr>
        <w:pStyle w:val="Compact"/>
        <w:numPr>
          <w:numId w:val="1097"/>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50" w:name="hirarchial-clustering-1"/>
      <w:bookmarkEnd w:id="350"/>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8"/>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98"/>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98"/>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98"/>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AH TODO: Something went wrong here with the plots:</w:t>
      </w:r>
      <w:r>
        <w:t xml:space="preserve"> </w:t>
      </w: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54" w:name="bibliographic-notes-7"/>
      <w:bookmarkEnd w:id="354"/>
      <w:r>
        <w:t xml:space="preserve">Bibliographic Notes</w:t>
      </w:r>
    </w:p>
    <w:p>
      <w:pPr>
        <w:pStyle w:val="FirstParagraph"/>
      </w:pPr>
      <w:r>
        <w:t xml:space="preserve">For more on PCA see my</w:t>
      </w:r>
      <w:r>
        <w:t xml:space="preserve"> </w:t>
      </w:r>
      <w:hyperlink r:id="rId355">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356" w:name="practice-yourself-7"/>
      <w:bookmarkEnd w:id="356"/>
      <w:r>
        <w:t xml:space="preserve">Practice Yourself</w:t>
      </w:r>
    </w:p>
    <w:p>
      <w:pPr>
        <w:pStyle w:val="FirstParagraph"/>
      </w:pPr>
      <w:r>
        <w:t xml:space="preserve">Read about the “Iris” dataset using</w:t>
      </w:r>
      <w:r>
        <w:t xml:space="preserve"> </w:t>
      </w:r>
      <w:r>
        <w:rPr>
          <w:rStyle w:val="VerbatimChar"/>
        </w:rPr>
        <w:t xml:space="preserve">? iris</w:t>
      </w:r>
      <w:r>
        <w:t xml:space="preserve">. Since we want to practice some unsupervised techniques, remove the</w:t>
      </w:r>
      <w:r>
        <w:t xml:space="preserve"> </w:t>
      </w:r>
      <w:r>
        <w:rPr>
          <w:rStyle w:val="VerbatimChar"/>
        </w:rPr>
        <w:t xml:space="preserve">Species</w:t>
      </w:r>
      <w:r>
        <w:t xml:space="preserve"> </w:t>
      </w:r>
      <w:r>
        <w:t xml:space="preserve">column.</w:t>
      </w:r>
      <w:r>
        <w:t xml:space="preserve"> </w:t>
      </w:r>
      <w:r>
        <w:t xml:space="preserve">1. Make pairs scatter plot. Can you identify some clusters in the data?</w:t>
      </w:r>
      <w:r>
        <w:t xml:space="preserve"> </w:t>
      </w:r>
      <w:r>
        <w:t xml:space="preserve">1. Perform K-means with</w:t>
      </w:r>
      <w:r>
        <w:t xml:space="preserve"> </w:t>
      </w:r>
      <w:r>
        <w:rPr>
          <w:rStyle w:val="VerbatimChar"/>
        </w:rPr>
        <w:t xml:space="preserve">centers=3</w:t>
      </w:r>
      <w:r>
        <w:t xml:space="preserve">. Perform Kmeans++. To extract the clustering results (cluster of each instance) use</w:t>
      </w:r>
      <w:r>
        <w:t xml:space="preserve"> </w:t>
      </w:r>
      <w:r>
        <w:rPr>
          <w:rStyle w:val="VerbatimChar"/>
        </w:rPr>
        <w:t xml:space="preserve">kmeans$clusters</w:t>
      </w:r>
      <w:r>
        <w:t xml:space="preserve">. Compare the accuracy of the two algorithms (use the species column from the original dataset).</w:t>
      </w:r>
      <w:r>
        <w:t xml:space="preserve"> </w:t>
      </w:r>
      <w:r>
        <w:t xml:space="preserve">1. Perform hierarchal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r>
        <w:t xml:space="preserve"> </w:t>
      </w:r>
      <w:r>
        <w:t xml:space="preserve">1. Perform PCA on the data with</w:t>
      </w:r>
      <w:r>
        <w:t xml:space="preserve"> </w:t>
      </w:r>
      <w:r>
        <w:rPr>
          <w:rStyle w:val="VerbatimChar"/>
        </w:rPr>
        <w:t xml:space="preserve">prcomp</w:t>
      </w:r>
      <w:r>
        <w:t xml:space="preserve"> </w:t>
      </w:r>
      <w:r>
        <w:t xml:space="preserve">function.</w:t>
      </w:r>
      <w:r>
        <w:t xml:space="preserve"> </w:t>
      </w:r>
      <w:r>
        <w:t xml:space="preserve">1. Print the Rotation matrix.</w:t>
      </w:r>
      <w:r>
        <w:t xml:space="preserve"> </w:t>
      </w:r>
      <w:r>
        <w:t xml:space="preserve">1. Print the PCA’s vectors with</w:t>
      </w:r>
      <w:r>
        <w:t xml:space="preserve"> </w:t>
      </w:r>
      <w:r>
        <w:rPr>
          <w:rStyle w:val="VerbatimChar"/>
        </w:rPr>
        <w:t xml:space="preserve">pca$x</w:t>
      </w:r>
      <w:r>
        <w:t xml:space="preserve">. These vectors are the new values for each instance in the dataset after the rotation.</w:t>
      </w:r>
      <w:r>
        <w:t xml:space="preserve"> </w:t>
      </w:r>
      <w:r>
        <w:t xml:space="preserve">1. 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r>
        <w:t xml:space="preserve">1. Determine the color of the points to be the truth species with</w:t>
      </w:r>
      <w:r>
        <w:t xml:space="preserve"> </w:t>
      </w:r>
      <w:r>
        <w:rPr>
          <w:rStyle w:val="VerbatimChar"/>
        </w:rPr>
        <w:t xml:space="preserve">col=iris$Species</w:t>
      </w:r>
      <w:r>
        <w:t xml:space="preserve">.</w:t>
      </w:r>
    </w:p>
    <w:p>
      <w:pPr>
        <w:pStyle w:val="Heading1"/>
      </w:pPr>
      <w:bookmarkStart w:id="357" w:name="plotting"/>
      <w:bookmarkEnd w:id="357"/>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58">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59" w:name="the-graphics-system"/>
      <w:bookmarkEnd w:id="359"/>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60" w:name="using-existing-plotting-functions"/>
      <w:bookmarkEnd w:id="360"/>
      <w:r>
        <w:t xml:space="preserve">Using Existing Plotting Functions</w:t>
      </w:r>
    </w:p>
    <w:p>
      <w:pPr>
        <w:pStyle w:val="Heading4"/>
      </w:pPr>
      <w:bookmarkStart w:id="361" w:name="scatter-plot"/>
      <w:bookmarkEnd w:id="361"/>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99"/>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99"/>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99"/>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99"/>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99"/>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9-1.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0"/>
          <w:ilvl w:val="0"/>
        </w:numPr>
      </w:pPr>
      <w:r>
        <w:rPr>
          <w:rStyle w:val="VerbatimChar"/>
        </w:rPr>
        <w:t xml:space="preserve">points</w:t>
      </w:r>
      <w:r>
        <w:t xml:space="preserve"> </w:t>
      </w:r>
      <w:r>
        <w:t xml:space="preserve">adds points on an existing plot.</w:t>
      </w:r>
    </w:p>
    <w:p>
      <w:pPr>
        <w:pStyle w:val="Compact"/>
        <w:numPr>
          <w:numId w:val="1100"/>
          <w:ilvl w:val="0"/>
        </w:numPr>
      </w:pPr>
      <w:r>
        <w:rPr>
          <w:rStyle w:val="VerbatimChar"/>
        </w:rPr>
        <w:t xml:space="preserve">lines</w:t>
      </w:r>
      <w:r>
        <w:t xml:space="preserve"> </w:t>
      </w:r>
      <w:r>
        <w:t xml:space="preserve">adds lines on an existing plot.</w:t>
      </w:r>
    </w:p>
    <w:p>
      <w:pPr>
        <w:pStyle w:val="Compact"/>
        <w:numPr>
          <w:numId w:val="1100"/>
          <w:ilvl w:val="0"/>
        </w:numPr>
      </w:pPr>
      <w:r>
        <w:rPr>
          <w:rStyle w:val="VerbatimChar"/>
        </w:rPr>
        <w:t xml:space="preserve">col</w:t>
      </w:r>
      <w:r>
        <w:t xml:space="preserve"> </w:t>
      </w:r>
      <w:r>
        <w:t xml:space="preserve">controls the color of the element. It takes names or numbers as argument.</w:t>
      </w:r>
    </w:p>
    <w:p>
      <w:pPr>
        <w:pStyle w:val="Compact"/>
        <w:numPr>
          <w:numId w:val="1100"/>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1"/>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01"/>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72" w:name="exporting-a-plot"/>
      <w:bookmarkEnd w:id="372"/>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02"/>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02"/>
          <w:ilvl w:val="0"/>
        </w:numPr>
      </w:pPr>
      <w:r>
        <w:t xml:space="preserve">Only a single (the last) plot is saved.</w:t>
      </w:r>
    </w:p>
    <w:p>
      <w:pPr>
        <w:pStyle w:val="Compact"/>
        <w:numPr>
          <w:numId w:val="1102"/>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73">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74" w:name="fancy"/>
      <w:bookmarkEnd w:id="374"/>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3"/>
          <w:ilvl w:val="0"/>
        </w:numPr>
      </w:pPr>
      <w:r>
        <w:rPr>
          <w:rStyle w:val="VerbatimChar"/>
        </w:rPr>
        <w:t xml:space="preserve">plot.new</w:t>
      </w:r>
      <w:r>
        <w:t xml:space="preserve"> </w:t>
      </w:r>
      <w:r>
        <w:t xml:space="preserve">creates a new, empty, plotting device.</w:t>
      </w:r>
    </w:p>
    <w:p>
      <w:pPr>
        <w:pStyle w:val="Compact"/>
        <w:numPr>
          <w:numId w:val="1103"/>
          <w:ilvl w:val="0"/>
        </w:numPr>
      </w:pPr>
      <w:r>
        <w:rPr>
          <w:rStyle w:val="VerbatimChar"/>
        </w:rPr>
        <w:t xml:space="preserve">plot.window</w:t>
      </w:r>
      <w:r>
        <w:t xml:space="preserve"> </w:t>
      </w:r>
      <w:r>
        <w:t xml:space="preserve">determines the limits of the plotting region.</w:t>
      </w:r>
    </w:p>
    <w:p>
      <w:pPr>
        <w:pStyle w:val="Compact"/>
        <w:numPr>
          <w:numId w:val="1103"/>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03"/>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83" w:name="the-ggplot2-system"/>
      <w:bookmarkEnd w:id="383"/>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84">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04"/>
          <w:ilvl w:val="0"/>
        </w:numPr>
      </w:pPr>
      <w:r>
        <w:rPr>
          <w:b/>
        </w:rPr>
        <w:t xml:space="preserve">Data</w:t>
      </w:r>
      <w:r>
        <w:t xml:space="preserve"> </w:t>
      </w:r>
      <w:r>
        <w:t xml:space="preserve">the data frame holding the data to be plotted.</w:t>
      </w:r>
    </w:p>
    <w:p>
      <w:pPr>
        <w:pStyle w:val="Compact"/>
        <w:numPr>
          <w:numId w:val="1104"/>
          <w:ilvl w:val="0"/>
        </w:numPr>
      </w:pPr>
      <w:r>
        <w:rPr>
          <w:b/>
        </w:rPr>
        <w:t xml:space="preserve">Aes</w:t>
      </w:r>
      <w:r>
        <w:t xml:space="preserve"> </w:t>
      </w:r>
      <w:r>
        <w:t xml:space="preserve">defines the mapping between variables to their visualization.</w:t>
      </w:r>
    </w:p>
    <w:p>
      <w:pPr>
        <w:pStyle w:val="Compact"/>
        <w:numPr>
          <w:numId w:val="1104"/>
          <w:ilvl w:val="0"/>
        </w:numPr>
      </w:pPr>
      <w:r>
        <w:rPr>
          <w:b/>
        </w:rPr>
        <w:t xml:space="preserve">Geoms</w:t>
      </w:r>
      <w:r>
        <w:t xml:space="preserve"> </w:t>
      </w:r>
      <w:r>
        <w:t xml:space="preserve">are the objects/shapes you add as layers to your graph.</w:t>
      </w:r>
    </w:p>
    <w:p>
      <w:pPr>
        <w:pStyle w:val="Compact"/>
        <w:numPr>
          <w:numId w:val="1104"/>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04"/>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5"/>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05"/>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05"/>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05"/>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05"/>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6"/>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06"/>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7"/>
          <w:ilvl w:val="0"/>
        </w:numPr>
      </w:pPr>
      <w:r>
        <w:rPr>
          <w:rStyle w:val="VerbatimChar"/>
        </w:rPr>
        <w:t xml:space="preserve">stat_summary</w:t>
      </w:r>
      <w:r>
        <w:t xml:space="preserve"> </w:t>
      </w:r>
      <w:r>
        <w:t xml:space="preserve">adds a statistical summary.</w:t>
      </w:r>
    </w:p>
    <w:p>
      <w:pPr>
        <w:pStyle w:val="Compact"/>
        <w:numPr>
          <w:numId w:val="1107"/>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107"/>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07"/>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08"/>
          <w:ilvl w:val="0"/>
        </w:numPr>
      </w:pPr>
      <w:r>
        <w:rPr>
          <w:rStyle w:val="VerbatimChar"/>
        </w:rPr>
        <w:t xml:space="preserve">geom_bar</w:t>
      </w:r>
      <w:r>
        <w:t xml:space="preserve">: bars with bases on the x-axis.</w:t>
      </w:r>
    </w:p>
    <w:p>
      <w:pPr>
        <w:pStyle w:val="Compact"/>
        <w:numPr>
          <w:numId w:val="1108"/>
          <w:ilvl w:val="0"/>
        </w:numPr>
      </w:pPr>
      <w:r>
        <w:rPr>
          <w:rStyle w:val="VerbatimChar"/>
        </w:rPr>
        <w:t xml:space="preserve">geom_boxplot</w:t>
      </w:r>
      <w:r>
        <w:t xml:space="preserve">: boxes-and-whiskers.</w:t>
      </w:r>
    </w:p>
    <w:p>
      <w:pPr>
        <w:pStyle w:val="Compact"/>
        <w:numPr>
          <w:numId w:val="1108"/>
          <w:ilvl w:val="0"/>
        </w:numPr>
      </w:pPr>
      <w:r>
        <w:rPr>
          <w:rStyle w:val="VerbatimChar"/>
        </w:rPr>
        <w:t xml:space="preserve">geom_errorbar</w:t>
      </w:r>
      <w:r>
        <w:t xml:space="preserve">: T-shaped error bars.</w:t>
      </w:r>
    </w:p>
    <w:p>
      <w:pPr>
        <w:pStyle w:val="Compact"/>
        <w:numPr>
          <w:numId w:val="1108"/>
          <w:ilvl w:val="0"/>
        </w:numPr>
      </w:pPr>
      <w:r>
        <w:rPr>
          <w:rStyle w:val="VerbatimChar"/>
        </w:rPr>
        <w:t xml:space="preserve">geom_histogram</w:t>
      </w:r>
      <w:r>
        <w:t xml:space="preserve">: histogram.</w:t>
      </w:r>
    </w:p>
    <w:p>
      <w:pPr>
        <w:pStyle w:val="Compact"/>
        <w:numPr>
          <w:numId w:val="1108"/>
          <w:ilvl w:val="0"/>
        </w:numPr>
      </w:pPr>
      <w:r>
        <w:rPr>
          <w:rStyle w:val="VerbatimChar"/>
        </w:rPr>
        <w:t xml:space="preserve">geom_line</w:t>
      </w:r>
      <w:r>
        <w:t xml:space="preserve">: lines.</w:t>
      </w:r>
    </w:p>
    <w:p>
      <w:pPr>
        <w:pStyle w:val="Compact"/>
        <w:numPr>
          <w:numId w:val="1108"/>
          <w:ilvl w:val="0"/>
        </w:numPr>
      </w:pPr>
      <w:r>
        <w:rPr>
          <w:rStyle w:val="VerbatimChar"/>
        </w:rPr>
        <w:t xml:space="preserve">geom_point</w:t>
      </w:r>
      <w:r>
        <w:t xml:space="preserve">: points (scatterplot).</w:t>
      </w:r>
    </w:p>
    <w:p>
      <w:pPr>
        <w:pStyle w:val="Compact"/>
        <w:numPr>
          <w:numId w:val="1108"/>
          <w:ilvl w:val="0"/>
        </w:numPr>
      </w:pPr>
      <w:r>
        <w:rPr>
          <w:rStyle w:val="VerbatimChar"/>
        </w:rPr>
        <w:t xml:space="preserve">geom_ribbon</w:t>
      </w:r>
      <w:r>
        <w:t xml:space="preserve">: bands spanning y-values across a range of x-values.</w:t>
      </w:r>
    </w:p>
    <w:p>
      <w:pPr>
        <w:pStyle w:val="Compact"/>
        <w:numPr>
          <w:numId w:val="1108"/>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3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09"/>
          <w:ilvl w:val="0"/>
        </w:numPr>
      </w:pPr>
      <w:r>
        <w:rPr>
          <w:rStyle w:val="VerbatimChar"/>
        </w:rPr>
        <w:t xml:space="preserve">mean_cl_boot</w:t>
      </w:r>
      <w:r>
        <w:t xml:space="preserve">: mean and bootstrapped confidence interval (default 95%).</w:t>
      </w:r>
    </w:p>
    <w:p>
      <w:pPr>
        <w:pStyle w:val="Compact"/>
        <w:numPr>
          <w:numId w:val="1109"/>
          <w:ilvl w:val="0"/>
        </w:numPr>
      </w:pPr>
      <w:r>
        <w:rPr>
          <w:rStyle w:val="VerbatimChar"/>
        </w:rPr>
        <w:t xml:space="preserve">mean_cl_normal</w:t>
      </w:r>
      <w:r>
        <w:t xml:space="preserve">: mean and Gaussian (t-distribution based) confidence interval (default 95%).</w:t>
      </w:r>
    </w:p>
    <w:p>
      <w:pPr>
        <w:pStyle w:val="Compact"/>
        <w:numPr>
          <w:numId w:val="1109"/>
          <w:ilvl w:val="0"/>
        </w:numPr>
      </w:pPr>
      <w:r>
        <w:rPr>
          <w:rStyle w:val="VerbatimChar"/>
        </w:rPr>
        <w:t xml:space="preserve">mean_dsl</w:t>
      </w:r>
      <w:r>
        <w:t xml:space="preserve">: mean plus or minus standard deviation times some constant (default constant=2).</w:t>
      </w:r>
    </w:p>
    <w:p>
      <w:pPr>
        <w:pStyle w:val="Compact"/>
        <w:numPr>
          <w:numId w:val="1109"/>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04">
        <w:r>
          <w:rPr>
            <w:rStyle w:val="Hyperlink"/>
          </w:rPr>
          <w:t xml:space="preserve">http://docs.ggplot2.org</w:t>
        </w:r>
      </w:hyperlink>
      <w:r>
        <w:t xml:space="preserve">.</w:t>
      </w:r>
    </w:p>
    <w:p>
      <w:pPr>
        <w:pStyle w:val="Heading3"/>
      </w:pPr>
      <w:bookmarkStart w:id="405" w:name="extensions-of-the-ggplot2-system"/>
      <w:bookmarkEnd w:id="405"/>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06">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07">
        <w:r>
          <w:rPr>
            <w:rStyle w:val="Hyperlink"/>
          </w:rPr>
          <w:t xml:space="preserve">RStartHere</w:t>
        </w:r>
      </w:hyperlink>
      <w:r>
        <w:t xml:space="preserve">.</w:t>
      </w:r>
    </w:p>
    <w:p>
      <w:pPr>
        <w:pStyle w:val="Heading2"/>
      </w:pPr>
      <w:bookmarkStart w:id="408" w:name="interactive-graphics"/>
      <w:bookmarkEnd w:id="408"/>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09">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407">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10" w:name="plotly"/>
      <w:bookmarkEnd w:id="410"/>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11"/>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12">
        <w:r>
          <w:rPr>
            <w:rStyle w:val="Hyperlink"/>
          </w:rPr>
          <w:t xml:space="preserve">https://plot.ly/r/</w:t>
        </w:r>
      </w:hyperlink>
      <w:r>
        <w:t xml:space="preserve">.</w:t>
      </w:r>
    </w:p>
    <w:p>
      <w:pPr>
        <w:pStyle w:val="Heading2"/>
      </w:pPr>
      <w:bookmarkStart w:id="413" w:name="bibliographic-notes-8"/>
      <w:bookmarkEnd w:id="413"/>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414">
        <w:r>
          <w:rPr>
            <w:rStyle w:val="Hyperlink"/>
          </w:rPr>
          <w:t xml:space="preserve">video</w:t>
        </w:r>
      </w:hyperlink>
      <w:r>
        <w:t xml:space="preserve"> </w:t>
      </w:r>
      <w:r>
        <w:t xml:space="preserve">by one of my heroes,</w:t>
      </w:r>
      <w:r>
        <w:t xml:space="preserve"> </w:t>
      </w:r>
      <w:hyperlink r:id="rId415">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16" w:name="practice-yourself-8"/>
      <w:bookmarkEnd w:id="416"/>
      <w:r>
        <w:t xml:space="preserve">Practice Yourself</w:t>
      </w:r>
    </w:p>
    <w:p>
      <w:pPr>
        <w:numPr>
          <w:numId w:val="1110"/>
          <w:ilvl w:val="0"/>
        </w:numPr>
      </w:pPr>
      <w:r>
        <w:t xml:space="preserve">Go to the Fancy Graphics Section</w:t>
      </w:r>
      <w:r>
        <w:t xml:space="preserve"> </w:t>
      </w:r>
      <w:r>
        <w:t xml:space="preserve">11.1.3</w:t>
      </w:r>
      <w:r>
        <w:t xml:space="preserve">. Try parsing the commands in your head.</w:t>
      </w:r>
    </w:p>
    <w:p>
      <w:pPr>
        <w:numPr>
          <w:numId w:val="1110"/>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17">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0"/>
          <w:ilvl w:val="0"/>
        </w:numPr>
      </w:pPr>
      <w:r>
        <w:t xml:space="preserve">Write a function that creates a boxplot from scratch. See how I built a line graph in Section</w:t>
      </w:r>
      <w:r>
        <w:t xml:space="preserve"> </w:t>
      </w:r>
      <w:r>
        <w:t xml:space="preserve">11.1.3</w:t>
      </w:r>
      <w:r>
        <w:t xml:space="preserve">.</w:t>
      </w:r>
    </w:p>
    <w:p>
      <w:pPr>
        <w:numPr>
          <w:numId w:val="1110"/>
          <w:ilvl w:val="0"/>
        </w:numPr>
      </w:pPr>
      <w:r>
        <w:t xml:space="preserve">Export my plotly example using the RStudio interface and send it to yourself by email.</w:t>
      </w:r>
    </w:p>
    <w:p>
      <w:pPr>
        <w:pStyle w:val="FirstParagraph"/>
      </w:pPr>
      <w:r>
        <w:t xml:space="preserve">ggplot2:</w:t>
      </w:r>
    </w:p>
    <w:p>
      <w:pPr>
        <w:pStyle w:val="Compact"/>
        <w:numPr>
          <w:numId w:val="1111"/>
          <w:ilvl w:val="0"/>
        </w:numPr>
      </w:pPr>
      <w:r>
        <w:t xml:space="preserve">Read about the “oats” dataset using</w:t>
      </w:r>
      <w:r>
        <w:t xml:space="preserve"> </w:t>
      </w:r>
      <w:r>
        <w:rPr>
          <w:rStyle w:val="VerbatimChar"/>
        </w:rPr>
        <w:t xml:space="preserve">? MASS::oats</w:t>
      </w:r>
      <w:r>
        <w:t xml:space="preserve">.</w:t>
      </w:r>
    </w:p>
    <w:p>
      <w:pPr>
        <w:pStyle w:val="Compact"/>
        <w:numPr>
          <w:numId w:val="1112"/>
          <w:ilvl w:val="1"/>
        </w:numPr>
      </w:pPr>
      <w:r>
        <w:t xml:space="preserve">Inspect, visually, the dependency of the yield (Y) in the Varieties (V) and the Nitrogen treatment (N).</w:t>
      </w:r>
    </w:p>
    <w:p>
      <w:pPr>
        <w:pStyle w:val="Compact"/>
        <w:numPr>
          <w:numId w:val="1112"/>
          <w:ilvl w:val="1"/>
        </w:numPr>
      </w:pPr>
      <w:r>
        <w:t xml:space="preserve">Compute the mean and the standard error of the yield for every value of Varieties and Nitrogen treatment.</w:t>
      </w:r>
    </w:p>
    <w:p>
      <w:pPr>
        <w:pStyle w:val="Compact"/>
        <w:numPr>
          <w:numId w:val="1112"/>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11"/>
          <w:ilvl w:val="0"/>
        </w:numPr>
      </w:pPr>
      <w:r>
        <w:t xml:space="preserve">Read about the “mtcars” data set using</w:t>
      </w:r>
      <w:r>
        <w:t xml:space="preserve"> </w:t>
      </w:r>
      <w:r>
        <w:rPr>
          <w:rStyle w:val="VerbatimChar"/>
        </w:rPr>
        <w:t xml:space="preserve">? mtcars</w:t>
      </w:r>
      <w:r>
        <w:t xml:space="preserve">.</w:t>
      </w:r>
    </w:p>
    <w:p>
      <w:pPr>
        <w:pStyle w:val="Compact"/>
        <w:numPr>
          <w:numId w:val="1113"/>
          <w:ilvl w:val="1"/>
        </w:numPr>
      </w:pPr>
      <w:r>
        <w:t xml:space="preserve">Inspect, visually, the dependency of the Fuel consumption (mpg) in the weight (wt)</w:t>
      </w:r>
    </w:p>
    <w:p>
      <w:pPr>
        <w:pStyle w:val="Compact"/>
        <w:numPr>
          <w:numId w:val="1113"/>
          <w:ilvl w:val="1"/>
        </w:numPr>
      </w:pPr>
      <w:r>
        <w:t xml:space="preserve">Inspect, visually, the assumption that the Fuel consumption also depends on the number of cylinders.</w:t>
      </w:r>
    </w:p>
    <w:p>
      <w:pPr>
        <w:pStyle w:val="Compact"/>
        <w:numPr>
          <w:numId w:val="1113"/>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Heading1"/>
      </w:pPr>
      <w:bookmarkStart w:id="419" w:name="report"/>
      <w:bookmarkEnd w:id="419"/>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14"/>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420"/>
      </w:r>
      <w:r>
        <w:t xml:space="preserve"> </w:t>
      </w:r>
      <w:r>
        <w:t xml:space="preserve">output into the document, thus, Sweave.</w:t>
      </w:r>
    </w:p>
    <w:p>
      <w:pPr>
        <w:numPr>
          <w:numId w:val="1114"/>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421">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14"/>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14"/>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422" w:name="knitr"/>
      <w:bookmarkEnd w:id="422"/>
      <w:r>
        <w:t xml:space="preserve">knitr</w:t>
      </w:r>
    </w:p>
    <w:p>
      <w:pPr>
        <w:pStyle w:val="Heading3"/>
      </w:pPr>
      <w:bookmarkStart w:id="423" w:name="installation"/>
      <w:bookmarkEnd w:id="423"/>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424" w:name="pandoc-markdown"/>
      <w:bookmarkEnd w:id="424"/>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15"/>
          <w:ilvl w:val="0"/>
        </w:numPr>
      </w:pPr>
      <w:r>
        <w:t xml:space="preserve">bullet</w:t>
      </w:r>
    </w:p>
    <w:p>
      <w:pPr>
        <w:pStyle w:val="Compact"/>
        <w:numPr>
          <w:numId w:val="1115"/>
          <w:ilvl w:val="0"/>
        </w:numPr>
      </w:pPr>
      <w:r>
        <w:t xml:space="preserve">bullet</w:t>
      </w:r>
    </w:p>
    <w:p>
      <w:pPr>
        <w:pStyle w:val="Compact"/>
        <w:numPr>
          <w:numId w:val="1116"/>
          <w:ilvl w:val="1"/>
        </w:numPr>
      </w:pPr>
      <w:r>
        <w:t xml:space="preserve">second level bullet</w:t>
      </w:r>
    </w:p>
    <w:p>
      <w:pPr>
        <w:pStyle w:val="Compact"/>
        <w:numPr>
          <w:numId w:val="1116"/>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17"/>
          <w:ilvl w:val="0"/>
        </w:numPr>
      </w:pPr>
      <w:r>
        <w:t xml:space="preserve">number</w:t>
      </w:r>
    </w:p>
    <w:p>
      <w:pPr>
        <w:pStyle w:val="Compact"/>
        <w:numPr>
          <w:numId w:val="1117"/>
          <w:ilvl w:val="0"/>
        </w:numPr>
      </w:pPr>
      <w:r>
        <w:t xml:space="preserve">number</w:t>
      </w:r>
    </w:p>
    <w:p>
      <w:pPr>
        <w:pStyle w:val="Compact"/>
        <w:numPr>
          <w:numId w:val="1118"/>
          <w:ilvl w:val="1"/>
        </w:numPr>
      </w:pPr>
      <w:r>
        <w:t xml:space="preserve">second level number</w:t>
      </w:r>
    </w:p>
    <w:p>
      <w:pPr>
        <w:pStyle w:val="Compact"/>
        <w:numPr>
          <w:numId w:val="1118"/>
          <w:ilvl w:val="1"/>
        </w:numPr>
      </w:pPr>
      <w:r>
        <w:t xml:space="preserve">second level number</w:t>
      </w:r>
    </w:p>
    <w:p>
      <w:pPr>
        <w:pStyle w:val="FirstParagraph"/>
      </w:pPr>
      <w:r>
        <w:t xml:space="preserve">For more on markdown see</w:t>
      </w:r>
      <w:r>
        <w:t xml:space="preserve"> </w:t>
      </w:r>
      <w:hyperlink r:id="rId425">
        <w:r>
          <w:rPr>
            <w:rStyle w:val="Hyperlink"/>
          </w:rPr>
          <w:t xml:space="preserve">https://bookdown.org/yihui/bookdown/markdown-syntax.html</w:t>
        </w:r>
      </w:hyperlink>
      <w:r>
        <w:t xml:space="preserve">.</w:t>
      </w:r>
    </w:p>
    <w:p>
      <w:pPr>
        <w:pStyle w:val="Heading3"/>
      </w:pPr>
      <w:bookmarkStart w:id="426" w:name="rmarkdown"/>
      <w:bookmarkEnd w:id="426"/>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19"/>
          <w:ilvl w:val="0"/>
        </w:numPr>
      </w:pPr>
      <w:r>
        <w:t xml:space="preserve">The evaluated expression is added in a chunk of highlighted text, before the R output.</w:t>
      </w:r>
    </w:p>
    <w:p>
      <w:pPr>
        <w:pStyle w:val="Compact"/>
        <w:numPr>
          <w:numId w:val="1119"/>
          <w:ilvl w:val="0"/>
        </w:numPr>
      </w:pPr>
      <w:r>
        <w:t xml:space="preserve">The output is prefixed with</w:t>
      </w:r>
      <w:r>
        <w:t xml:space="preserve"> </w:t>
      </w:r>
      <w:r>
        <w:rPr>
          <w:rStyle w:val="VerbatimChar"/>
        </w:rPr>
        <w:t xml:space="preserve">##</w:t>
      </w:r>
      <w:r>
        <w:t xml:space="preserve">.</w:t>
      </w:r>
    </w:p>
    <w:p>
      <w:pPr>
        <w:pStyle w:val="Compact"/>
        <w:numPr>
          <w:numId w:val="1119"/>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428" w:name="compiling"/>
      <w:bookmarkEnd w:id="428"/>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429" w:name="bookdown"/>
      <w:bookmarkEnd w:id="429"/>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430" w:name="shiny"/>
      <w:bookmarkEnd w:id="430"/>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431">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432" w:name="installation-1"/>
      <w:bookmarkEnd w:id="432"/>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33" w:name="the-basics-of-shiny"/>
      <w:bookmarkEnd w:id="433"/>
      <w:r>
        <w:t xml:space="preserve">The Basics of Shiny</w:t>
      </w:r>
    </w:p>
    <w:p>
      <w:pPr>
        <w:pStyle w:val="FirstParagraph"/>
      </w:pPr>
      <w:r>
        <w:t xml:space="preserve">Every Shiny app has two main building blocks.</w:t>
      </w:r>
    </w:p>
    <w:p>
      <w:pPr>
        <w:pStyle w:val="Compact"/>
        <w:numPr>
          <w:numId w:val="1120"/>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0"/>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34">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35">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1"/>
          <w:ilvl w:val="0"/>
        </w:numPr>
      </w:pPr>
      <w:r>
        <w:rPr>
          <w:rStyle w:val="VerbatimChar"/>
        </w:rPr>
        <w:t xml:space="preserve">ShinyUI</w:t>
      </w:r>
      <w:r>
        <w:t xml:space="preserve"> </w:t>
      </w:r>
      <w:r>
        <w:t xml:space="preserve">is a (deprecated) wrapper for the UI.</w:t>
      </w:r>
    </w:p>
    <w:p>
      <w:pPr>
        <w:pStyle w:val="Compact"/>
        <w:numPr>
          <w:numId w:val="1121"/>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21"/>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21"/>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21"/>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21"/>
          <w:ilvl w:val="0"/>
        </w:numPr>
      </w:pPr>
      <w:r>
        <w:rPr>
          <w:rStyle w:val="VerbatimChar"/>
        </w:rPr>
        <w:t xml:space="preserve">shinyServer</w:t>
      </w:r>
      <w:r>
        <w:t xml:space="preserve"> </w:t>
      </w:r>
      <w:r>
        <w:t xml:space="preserve">is a (deprecated) wrapper function for the server.</w:t>
      </w:r>
    </w:p>
    <w:p>
      <w:pPr>
        <w:pStyle w:val="Compact"/>
        <w:numPr>
          <w:numId w:val="1121"/>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37">
        <w:r>
          <w:drawing>
            <wp:inline>
              <wp:extent cx="5080000" cy="3810000"/>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36"/>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38">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2"/>
          <w:ilvl w:val="0"/>
        </w:numPr>
      </w:pPr>
      <w:r>
        <w:t xml:space="preserve">We reused the</w:t>
      </w:r>
      <w:r>
        <w:t xml:space="preserve"> </w:t>
      </w:r>
      <w:r>
        <w:rPr>
          <w:rStyle w:val="VerbatimChar"/>
        </w:rPr>
        <w:t xml:space="preserve">sidebarLayout</w:t>
      </w:r>
      <w:r>
        <w:t xml:space="preserve">.</w:t>
      </w:r>
    </w:p>
    <w:p>
      <w:pPr>
        <w:pStyle w:val="Compact"/>
        <w:numPr>
          <w:numId w:val="1122"/>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22"/>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22"/>
          <w:ilvl w:val="0"/>
        </w:numPr>
      </w:pPr>
      <w:r>
        <w:rPr>
          <w:rStyle w:val="VerbatimChar"/>
        </w:rPr>
        <w:t xml:space="preserve">br()</w:t>
      </w:r>
      <w:r>
        <w:t xml:space="preserve"> </w:t>
      </w:r>
      <w:r>
        <w:t xml:space="preserve">produces extra vertical spacing.</w:t>
      </w:r>
    </w:p>
    <w:p>
      <w:pPr>
        <w:pStyle w:val="Compact"/>
        <w:numPr>
          <w:numId w:val="1122"/>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22"/>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22"/>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22"/>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40">
        <w:r>
          <w:drawing>
            <wp:inline>
              <wp:extent cx="5080000" cy="3810000"/>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39"/>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41" w:name="beyond-the-basics"/>
      <w:bookmarkEnd w:id="441"/>
      <w:r>
        <w:t xml:space="preserve">Beyond the Basics</w:t>
      </w:r>
    </w:p>
    <w:p>
      <w:pPr>
        <w:pStyle w:val="FirstParagraph"/>
      </w:pPr>
      <w:r>
        <w:t xml:space="preserve">Now that we have seen the basics, we may consider extensions to the basic report.</w:t>
      </w:r>
    </w:p>
    <w:p>
      <w:pPr>
        <w:pStyle w:val="Heading4"/>
      </w:pPr>
      <w:bookmarkStart w:id="442" w:name="widgets"/>
      <w:bookmarkEnd w:id="442"/>
      <w:r>
        <w:t xml:space="preserve">Widgets</w:t>
      </w:r>
    </w:p>
    <w:p>
      <w:pPr>
        <w:pStyle w:val="Compact"/>
        <w:numPr>
          <w:numId w:val="1123"/>
          <w:ilvl w:val="0"/>
        </w:numPr>
      </w:pPr>
      <w:r>
        <w:rPr>
          <w:rStyle w:val="VerbatimChar"/>
        </w:rPr>
        <w:t xml:space="preserve">actionButton</w:t>
      </w:r>
      <w:r>
        <w:t xml:space="preserve"> </w:t>
      </w:r>
      <w:r>
        <w:t xml:space="preserve">Action Button.</w:t>
      </w:r>
    </w:p>
    <w:p>
      <w:pPr>
        <w:pStyle w:val="Compact"/>
        <w:numPr>
          <w:numId w:val="1123"/>
          <w:ilvl w:val="0"/>
        </w:numPr>
      </w:pPr>
      <w:r>
        <w:rPr>
          <w:rStyle w:val="VerbatimChar"/>
        </w:rPr>
        <w:t xml:space="preserve">checkboxGroupInput</w:t>
      </w:r>
      <w:r>
        <w:t xml:space="preserve"> </w:t>
      </w:r>
      <w:r>
        <w:t xml:space="preserve">A group of check boxes.</w:t>
      </w:r>
    </w:p>
    <w:p>
      <w:pPr>
        <w:pStyle w:val="Compact"/>
        <w:numPr>
          <w:numId w:val="1123"/>
          <w:ilvl w:val="0"/>
        </w:numPr>
      </w:pPr>
      <w:r>
        <w:rPr>
          <w:rStyle w:val="VerbatimChar"/>
        </w:rPr>
        <w:t xml:space="preserve">checkboxInput</w:t>
      </w:r>
      <w:r>
        <w:t xml:space="preserve"> </w:t>
      </w:r>
      <w:r>
        <w:t xml:space="preserve">A single check box.</w:t>
      </w:r>
    </w:p>
    <w:p>
      <w:pPr>
        <w:pStyle w:val="Compact"/>
        <w:numPr>
          <w:numId w:val="1123"/>
          <w:ilvl w:val="0"/>
        </w:numPr>
      </w:pPr>
      <w:r>
        <w:rPr>
          <w:rStyle w:val="VerbatimChar"/>
        </w:rPr>
        <w:t xml:space="preserve">dateInput</w:t>
      </w:r>
      <w:r>
        <w:t xml:space="preserve"> </w:t>
      </w:r>
      <w:r>
        <w:t xml:space="preserve">A calendar to aid date selection.</w:t>
      </w:r>
    </w:p>
    <w:p>
      <w:pPr>
        <w:pStyle w:val="Compact"/>
        <w:numPr>
          <w:numId w:val="1123"/>
          <w:ilvl w:val="0"/>
        </w:numPr>
      </w:pPr>
      <w:r>
        <w:rPr>
          <w:rStyle w:val="VerbatimChar"/>
        </w:rPr>
        <w:t xml:space="preserve">dateRangeInput</w:t>
      </w:r>
      <w:r>
        <w:t xml:space="preserve"> </w:t>
      </w:r>
      <w:r>
        <w:t xml:space="preserve">A pair of calendars for selecting a date range.</w:t>
      </w:r>
    </w:p>
    <w:p>
      <w:pPr>
        <w:pStyle w:val="Compact"/>
        <w:numPr>
          <w:numId w:val="1123"/>
          <w:ilvl w:val="0"/>
        </w:numPr>
      </w:pPr>
      <w:r>
        <w:rPr>
          <w:rStyle w:val="VerbatimChar"/>
        </w:rPr>
        <w:t xml:space="preserve">fileInput</w:t>
      </w:r>
      <w:r>
        <w:t xml:space="preserve"> </w:t>
      </w:r>
      <w:r>
        <w:t xml:space="preserve">A file upload control wizard.</w:t>
      </w:r>
    </w:p>
    <w:p>
      <w:pPr>
        <w:pStyle w:val="Compact"/>
        <w:numPr>
          <w:numId w:val="1123"/>
          <w:ilvl w:val="0"/>
        </w:numPr>
      </w:pPr>
      <w:r>
        <w:rPr>
          <w:rStyle w:val="VerbatimChar"/>
        </w:rPr>
        <w:t xml:space="preserve">helpText</w:t>
      </w:r>
      <w:r>
        <w:t xml:space="preserve"> </w:t>
      </w:r>
      <w:r>
        <w:t xml:space="preserve">Help text that can be added to an input form.</w:t>
      </w:r>
    </w:p>
    <w:p>
      <w:pPr>
        <w:pStyle w:val="Compact"/>
        <w:numPr>
          <w:numId w:val="1123"/>
          <w:ilvl w:val="0"/>
        </w:numPr>
      </w:pPr>
      <w:r>
        <w:rPr>
          <w:rStyle w:val="VerbatimChar"/>
        </w:rPr>
        <w:t xml:space="preserve">numericInput</w:t>
      </w:r>
      <w:r>
        <w:t xml:space="preserve"> </w:t>
      </w:r>
      <w:r>
        <w:t xml:space="preserve">A field to enter numbers.</w:t>
      </w:r>
    </w:p>
    <w:p>
      <w:pPr>
        <w:pStyle w:val="Compact"/>
        <w:numPr>
          <w:numId w:val="1123"/>
          <w:ilvl w:val="0"/>
        </w:numPr>
      </w:pPr>
      <w:r>
        <w:rPr>
          <w:rStyle w:val="VerbatimChar"/>
        </w:rPr>
        <w:t xml:space="preserve">radioButtons</w:t>
      </w:r>
      <w:r>
        <w:t xml:space="preserve"> </w:t>
      </w:r>
      <w:r>
        <w:t xml:space="preserve">A set of radio buttons.</w:t>
      </w:r>
    </w:p>
    <w:p>
      <w:pPr>
        <w:pStyle w:val="Compact"/>
        <w:numPr>
          <w:numId w:val="1123"/>
          <w:ilvl w:val="0"/>
        </w:numPr>
      </w:pPr>
      <w:r>
        <w:rPr>
          <w:rStyle w:val="VerbatimChar"/>
        </w:rPr>
        <w:t xml:space="preserve">selectInput</w:t>
      </w:r>
      <w:r>
        <w:t xml:space="preserve"> </w:t>
      </w:r>
      <w:r>
        <w:t xml:space="preserve">A box with choices to select from.</w:t>
      </w:r>
    </w:p>
    <w:p>
      <w:pPr>
        <w:pStyle w:val="Compact"/>
        <w:numPr>
          <w:numId w:val="1123"/>
          <w:ilvl w:val="0"/>
        </w:numPr>
      </w:pPr>
      <w:r>
        <w:rPr>
          <w:rStyle w:val="VerbatimChar"/>
        </w:rPr>
        <w:t xml:space="preserve">sliderInput</w:t>
      </w:r>
      <w:r>
        <w:t xml:space="preserve"> </w:t>
      </w:r>
      <w:r>
        <w:t xml:space="preserve">A slider bar.</w:t>
      </w:r>
    </w:p>
    <w:p>
      <w:pPr>
        <w:pStyle w:val="Compact"/>
        <w:numPr>
          <w:numId w:val="1123"/>
          <w:ilvl w:val="0"/>
        </w:numPr>
      </w:pPr>
      <w:r>
        <w:rPr>
          <w:rStyle w:val="VerbatimChar"/>
        </w:rPr>
        <w:t xml:space="preserve">submitButton</w:t>
      </w:r>
      <w:r>
        <w:t xml:space="preserve"> </w:t>
      </w:r>
      <w:r>
        <w:t xml:space="preserve">A submit button.</w:t>
      </w:r>
    </w:p>
    <w:p>
      <w:pPr>
        <w:pStyle w:val="Compact"/>
        <w:numPr>
          <w:numId w:val="1123"/>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43">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43">
        <w:r>
          <w:drawing>
            <wp:inline>
              <wp:extent cx="5080000" cy="3810000"/>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44"/>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45" w:name="output-elements"/>
      <w:bookmarkEnd w:id="445"/>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24"/>
          <w:ilvl w:val="0"/>
        </w:numPr>
      </w:pPr>
      <w:r>
        <w:rPr>
          <w:rStyle w:val="VerbatimChar"/>
        </w:rPr>
        <w:t xml:space="preserve">htmlOutput</w:t>
      </w:r>
      <w:r>
        <w:t xml:space="preserve"> </w:t>
      </w:r>
      <w:r>
        <w:t xml:space="preserve">raw HTML.</w:t>
      </w:r>
    </w:p>
    <w:p>
      <w:pPr>
        <w:pStyle w:val="Compact"/>
        <w:numPr>
          <w:numId w:val="1124"/>
          <w:ilvl w:val="0"/>
        </w:numPr>
      </w:pPr>
      <w:r>
        <w:rPr>
          <w:rStyle w:val="VerbatimChar"/>
        </w:rPr>
        <w:t xml:space="preserve">imageOutput</w:t>
      </w:r>
      <w:r>
        <w:t xml:space="preserve"> </w:t>
      </w:r>
      <w:r>
        <w:t xml:space="preserve">image.</w:t>
      </w:r>
    </w:p>
    <w:p>
      <w:pPr>
        <w:pStyle w:val="Compact"/>
        <w:numPr>
          <w:numId w:val="1124"/>
          <w:ilvl w:val="0"/>
        </w:numPr>
      </w:pPr>
      <w:r>
        <w:rPr>
          <w:rStyle w:val="VerbatimChar"/>
        </w:rPr>
        <w:t xml:space="preserve">plotOutput</w:t>
      </w:r>
      <w:r>
        <w:t xml:space="preserve"> </w:t>
      </w:r>
      <w:r>
        <w:t xml:space="preserve">plot.</w:t>
      </w:r>
    </w:p>
    <w:p>
      <w:pPr>
        <w:pStyle w:val="Compact"/>
        <w:numPr>
          <w:numId w:val="1124"/>
          <w:ilvl w:val="0"/>
        </w:numPr>
      </w:pPr>
      <w:r>
        <w:rPr>
          <w:rStyle w:val="VerbatimChar"/>
        </w:rPr>
        <w:t xml:space="preserve">tableOutput</w:t>
      </w:r>
      <w:r>
        <w:t xml:space="preserve"> </w:t>
      </w:r>
      <w:r>
        <w:t xml:space="preserve">table.</w:t>
      </w:r>
    </w:p>
    <w:p>
      <w:pPr>
        <w:pStyle w:val="Compact"/>
        <w:numPr>
          <w:numId w:val="1124"/>
          <w:ilvl w:val="0"/>
        </w:numPr>
      </w:pPr>
      <w:r>
        <w:rPr>
          <w:rStyle w:val="VerbatimChar"/>
        </w:rPr>
        <w:t xml:space="preserve">textOutput</w:t>
      </w:r>
      <w:r>
        <w:t xml:space="preserve"> </w:t>
      </w:r>
      <w:r>
        <w:t xml:space="preserve">text.</w:t>
      </w:r>
    </w:p>
    <w:p>
      <w:pPr>
        <w:pStyle w:val="Compact"/>
        <w:numPr>
          <w:numId w:val="1124"/>
          <w:ilvl w:val="0"/>
        </w:numPr>
      </w:pPr>
      <w:r>
        <w:rPr>
          <w:rStyle w:val="VerbatimChar"/>
        </w:rPr>
        <w:t xml:space="preserve">uiOutput</w:t>
      </w:r>
      <w:r>
        <w:t xml:space="preserve"> </w:t>
      </w:r>
      <w:r>
        <w:t xml:space="preserve">raw HTML.</w:t>
      </w:r>
    </w:p>
    <w:p>
      <w:pPr>
        <w:pStyle w:val="Compact"/>
        <w:numPr>
          <w:numId w:val="1124"/>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25"/>
          <w:ilvl w:val="0"/>
        </w:numPr>
      </w:pPr>
      <w:r>
        <w:rPr>
          <w:rStyle w:val="VerbatimChar"/>
        </w:rPr>
        <w:t xml:space="preserve">renderImage</w:t>
      </w:r>
      <w:r>
        <w:t xml:space="preserve"> </w:t>
      </w:r>
      <w:r>
        <w:t xml:space="preserve">images (saved as a link to a source file)</w:t>
      </w:r>
    </w:p>
    <w:p>
      <w:pPr>
        <w:pStyle w:val="Compact"/>
        <w:numPr>
          <w:numId w:val="1125"/>
          <w:ilvl w:val="0"/>
        </w:numPr>
      </w:pPr>
      <w:r>
        <w:rPr>
          <w:rStyle w:val="VerbatimChar"/>
        </w:rPr>
        <w:t xml:space="preserve">renderPlot</w:t>
      </w:r>
      <w:r>
        <w:t xml:space="preserve"> </w:t>
      </w:r>
      <w:r>
        <w:t xml:space="preserve">plots</w:t>
      </w:r>
    </w:p>
    <w:p>
      <w:pPr>
        <w:pStyle w:val="Compact"/>
        <w:numPr>
          <w:numId w:val="1125"/>
          <w:ilvl w:val="0"/>
        </w:numPr>
      </w:pPr>
      <w:r>
        <w:rPr>
          <w:rStyle w:val="VerbatimChar"/>
        </w:rPr>
        <w:t xml:space="preserve">renderPrint</w:t>
      </w:r>
      <w:r>
        <w:t xml:space="preserve"> </w:t>
      </w:r>
      <w:r>
        <w:t xml:space="preserve">any printed output</w:t>
      </w:r>
    </w:p>
    <w:p>
      <w:pPr>
        <w:pStyle w:val="Compact"/>
        <w:numPr>
          <w:numId w:val="1125"/>
          <w:ilvl w:val="0"/>
        </w:numPr>
      </w:pPr>
      <w:r>
        <w:rPr>
          <w:rStyle w:val="VerbatimChar"/>
        </w:rPr>
        <w:t xml:space="preserve">renderTable</w:t>
      </w:r>
      <w:r>
        <w:t xml:space="preserve"> </w:t>
      </w:r>
      <w:r>
        <w:t xml:space="preserve">data frame, matrix, other table like structures</w:t>
      </w:r>
    </w:p>
    <w:p>
      <w:pPr>
        <w:pStyle w:val="Compact"/>
        <w:numPr>
          <w:numId w:val="1125"/>
          <w:ilvl w:val="0"/>
        </w:numPr>
      </w:pPr>
      <w:r>
        <w:rPr>
          <w:rStyle w:val="VerbatimChar"/>
        </w:rPr>
        <w:t xml:space="preserve">renderText</w:t>
      </w:r>
      <w:r>
        <w:t xml:space="preserve"> </w:t>
      </w:r>
      <w:r>
        <w:t xml:space="preserve">character strings</w:t>
      </w:r>
    </w:p>
    <w:p>
      <w:pPr>
        <w:pStyle w:val="Compact"/>
        <w:numPr>
          <w:numId w:val="1125"/>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26"/>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26"/>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26"/>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46">
        <w:r>
          <w:rPr>
            <w:rStyle w:val="Hyperlink"/>
          </w:rPr>
          <w:t xml:space="preserve">tutorial</w:t>
        </w:r>
      </w:hyperlink>
      <w:r>
        <w:t xml:space="preserve">, and the Biblipgraphic notes herein.</w:t>
      </w:r>
    </w:p>
    <w:p>
      <w:pPr>
        <w:pStyle w:val="Heading2"/>
      </w:pPr>
      <w:bookmarkStart w:id="447" w:name="flexdashboard"/>
      <w:bookmarkEnd w:id="447"/>
      <w:r>
        <w:t xml:space="preserve">Flexdashboard</w:t>
      </w:r>
    </w:p>
    <w:p>
      <w:pPr>
        <w:pStyle w:val="FirstParagraph"/>
      </w:pPr>
      <w:hyperlink r:id="rId448">
        <w:r>
          <w:rPr>
            <w:rStyle w:val="Hyperlink"/>
          </w:rPr>
          <w:t xml:space="preserve">http://rmarkdown.rstudio.com/flexdashboard/</w:t>
        </w:r>
      </w:hyperlink>
    </w:p>
    <w:p>
      <w:pPr>
        <w:pStyle w:val="BodyText"/>
      </w:pPr>
      <w:r>
        <w:t xml:space="preserve">TODO: write section</w:t>
      </w:r>
    </w:p>
    <w:p>
      <w:pPr>
        <w:pStyle w:val="Heading2"/>
      </w:pPr>
      <w:bookmarkStart w:id="449" w:name="bibliographic-notes-9"/>
      <w:bookmarkEnd w:id="449"/>
      <w:r>
        <w:t xml:space="preserve">Bibliographic Notes</w:t>
      </w:r>
    </w:p>
    <w:p>
      <w:pPr>
        <w:pStyle w:val="FirstParagraph"/>
      </w:pPr>
      <w:r>
        <w:t xml:space="preserve">For RMarkdown see</w:t>
      </w:r>
      <w:r>
        <w:t xml:space="preserve"> </w:t>
      </w:r>
      <w:hyperlink r:id="rId450">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51">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46">
        <w:r>
          <w:rPr>
            <w:rStyle w:val="Hyperlink"/>
          </w:rPr>
          <w:t xml:space="preserve">RStudio tutorial</w:t>
        </w:r>
      </w:hyperlink>
      <w:r>
        <w:t xml:space="preserve">, or</w:t>
      </w:r>
      <w:r>
        <w:t xml:space="preserve"> </w:t>
      </w:r>
      <w:hyperlink r:id="rId452">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53">
        <w:r>
          <w:rPr>
            <w:rStyle w:val="Hyperlink"/>
          </w:rPr>
          <w:t xml:space="preserve">here</w:t>
        </w:r>
      </w:hyperlink>
      <w:r>
        <w:t xml:space="preserve">.</w:t>
      </w:r>
    </w:p>
    <w:p>
      <w:pPr>
        <w:pStyle w:val="Heading2"/>
      </w:pPr>
      <w:bookmarkStart w:id="454" w:name="practice-yourself-9"/>
      <w:bookmarkEnd w:id="454"/>
      <w:r>
        <w:t xml:space="preserve">Practice Yourself</w:t>
      </w:r>
    </w:p>
    <w:p>
      <w:pPr>
        <w:numPr>
          <w:numId w:val="1127"/>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27"/>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55">
        <w:r>
          <w:rPr>
            <w:rStyle w:val="Hyperlink"/>
          </w:rPr>
          <w:t xml:space="preserve">https://raw.githubusercontent.com/johnros/Rcourse/master/02-r-basics.Rmd</w:t>
        </w:r>
      </w:hyperlink>
      <w:r>
        <w:t xml:space="preserve">)</w:t>
      </w:r>
    </w:p>
    <w:p>
      <w:pPr>
        <w:pStyle w:val="Heading1"/>
      </w:pPr>
      <w:bookmarkStart w:id="456" w:name="hadley"/>
      <w:bookmarkEnd w:id="456"/>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28"/>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28"/>
          <w:ilvl w:val="0"/>
        </w:numPr>
      </w:pPr>
      <w:r>
        <w:rPr>
          <w:b/>
        </w:rPr>
        <w:t xml:space="preserve">dplyr</w:t>
      </w:r>
      <w:r>
        <w:t xml:space="preserve"> </w:t>
      </w:r>
      <w:r>
        <w:t xml:space="preserve">for data manipulation.</w:t>
      </w:r>
    </w:p>
    <w:p>
      <w:pPr>
        <w:pStyle w:val="Compact"/>
        <w:numPr>
          <w:numId w:val="1128"/>
          <w:ilvl w:val="0"/>
        </w:numPr>
      </w:pPr>
      <w:r>
        <w:rPr>
          <w:b/>
        </w:rPr>
        <w:t xml:space="preserve">tidyr</w:t>
      </w:r>
      <w:r>
        <w:t xml:space="preserve"> </w:t>
      </w:r>
      <w:r>
        <w:t xml:space="preserve">for data tidying.</w:t>
      </w:r>
    </w:p>
    <w:p>
      <w:pPr>
        <w:pStyle w:val="Compact"/>
        <w:numPr>
          <w:numId w:val="1128"/>
          <w:ilvl w:val="0"/>
        </w:numPr>
      </w:pPr>
      <w:r>
        <w:rPr>
          <w:b/>
        </w:rPr>
        <w:t xml:space="preserve">readr</w:t>
      </w:r>
      <w:r>
        <w:t xml:space="preserve"> </w:t>
      </w:r>
      <w:r>
        <w:t xml:space="preserve">for data import.</w:t>
      </w:r>
    </w:p>
    <w:p>
      <w:pPr>
        <w:pStyle w:val="Compact"/>
        <w:numPr>
          <w:numId w:val="1128"/>
          <w:ilvl w:val="0"/>
        </w:numPr>
      </w:pPr>
      <w:r>
        <w:rPr>
          <w:b/>
        </w:rPr>
        <w:t xml:space="preserve">stringr</w:t>
      </w:r>
      <w:r>
        <w:t xml:space="preserve"> </w:t>
      </w:r>
      <w:r>
        <w:t xml:space="preserve">for character strings.</w:t>
      </w:r>
    </w:p>
    <w:p>
      <w:pPr>
        <w:pStyle w:val="Compact"/>
        <w:numPr>
          <w:numId w:val="1128"/>
          <w:ilvl w:val="0"/>
        </w:numPr>
      </w:pPr>
      <w:r>
        <w:rPr>
          <w:b/>
        </w:rPr>
        <w:t xml:space="preserve">anytime</w:t>
      </w:r>
      <w:r>
        <w:t xml:space="preserve"> </w:t>
      </w:r>
      <w:r>
        <w:t xml:space="preserve">for time data.</w:t>
      </w:r>
    </w:p>
    <w:p>
      <w:pPr>
        <w:pStyle w:val="Heading2"/>
      </w:pPr>
      <w:bookmarkStart w:id="457" w:name="readr"/>
      <w:bookmarkEnd w:id="457"/>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58">
        <w:r>
          <w:rPr>
            <w:rStyle w:val="Hyperlink"/>
          </w:rPr>
          <w:t xml:space="preserve">here</w:t>
        </w:r>
      </w:hyperlink>
      <w:r>
        <w:t xml:space="preserve"> </w:t>
      </w:r>
      <w:r>
        <w:t xml:space="preserve">and the</w:t>
      </w:r>
      <w:r>
        <w:t xml:space="preserve"> </w:t>
      </w:r>
      <w:hyperlink r:id="rId459">
        <w:r>
          <w:rPr>
            <w:rStyle w:val="Hyperlink"/>
          </w:rPr>
          <w:t xml:space="preserve">R for data sciecne</w:t>
        </w:r>
      </w:hyperlink>
      <w:r>
        <w:t xml:space="preserve"> </w:t>
      </w:r>
      <w:r>
        <w:t xml:space="preserve">book.</w:t>
      </w:r>
    </w:p>
    <w:p>
      <w:pPr>
        <w:pStyle w:val="Heading2"/>
      </w:pPr>
      <w:bookmarkStart w:id="460" w:name="dplyr"/>
      <w:bookmarkEnd w:id="460"/>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29"/>
          <w:ilvl w:val="0"/>
        </w:numPr>
      </w:pPr>
      <w:r>
        <w:rPr>
          <w:rStyle w:val="VerbatimChar"/>
        </w:rPr>
        <w:t xml:space="preserve">select()</w:t>
      </w:r>
      <w:r>
        <w:t xml:space="preserve"> </w:t>
      </w:r>
      <w:r>
        <w:t xml:space="preserve">Select columns from a data frame.</w:t>
      </w:r>
    </w:p>
    <w:p>
      <w:pPr>
        <w:pStyle w:val="Compact"/>
        <w:numPr>
          <w:numId w:val="1129"/>
          <w:ilvl w:val="0"/>
        </w:numPr>
      </w:pPr>
      <w:r>
        <w:rPr>
          <w:rStyle w:val="VerbatimChar"/>
        </w:rPr>
        <w:t xml:space="preserve">filter()</w:t>
      </w:r>
      <w:r>
        <w:t xml:space="preserve"> </w:t>
      </w:r>
      <w:r>
        <w:t xml:space="preserve">Filter rows according to some condition(s).</w:t>
      </w:r>
    </w:p>
    <w:p>
      <w:pPr>
        <w:pStyle w:val="Compact"/>
        <w:numPr>
          <w:numId w:val="1129"/>
          <w:ilvl w:val="0"/>
        </w:numPr>
      </w:pPr>
      <w:r>
        <w:rPr>
          <w:rStyle w:val="VerbatimChar"/>
        </w:rPr>
        <w:t xml:space="preserve">arrange()</w:t>
      </w:r>
      <w:r>
        <w:t xml:space="preserve"> </w:t>
      </w:r>
      <w:r>
        <w:t xml:space="preserve">Sort / Re-order rows in a data frame.</w:t>
      </w:r>
    </w:p>
    <w:p>
      <w:pPr>
        <w:pStyle w:val="Compact"/>
        <w:numPr>
          <w:numId w:val="1129"/>
          <w:ilvl w:val="0"/>
        </w:numPr>
      </w:pPr>
      <w:r>
        <w:rPr>
          <w:rStyle w:val="VerbatimChar"/>
        </w:rPr>
        <w:t xml:space="preserve">mutate()</w:t>
      </w:r>
      <w:r>
        <w:t xml:space="preserve"> </w:t>
      </w:r>
      <w:r>
        <w:t xml:space="preserve">Create new columns or transform existing ones.</w:t>
      </w:r>
    </w:p>
    <w:p>
      <w:pPr>
        <w:pStyle w:val="Compact"/>
        <w:numPr>
          <w:numId w:val="1129"/>
          <w:ilvl w:val="0"/>
        </w:numPr>
      </w:pPr>
      <w:r>
        <w:rPr>
          <w:rStyle w:val="VerbatimChar"/>
        </w:rPr>
        <w:t xml:space="preserve">group_by()</w:t>
      </w:r>
      <w:r>
        <w:t xml:space="preserve"> </w:t>
      </w:r>
      <w:r>
        <w:t xml:space="preserve">Group a data frame by some factor(s) usually in conjunction to summary.</w:t>
      </w:r>
    </w:p>
    <w:p>
      <w:pPr>
        <w:pStyle w:val="Compact"/>
        <w:numPr>
          <w:numId w:val="1129"/>
          <w:ilvl w:val="0"/>
        </w:numPr>
      </w:pPr>
      <w:r>
        <w:rPr>
          <w:rStyle w:val="VerbatimChar"/>
        </w:rPr>
        <w:t xml:space="preserve">summarize()</w:t>
      </w:r>
      <w:r>
        <w:t xml:space="preserve"> </w:t>
      </w:r>
      <w:r>
        <w:t xml:space="preserve">Summarize some values from the data frame or across groups.</w:t>
      </w:r>
    </w:p>
    <w:p>
      <w:pPr>
        <w:pStyle w:val="Compact"/>
        <w:numPr>
          <w:numId w:val="1129"/>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29"/>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29"/>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29"/>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61">
        <w:r>
          <w:rPr>
            <w:rStyle w:val="Hyperlink"/>
          </w:rPr>
          <w:t xml:space="preserve">databses vignette</w:t>
        </w:r>
      </w:hyperlink>
      <w:r>
        <w:t xml:space="preserve">.</w:t>
      </w:r>
    </w:p>
    <w:p>
      <w:pPr>
        <w:pStyle w:val="BodyText"/>
      </w:pPr>
      <w:r>
        <w:t xml:space="preserve">The following examples are taken from</w:t>
      </w:r>
      <w:r>
        <w:t xml:space="preserve"> </w:t>
      </w:r>
      <w:hyperlink r:id="rId462">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30"/>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63" w:name="tidyr"/>
      <w:bookmarkEnd w:id="463"/>
      <w:r>
        <w:t xml:space="preserve">tidyr</w:t>
      </w:r>
    </w:p>
    <w:p>
      <w:pPr>
        <w:pStyle w:val="Heading2"/>
      </w:pPr>
      <w:bookmarkStart w:id="464" w:name="reshape2"/>
      <w:bookmarkEnd w:id="464"/>
      <w:r>
        <w:t xml:space="preserve">reshape2</w:t>
      </w:r>
    </w:p>
    <w:p>
      <w:pPr>
        <w:pStyle w:val="Heading2"/>
      </w:pPr>
      <w:bookmarkStart w:id="465" w:name="stringr"/>
      <w:bookmarkEnd w:id="465"/>
      <w:r>
        <w:t xml:space="preserve">stringr</w:t>
      </w:r>
    </w:p>
    <w:p>
      <w:pPr>
        <w:pStyle w:val="Heading2"/>
      </w:pPr>
      <w:bookmarkStart w:id="466" w:name="anytime"/>
      <w:bookmarkEnd w:id="466"/>
      <w:r>
        <w:t xml:space="preserve">anytime</w:t>
      </w:r>
    </w:p>
    <w:p>
      <w:pPr>
        <w:pStyle w:val="Heading2"/>
      </w:pPr>
      <w:bookmarkStart w:id="467" w:name="biblipgraphic-notes-1"/>
      <w:bookmarkEnd w:id="467"/>
      <w:r>
        <w:t xml:space="preserve">Biblipgraphic Notes</w:t>
      </w:r>
    </w:p>
    <w:p>
      <w:pPr>
        <w:pStyle w:val="Heading2"/>
      </w:pPr>
      <w:bookmarkStart w:id="468" w:name="practice-yourself-10"/>
      <w:bookmarkEnd w:id="468"/>
      <w:r>
        <w:t xml:space="preserve">Practice Yourself</w:t>
      </w:r>
    </w:p>
    <w:p>
      <w:pPr>
        <w:pStyle w:val="Heading1"/>
      </w:pPr>
      <w:bookmarkStart w:id="469" w:name="sparse"/>
      <w:bookmarkEnd w:id="469"/>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31"/>
          <w:ilvl w:val="0"/>
        </w:numPr>
      </w:pPr>
      <w:r>
        <w:t xml:space="preserve">The sparse representation takes a whole lot less memory than the non sparse.</w:t>
      </w:r>
    </w:p>
    <w:p>
      <w:pPr>
        <w:pStyle w:val="Compact"/>
        <w:numPr>
          <w:numId w:val="1131"/>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31"/>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71" w:name="sparse-matrix-representations"/>
      <w:bookmarkEnd w:id="471"/>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72" w:name="coo"/>
      <w:bookmarkEnd w:id="472"/>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73" w:name="compressed-column-oriented-representation"/>
      <w:bookmarkEnd w:id="473"/>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74"/>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75" w:name="compressed-row-oriented-representation"/>
      <w:bookmarkEnd w:id="475"/>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76" w:name="sparse-algorithms"/>
      <w:bookmarkEnd w:id="476"/>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32"/>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32"/>
          <w:ilvl w:val="0"/>
        </w:numPr>
      </w:pPr>
      <w:r>
        <w:t xml:space="preserve">Working with sparse representations requires using a function that is aware of the representation you are using.</w:t>
      </w:r>
    </w:p>
    <w:p>
      <w:pPr>
        <w:pStyle w:val="Heading2"/>
      </w:pPr>
      <w:bookmarkStart w:id="477" w:name="sparse-matrices-and-sparse-models-in-r"/>
      <w:bookmarkEnd w:id="477"/>
      <w:r>
        <w:t xml:space="preserve">Sparse Matrices and Sparse Models in R</w:t>
      </w:r>
    </w:p>
    <w:p>
      <w:pPr>
        <w:pStyle w:val="Heading3"/>
      </w:pPr>
      <w:bookmarkStart w:id="478" w:name="the-matrix-package"/>
      <w:bookmarkEnd w:id="478"/>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33"/>
          <w:ilvl w:val="0"/>
        </w:numPr>
      </w:pPr>
      <w:r>
        <w:rPr>
          <w:rStyle w:val="VerbatimChar"/>
        </w:rPr>
        <w:t xml:space="preserve">TsparseMatrix</w:t>
      </w:r>
      <w:r>
        <w:t xml:space="preserve">: a virtual class of the various sparse matrices in triplet representation.</w:t>
      </w:r>
    </w:p>
    <w:p>
      <w:pPr>
        <w:pStyle w:val="Compact"/>
        <w:numPr>
          <w:numId w:val="1133"/>
          <w:ilvl w:val="0"/>
        </w:numPr>
      </w:pPr>
      <w:r>
        <w:rPr>
          <w:rStyle w:val="VerbatimChar"/>
        </w:rPr>
        <w:t xml:space="preserve">CsparseMatrix</w:t>
      </w:r>
      <w:r>
        <w:t xml:space="preserve">: a virtual class of the various sparse matrices in CSC representation.</w:t>
      </w:r>
    </w:p>
    <w:p>
      <w:pPr>
        <w:pStyle w:val="Compact"/>
        <w:numPr>
          <w:numId w:val="1133"/>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34"/>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34"/>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34"/>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34"/>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79" w:name="the-matrixmodels-package"/>
      <w:bookmarkEnd w:id="479"/>
      <w:r>
        <w:t xml:space="preserve">The MatrixModels Package</w:t>
      </w:r>
    </w:p>
    <w:p>
      <w:pPr>
        <w:pStyle w:val="FirstParagraph"/>
      </w:pPr>
      <w:r>
        <w:t xml:space="preserve">TODO</w:t>
      </w:r>
    </w:p>
    <w:p>
      <w:pPr>
        <w:pStyle w:val="Heading3"/>
      </w:pPr>
      <w:bookmarkStart w:id="480" w:name="the-glmnet-package"/>
      <w:bookmarkEnd w:id="480"/>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81">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35"/>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35"/>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35"/>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4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484" w:name="the-sparsem-package"/>
      <w:bookmarkEnd w:id="484"/>
      <w:r>
        <w:t xml:space="preserve">The SparseM Package</w:t>
      </w:r>
    </w:p>
    <w:p>
      <w:pPr>
        <w:pStyle w:val="Heading2"/>
      </w:pPr>
      <w:bookmarkStart w:id="485" w:name="bibliographic-notes-10"/>
      <w:bookmarkEnd w:id="485"/>
      <w:r>
        <w:t xml:space="preserve">Bibliographic Notes</w:t>
      </w:r>
    </w:p>
    <w:p>
      <w:pPr>
        <w:pStyle w:val="FirstParagraph"/>
      </w:pPr>
      <w:r>
        <w:t xml:space="preserve">The best place to start reading on sparse representations and algorithms is the</w:t>
      </w:r>
      <w:r>
        <w:t xml:space="preserve"> </w:t>
      </w:r>
      <w:hyperlink r:id="rId486">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87" w:name="practice-yourself-11"/>
      <w:bookmarkEnd w:id="487"/>
      <w:r>
        <w:t xml:space="preserve">Practice Yourself</w:t>
      </w:r>
    </w:p>
    <w:p>
      <w:pPr>
        <w:pStyle w:val="Heading1"/>
      </w:pPr>
      <w:bookmarkStart w:id="488" w:name="memory"/>
      <w:bookmarkEnd w:id="488"/>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89">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36"/>
          <w:ilvl w:val="0"/>
        </w:numPr>
      </w:pPr>
      <w:r>
        <w:t xml:space="preserve">Your data fits in RAM, but is too big to compute with.</w:t>
      </w:r>
    </w:p>
    <w:p>
      <w:pPr>
        <w:pStyle w:val="Compact"/>
        <w:numPr>
          <w:numId w:val="1136"/>
          <w:ilvl w:val="0"/>
        </w:numPr>
      </w:pPr>
      <w:r>
        <w:t xml:space="preserve">Your data does not fit in RAM, but fits in your local storage (HD, SSD, etc.)</w:t>
      </w:r>
    </w:p>
    <w:p>
      <w:pPr>
        <w:pStyle w:val="Compact"/>
        <w:numPr>
          <w:numId w:val="1136"/>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90" w:name="efficient-computing-from-ram"/>
      <w:bookmarkEnd w:id="490"/>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37"/>
          <w:ilvl w:val="0"/>
        </w:numPr>
      </w:pPr>
      <w:r>
        <w:t xml:space="preserve">The data has been chunked along rows.</w:t>
      </w:r>
    </w:p>
    <w:p>
      <w:pPr>
        <w:pStyle w:val="Compact"/>
        <w:numPr>
          <w:numId w:val="1137"/>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37"/>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91" w:name="summary-statistics-from-ram"/>
      <w:bookmarkEnd w:id="491"/>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92"/>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8.516   0.008   8.527</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0.428   0.248   0.680</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0.132   0.232   0.370</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0.152   0.228   0.381</w:t>
      </w:r>
    </w:p>
    <w:p>
      <w:pPr>
        <w:pStyle w:val="Heading2"/>
      </w:pPr>
      <w:bookmarkStart w:id="493" w:name="computing-from-a-database"/>
      <w:bookmarkEnd w:id="493"/>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94"/>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61">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38"/>
          <w:ilvl w:val="0"/>
        </w:numPr>
      </w:pPr>
      <w:r>
        <w:rPr>
          <w:rStyle w:val="VerbatimChar"/>
        </w:rPr>
        <w:t xml:space="preserve">src_sqlite</w:t>
      </w:r>
      <w:r>
        <w:t xml:space="preserve"> </w:t>
      </w:r>
      <w:r>
        <w:t xml:space="preserve">to start an empty table, managed by SQLite, at the desired path.</w:t>
      </w:r>
    </w:p>
    <w:p>
      <w:pPr>
        <w:pStyle w:val="Compact"/>
        <w:numPr>
          <w:numId w:val="1138"/>
          <w:ilvl w:val="0"/>
        </w:numPr>
      </w:pPr>
      <w:r>
        <w:rPr>
          <w:rStyle w:val="VerbatimChar"/>
        </w:rPr>
        <w:t xml:space="preserve">copy_to</w:t>
      </w:r>
      <w:r>
        <w:t xml:space="preserve"> </w:t>
      </w:r>
      <w:r>
        <w:t xml:space="preserve">copies data from R to the database.</w:t>
      </w:r>
    </w:p>
    <w:p>
      <w:pPr>
        <w:pStyle w:val="Compact"/>
        <w:numPr>
          <w:numId w:val="1138"/>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96" w:name="file-structure"/>
      <w:bookmarkEnd w:id="496"/>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39"/>
          <w:ilvl w:val="0"/>
        </w:numPr>
      </w:pPr>
      <w:r>
        <w:t xml:space="preserve">You don't need to manage a DBMS.</w:t>
      </w:r>
    </w:p>
    <w:p>
      <w:pPr>
        <w:pStyle w:val="Compact"/>
        <w:numPr>
          <w:numId w:val="1139"/>
          <w:ilvl w:val="0"/>
        </w:numPr>
      </w:pPr>
      <w:r>
        <w:t xml:space="preserve">You don't have the computational overhead of the DBMS.</w:t>
      </w:r>
    </w:p>
    <w:p>
      <w:pPr>
        <w:pStyle w:val="Compact"/>
        <w:numPr>
          <w:numId w:val="1139"/>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40"/>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40"/>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97">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498"/>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99" w:name="bigmemory"/>
      <w:bookmarkEnd w:id="499"/>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41"/>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41"/>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41"/>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41"/>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42"/>
          <w:ilvl w:val="0"/>
        </w:numPr>
      </w:pPr>
      <w:r>
        <w:rPr>
          <w:b/>
        </w:rPr>
        <w:t xml:space="preserve">bigtabulate</w:t>
      </w:r>
      <w:r>
        <w:t xml:space="preserve">: Extend the bigmemory package with 'table', 'tapply', and 'split' support for 'big.matrix' objects.</w:t>
      </w:r>
    </w:p>
    <w:p>
      <w:pPr>
        <w:pStyle w:val="Compact"/>
        <w:numPr>
          <w:numId w:val="1142"/>
          <w:ilvl w:val="0"/>
        </w:numPr>
      </w:pPr>
      <w:r>
        <w:rPr>
          <w:b/>
        </w:rPr>
        <w:t xml:space="preserve">bigalgebra</w:t>
      </w:r>
      <w:r>
        <w:t xml:space="preserve">: For matrix operation.</w:t>
      </w:r>
    </w:p>
    <w:p>
      <w:pPr>
        <w:pStyle w:val="Compact"/>
        <w:numPr>
          <w:numId w:val="1142"/>
          <w:ilvl w:val="0"/>
        </w:numPr>
      </w:pPr>
      <w:r>
        <w:rPr>
          <w:b/>
        </w:rPr>
        <w:t xml:space="preserve">bigpca</w:t>
      </w:r>
      <w:r>
        <w:t xml:space="preserve">: principle components analysis (PCA), or singular value decomposition (SVD).</w:t>
      </w:r>
    </w:p>
    <w:p>
      <w:pPr>
        <w:pStyle w:val="Compact"/>
        <w:numPr>
          <w:numId w:val="1142"/>
          <w:ilvl w:val="0"/>
        </w:numPr>
      </w:pPr>
      <w:r>
        <w:rPr>
          <w:b/>
        </w:rPr>
        <w:t xml:space="preserve">bigFastlm</w:t>
      </w:r>
      <w:r>
        <w:t xml:space="preserve">: for (fast) linear models.</w:t>
      </w:r>
    </w:p>
    <w:p>
      <w:pPr>
        <w:pStyle w:val="Compact"/>
        <w:numPr>
          <w:numId w:val="1142"/>
          <w:ilvl w:val="0"/>
        </w:numPr>
      </w:pPr>
      <w:r>
        <w:rPr>
          <w:b/>
        </w:rPr>
        <w:t xml:space="preserve">biglasso</w:t>
      </w:r>
      <w:r>
        <w:t xml:space="preserve">: extends lasso and elastic nets.</w:t>
      </w:r>
    </w:p>
    <w:p>
      <w:pPr>
        <w:pStyle w:val="Compact"/>
        <w:numPr>
          <w:numId w:val="1142"/>
          <w:ilvl w:val="0"/>
        </w:numPr>
      </w:pPr>
      <w:r>
        <w:rPr>
          <w:b/>
        </w:rPr>
        <w:t xml:space="preserve">GHap</w:t>
      </w:r>
      <w:r>
        <w:t xml:space="preserve">: Haplotype calling from phased SNP data.</w:t>
      </w:r>
    </w:p>
    <w:p>
      <w:pPr>
        <w:pStyle w:val="Heading2"/>
      </w:pPr>
      <w:bookmarkStart w:id="500" w:name="ff"/>
      <w:bookmarkEnd w:id="500"/>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43"/>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43"/>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43"/>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501" w:name="matter"/>
      <w:bookmarkEnd w:id="501"/>
      <w:r>
        <w:t xml:space="preserve">matter</w:t>
      </w:r>
    </w:p>
    <w:p>
      <w:pPr>
        <w:pStyle w:val="FirstParagraph"/>
      </w:pPr>
      <w:r>
        <w:t xml:space="preserve">TODO</w:t>
      </w:r>
    </w:p>
    <w:p>
      <w:pPr>
        <w:pStyle w:val="Heading2"/>
      </w:pPr>
      <w:bookmarkStart w:id="502" w:name="iotools"/>
      <w:bookmarkEnd w:id="502"/>
      <w:r>
        <w:t xml:space="preserve">iotools</w:t>
      </w:r>
    </w:p>
    <w:p>
      <w:pPr>
        <w:pStyle w:val="FirstParagraph"/>
      </w:pPr>
      <w:r>
        <w:t xml:space="preserve">TODO</w:t>
      </w:r>
    </w:p>
    <w:p>
      <w:pPr>
        <w:pStyle w:val="Heading2"/>
      </w:pPr>
      <w:bookmarkStart w:id="503" w:name="hdf5"/>
      <w:bookmarkEnd w:id="503"/>
      <w:r>
        <w:t xml:space="preserve">HDF5</w:t>
      </w:r>
    </w:p>
    <w:p>
      <w:pPr>
        <w:pStyle w:val="Heading2"/>
      </w:pPr>
      <w:bookmarkStart w:id="504" w:name="delayedarray"/>
      <w:bookmarkEnd w:id="504"/>
      <w:r>
        <w:t xml:space="preserve">DelayedArray</w:t>
      </w:r>
    </w:p>
    <w:p>
      <w:pPr>
        <w:pStyle w:val="Heading3"/>
      </w:pPr>
      <w:bookmarkStart w:id="505" w:name="delayedmatrixstats"/>
      <w:bookmarkEnd w:id="505"/>
      <w:r>
        <w:t xml:space="preserve">DelayedMatrixStats</w:t>
      </w:r>
    </w:p>
    <w:p>
      <w:pPr>
        <w:pStyle w:val="Heading3"/>
      </w:pPr>
      <w:bookmarkStart w:id="506" w:name="beachmat"/>
      <w:bookmarkEnd w:id="506"/>
      <w:r>
        <w:t xml:space="preserve">beachmat</w:t>
      </w:r>
    </w:p>
    <w:p>
      <w:pPr>
        <w:pStyle w:val="Heading3"/>
      </w:pPr>
      <w:bookmarkStart w:id="507" w:name="restfulse"/>
      <w:bookmarkEnd w:id="507"/>
      <w:r>
        <w:t xml:space="preserve">restfulSE</w:t>
      </w:r>
    </w:p>
    <w:p>
      <w:pPr>
        <w:pStyle w:val="Heading2"/>
      </w:pPr>
      <w:bookmarkStart w:id="508" w:name="computing-from-a-distributed-file-system"/>
      <w:bookmarkEnd w:id="508"/>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509" w:name="bibliographic-notes-11"/>
      <w:bookmarkEnd w:id="509"/>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510">
        <w:r>
          <w:rPr>
            <w:rStyle w:val="Hyperlink"/>
          </w:rPr>
          <w:t xml:space="preserve">R task view</w:t>
        </w:r>
      </w:hyperlink>
      <w:r>
        <w:t xml:space="preserve">.</w:t>
      </w:r>
    </w:p>
    <w:p>
      <w:pPr>
        <w:pStyle w:val="Heading2"/>
      </w:pPr>
      <w:bookmarkStart w:id="511" w:name="practice-yourself-12"/>
      <w:bookmarkEnd w:id="511"/>
      <w:r>
        <w:t xml:space="preserve">Practice Yourself</w:t>
      </w:r>
    </w:p>
    <w:p>
      <w:pPr>
        <w:pStyle w:val="Heading1"/>
      </w:pPr>
      <w:bookmarkStart w:id="512" w:name="parallel"/>
      <w:bookmarkEnd w:id="512"/>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44"/>
          <w:ilvl w:val="0"/>
        </w:numPr>
      </w:pPr>
      <w:r>
        <w:rPr>
          <w:b/>
        </w:rPr>
        <w:t xml:space="preserve">Explicit parallelism</w:t>
      </w:r>
      <w:r>
        <w:t xml:space="preserve">: where the user handles the parallelisation.</w:t>
      </w:r>
    </w:p>
    <w:p>
      <w:pPr>
        <w:pStyle w:val="Compact"/>
        <w:numPr>
          <w:numId w:val="1144"/>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513">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514" w:name="implicit-parallelism"/>
      <w:bookmarkEnd w:id="514"/>
      <w:r>
        <w:t xml:space="preserve">Implicit Parallelism</w:t>
      </w:r>
    </w:p>
    <w:p>
      <w:pPr>
        <w:pStyle w:val="FirstParagraph"/>
      </w:pPr>
      <w:r>
        <w:t xml:space="preserve">We will not elaborate on implicit parallelism except mentioning the following:</w:t>
      </w:r>
    </w:p>
    <w:p>
      <w:pPr>
        <w:pStyle w:val="Compact"/>
        <w:numPr>
          <w:numId w:val="1145"/>
          <w:ilvl w:val="0"/>
        </w:numPr>
      </w:pPr>
      <w:r>
        <w:t xml:space="preserve">You can enjoy parallel linear algebra by replacing the linear algebra libraries with BLAS and LAPACK as described</w:t>
      </w:r>
      <w:r>
        <w:t xml:space="preserve"> </w:t>
      </w:r>
      <w:hyperlink r:id="rId515">
        <w:r>
          <w:rPr>
            <w:rStyle w:val="Hyperlink"/>
          </w:rPr>
          <w:t xml:space="preserve">here</w:t>
        </w:r>
      </w:hyperlink>
      <w:r>
        <w:t xml:space="preserve">.</w:t>
      </w:r>
    </w:p>
    <w:p>
      <w:pPr>
        <w:pStyle w:val="Compact"/>
        <w:numPr>
          <w:numId w:val="1145"/>
          <w:ilvl w:val="0"/>
        </w:numPr>
      </w:pPr>
      <w:r>
        <w:t xml:space="preserve">You should read the "Parallel computing: Implicit parallelism" section in the excellent</w:t>
      </w:r>
      <w:r>
        <w:t xml:space="preserve"> </w:t>
      </w:r>
      <w:hyperlink r:id="rId510">
        <w:r>
          <w:rPr>
            <w:rStyle w:val="Hyperlink"/>
          </w:rPr>
          <w:t xml:space="preserve">High Performance Computing</w:t>
        </w:r>
      </w:hyperlink>
      <w:r>
        <w:t xml:space="preserve"> </w:t>
      </w:r>
      <w:r>
        <w:t xml:space="preserve">task view, for the latest developments in implicit parallelism.</w:t>
      </w:r>
    </w:p>
    <w:p>
      <w:pPr>
        <w:pStyle w:val="Heading2"/>
      </w:pPr>
      <w:bookmarkStart w:id="516" w:name="explicit-parallelism"/>
      <w:bookmarkEnd w:id="516"/>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46"/>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46"/>
          <w:ilvl w:val="0"/>
        </w:numPr>
      </w:pPr>
      <w:r>
        <w:t xml:space="preserve">The computation takes a long time, and when you stop it pressing ESC, R is immediately responsive. If it is not immediately responsive, you have a memory bottleneck.</w:t>
      </w:r>
    </w:p>
    <w:p>
      <w:pPr>
        <w:pStyle w:val="Compact"/>
        <w:numPr>
          <w:numId w:val="1146"/>
          <w:ilvl w:val="0"/>
        </w:numPr>
      </w:pPr>
      <w:r>
        <w:t xml:space="preserve">Profile your code. See Hadley's</w:t>
      </w:r>
      <w:r>
        <w:t xml:space="preserve"> </w:t>
      </w:r>
      <w:hyperlink r:id="rId517">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47"/>
          <w:ilvl w:val="0"/>
        </w:numPr>
      </w:pPr>
      <w:r>
        <w:t xml:space="preserve">Decouple between our parallel algorithm and the parallelisation mechanism: we write parallelisable code once, and can then switch the underlying parallelisation mechanism.</w:t>
      </w:r>
    </w:p>
    <w:p>
      <w:pPr>
        <w:numPr>
          <w:numId w:val="1147"/>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518">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48"/>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48"/>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48"/>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48"/>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48"/>
          <w:ilvl w:val="0"/>
        </w:numPr>
      </w:pPr>
      <w:r>
        <w:t xml:space="preserve">In this simple example, no data is shared between machines so we are not putting the shared memory capabilities to the test.</w:t>
      </w:r>
    </w:p>
    <w:p>
      <w:pPr>
        <w:pStyle w:val="Compact"/>
        <w:numPr>
          <w:numId w:val="1148"/>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48"/>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519">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19.528</w:t>
      </w:r>
    </w:p>
    <w:p>
      <w:pPr>
        <w:pStyle w:val="FirstParagraph"/>
      </w:pPr>
      <w:r>
        <w:t xml:space="preserve">Things to note:</w:t>
      </w:r>
    </w:p>
    <w:p>
      <w:pPr>
        <w:pStyle w:val="Compact"/>
        <w:numPr>
          <w:numId w:val="1149"/>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49"/>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49"/>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37.13</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520" w:name="caution-implicit-with-explicit-parallelism"/>
      <w:bookmarkEnd w:id="520"/>
      <w:r>
        <w:t xml:space="preserve">Caution: Implicit with Explicit Parallelism</w:t>
      </w:r>
    </w:p>
    <w:p>
      <w:pPr>
        <w:pStyle w:val="FirstParagraph"/>
      </w:pPr>
      <w:r>
        <w:t xml:space="preserve">TODO</w:t>
      </w:r>
    </w:p>
    <w:p>
      <w:pPr>
        <w:pStyle w:val="Heading2"/>
      </w:pPr>
      <w:bookmarkStart w:id="521" w:name="bibliographic-notes-12"/>
      <w:bookmarkEnd w:id="521"/>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510">
        <w:r>
          <w:rPr>
            <w:rStyle w:val="Hyperlink"/>
          </w:rPr>
          <w:t xml:space="preserve">R task view</w:t>
        </w:r>
      </w:hyperlink>
      <w:r>
        <w:t xml:space="preserve">.</w:t>
      </w:r>
    </w:p>
    <w:p>
      <w:pPr>
        <w:pStyle w:val="Heading2"/>
      </w:pPr>
      <w:bookmarkStart w:id="522" w:name="practice-yourself-13"/>
      <w:bookmarkEnd w:id="522"/>
      <w:r>
        <w:t xml:space="preserve">Practice Yourself</w:t>
      </w:r>
    </w:p>
    <w:p>
      <w:pPr>
        <w:pStyle w:val="Heading1"/>
      </w:pPr>
      <w:bookmarkStart w:id="523" w:name="algebra"/>
      <w:bookmarkEnd w:id="523"/>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524" w:name="lu-factorization"/>
      <w:bookmarkEnd w:id="524"/>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525">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526" w:name="cholesky-factorization"/>
      <w:bookmarkEnd w:id="526"/>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527" w:name="qr-factorization"/>
      <w:bookmarkEnd w:id="527"/>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528" w:name="singular-value-factorization"/>
      <w:bookmarkEnd w:id="528"/>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529" w:name="iterative-methods"/>
      <w:bookmarkEnd w:id="529"/>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530" w:name="solving-ols"/>
      <w:bookmarkEnd w:id="530"/>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531" w:name="bibliographic-notes-13"/>
      <w:bookmarkEnd w:id="531"/>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532" w:name="practice-yourself-14"/>
      <w:bookmarkEnd w:id="532"/>
      <w:r>
        <w:t xml:space="preserve">Practice Yourself</w:t>
      </w:r>
    </w:p>
    <w:p>
      <w:pPr>
        <w:pStyle w:val="Heading1"/>
      </w:pPr>
      <w:bookmarkStart w:id="533" w:name="convex"/>
      <w:bookmarkEnd w:id="533"/>
      <w:r>
        <w:t xml:space="preserve">Convex Optimization</w:t>
      </w:r>
    </w:p>
    <w:p>
      <w:pPr>
        <w:pStyle w:val="FirstParagraph"/>
      </w:pPr>
      <w:r>
        <w:t xml:space="preserve">TODO</w:t>
      </w:r>
    </w:p>
    <w:p>
      <w:pPr>
        <w:pStyle w:val="Heading2"/>
      </w:pPr>
      <w:bookmarkStart w:id="534" w:name="theoretical-backround"/>
      <w:bookmarkEnd w:id="534"/>
      <w:r>
        <w:t xml:space="preserve">Theoretical Backround</w:t>
      </w:r>
    </w:p>
    <w:p>
      <w:pPr>
        <w:pStyle w:val="Heading2"/>
      </w:pPr>
      <w:bookmarkStart w:id="535" w:name="optimizing-with-r"/>
      <w:bookmarkEnd w:id="535"/>
      <w:r>
        <w:t xml:space="preserve">Optimizing with R</w:t>
      </w:r>
    </w:p>
    <w:p>
      <w:pPr>
        <w:pStyle w:val="Heading3"/>
      </w:pPr>
      <w:bookmarkStart w:id="536" w:name="the-optim-function"/>
      <w:bookmarkEnd w:id="536"/>
      <w:r>
        <w:t xml:space="preserve">The optim Function</w:t>
      </w:r>
    </w:p>
    <w:p>
      <w:pPr>
        <w:pStyle w:val="Heading3"/>
      </w:pPr>
      <w:bookmarkStart w:id="537" w:name="the-nloptr-package"/>
      <w:bookmarkEnd w:id="537"/>
      <w:r>
        <w:t xml:space="preserve">The nloptr Package</w:t>
      </w:r>
    </w:p>
    <w:p>
      <w:pPr>
        <w:pStyle w:val="Heading3"/>
      </w:pPr>
      <w:bookmarkStart w:id="538" w:name="minqa-package"/>
      <w:bookmarkEnd w:id="538"/>
      <w:r>
        <w:t xml:space="preserve">minqa Package</w:t>
      </w:r>
    </w:p>
    <w:p>
      <w:pPr>
        <w:pStyle w:val="Heading2"/>
      </w:pPr>
      <w:bookmarkStart w:id="539" w:name="bibliographic-notes-14"/>
      <w:bookmarkEnd w:id="539"/>
      <w:r>
        <w:t xml:space="preserve">Bibliographic Notes</w:t>
      </w:r>
    </w:p>
    <w:p>
      <w:pPr>
        <w:pStyle w:val="FirstParagraph"/>
      </w:pPr>
      <w:hyperlink r:id="rId540">
        <w:r>
          <w:rPr>
            <w:rStyle w:val="Hyperlink"/>
          </w:rPr>
          <w:t xml:space="preserve">Task views</w:t>
        </w:r>
      </w:hyperlink>
    </w:p>
    <w:p>
      <w:pPr>
        <w:pStyle w:val="Heading2"/>
      </w:pPr>
      <w:bookmarkStart w:id="541" w:name="practice-yourself-15"/>
      <w:bookmarkEnd w:id="541"/>
      <w:r>
        <w:t xml:space="preserve">Practice Yourself</w:t>
      </w:r>
    </w:p>
    <w:p>
      <w:pPr>
        <w:pStyle w:val="Heading1"/>
      </w:pPr>
      <w:bookmarkStart w:id="542" w:name="rcpp"/>
      <w:bookmarkEnd w:id="542"/>
      <w:r>
        <w:t xml:space="preserve">RCpp</w:t>
      </w:r>
    </w:p>
    <w:p>
      <w:pPr>
        <w:pStyle w:val="Heading2"/>
      </w:pPr>
      <w:bookmarkStart w:id="543" w:name="bibliographic-notes-15"/>
      <w:bookmarkEnd w:id="543"/>
      <w:r>
        <w:t xml:space="preserve">Bibliographic Notes</w:t>
      </w:r>
    </w:p>
    <w:p>
      <w:pPr>
        <w:pStyle w:val="Heading2"/>
      </w:pPr>
      <w:bookmarkStart w:id="544" w:name="practice-yourself-16"/>
      <w:bookmarkEnd w:id="544"/>
      <w:r>
        <w:t xml:space="preserve">Practice Yourself</w:t>
      </w:r>
    </w:p>
    <w:p>
      <w:pPr>
        <w:pStyle w:val="Heading1"/>
      </w:pPr>
      <w:bookmarkStart w:id="545" w:name="debugging"/>
      <w:bookmarkEnd w:id="545"/>
      <w:r>
        <w:t xml:space="preserve">Debugging Tools</w:t>
      </w:r>
    </w:p>
    <w:p>
      <w:pPr>
        <w:pStyle w:val="FirstParagraph"/>
      </w:pPr>
      <w:r>
        <w:t xml:space="preserve">TODO</w:t>
      </w:r>
    </w:p>
    <w:p>
      <w:pPr>
        <w:pStyle w:val="Heading2"/>
      </w:pPr>
      <w:bookmarkStart w:id="546" w:name="bibliographic-notes-16"/>
      <w:bookmarkEnd w:id="546"/>
      <w:r>
        <w:t xml:space="preserve">Bibliographic Notes</w:t>
      </w:r>
    </w:p>
    <w:p>
      <w:pPr>
        <w:pStyle w:val="Heading2"/>
      </w:pPr>
      <w:bookmarkStart w:id="547" w:name="practice-yourself-17"/>
      <w:bookmarkEnd w:id="547"/>
      <w:r>
        <w:t xml:space="preserve">Practice Yourself</w:t>
      </w:r>
    </w:p>
    <w:p>
      <w:pPr>
        <w:pStyle w:val="Heading1"/>
      </w:pPr>
      <w:bookmarkStart w:id="548" w:name="datatable"/>
      <w:bookmarkEnd w:id="548"/>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49">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2018-04-27 18:25:32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50"/>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50"/>
          <w:ilvl w:val="0"/>
        </w:numPr>
      </w:pPr>
      <w:r>
        <w:t xml:space="preserve">The import is very fast.</w:t>
      </w:r>
    </w:p>
    <w:p>
      <w:pPr>
        <w:pStyle w:val="Compact"/>
        <w:numPr>
          <w:numId w:val="1150"/>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51"/>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51"/>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50" w:name="make-your-own-variables"/>
      <w:bookmarkEnd w:id="550"/>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51" w:name="join"/>
      <w:bookmarkEnd w:id="551"/>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52"/>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52"/>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53"/>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53"/>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53"/>
          <w:ilvl w:val="0"/>
        </w:numPr>
      </w:pPr>
      <w:r>
        <w:rPr>
          <w:b/>
        </w:rPr>
        <w:t xml:space="preserve">Left join</w:t>
      </w:r>
      <w:r>
        <w:t xml:space="preserve">: Returns the rows along the index of the "left" data set.</w:t>
      </w:r>
    </w:p>
    <w:p>
      <w:pPr>
        <w:pStyle w:val="Compact"/>
        <w:numPr>
          <w:numId w:val="1153"/>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52" w:name="reshaping-data"/>
      <w:bookmarkEnd w:id="552"/>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53" w:name="wide-to-long"/>
      <w:bookmarkEnd w:id="553"/>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54"/>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54"/>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54"/>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54"/>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54" w:name="long-to-wide"/>
      <w:bookmarkEnd w:id="554"/>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55"/>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55"/>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55" w:name="bibliographic-notes-17"/>
      <w:bookmarkEnd w:id="555"/>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56">
        <w:r>
          <w:rPr>
            <w:rStyle w:val="Hyperlink"/>
          </w:rPr>
          <w:t xml:space="preserve">here</w:t>
        </w:r>
      </w:hyperlink>
      <w:r>
        <w:t xml:space="preserve">.</w:t>
      </w:r>
      <w:r>
        <w:t xml:space="preserve"> </w:t>
      </w:r>
      <w:r>
        <w:t xml:space="preserve">See</w:t>
      </w:r>
      <w:r>
        <w:t xml:space="preserve"> </w:t>
      </w:r>
      <w:hyperlink r:id="rId557">
        <w:r>
          <w:rPr>
            <w:rStyle w:val="Hyperlink"/>
          </w:rPr>
          <w:t xml:space="preserve">here</w:t>
        </w:r>
      </w:hyperlink>
      <w:r>
        <w:t xml:space="preserve"> </w:t>
      </w:r>
      <w:r>
        <w:t xml:space="preserve">for joining data.tables.</w:t>
      </w:r>
      <w:r>
        <w:t xml:space="preserve"> </w:t>
      </w:r>
      <w:r>
        <w:t xml:space="preserve">See</w:t>
      </w:r>
      <w:r>
        <w:t xml:space="preserve"> </w:t>
      </w:r>
      <w:hyperlink r:id="rId558">
        <w:r>
          <w:rPr>
            <w:rStyle w:val="Hyperlink"/>
          </w:rPr>
          <w:t xml:space="preserve">here</w:t>
        </w:r>
      </w:hyperlink>
      <w:r>
        <w:t xml:space="preserve"> </w:t>
      </w:r>
      <w:r>
        <w:t xml:space="preserve">for more on reshaping data.tables.</w:t>
      </w:r>
      <w:r>
        <w:t xml:space="preserve"> </w:t>
      </w:r>
      <w:r>
        <w:t xml:space="preserve">See</w:t>
      </w:r>
      <w:r>
        <w:t xml:space="preserve"> </w:t>
      </w:r>
      <w:hyperlink r:id="rId559">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560">
        <w:r>
          <w:rPr>
            <w:rStyle w:val="Hyperlink"/>
          </w:rPr>
          <w:t xml:space="preserve">Andrew Brooks' blog</w:t>
        </w:r>
      </w:hyperlink>
      <w:r>
        <w:t xml:space="preserve">.</w:t>
      </w:r>
    </w:p>
    <w:p>
      <w:pPr>
        <w:pStyle w:val="Heading2"/>
      </w:pPr>
      <w:bookmarkStart w:id="561" w:name="practice-yourself-18"/>
      <w:bookmarkEnd w:id="561"/>
      <w:r>
        <w:t xml:space="preserve">Practice Yourself</w:t>
      </w:r>
    </w:p>
    <w:p>
      <w:pPr>
        <w:pStyle w:val="Heading1"/>
      </w:pPr>
      <w:bookmarkStart w:id="562" w:name="econometrics"/>
      <w:bookmarkEnd w:id="562"/>
      <w:r>
        <w:t xml:space="preserve">Econometrics</w:t>
      </w:r>
    </w:p>
    <w:p>
      <w:pPr>
        <w:pStyle w:val="FirstParagraph"/>
      </w:pPr>
      <w:r>
        <w:t xml:space="preserve">TODO</w:t>
      </w:r>
    </w:p>
    <w:p>
      <w:pPr>
        <w:pStyle w:val="Compact"/>
        <w:numPr>
          <w:numId w:val="1156"/>
          <w:ilvl w:val="0"/>
        </w:numPr>
      </w:pPr>
      <w:r>
        <w:t xml:space="preserve">VAR</w:t>
      </w:r>
    </w:p>
    <w:p>
      <w:pPr>
        <w:pStyle w:val="Compact"/>
        <w:numPr>
          <w:numId w:val="1156"/>
          <w:ilvl w:val="0"/>
        </w:numPr>
      </w:pPr>
      <w:r>
        <w:t xml:space="preserve">Robust and Clustered SEs.</w:t>
      </w:r>
    </w:p>
    <w:p>
      <w:pPr>
        <w:pStyle w:val="Compact"/>
        <w:numPr>
          <w:numId w:val="1156"/>
          <w:ilvl w:val="0"/>
        </w:numPr>
      </w:pPr>
      <w:r>
        <w:t xml:space="preserve">GEE</w:t>
      </w:r>
    </w:p>
    <w:p>
      <w:pPr>
        <w:pStyle w:val="Compact"/>
        <w:numPr>
          <w:numId w:val="1156"/>
          <w:ilvl w:val="0"/>
        </w:numPr>
      </w:pPr>
      <w:r>
        <w:t xml:space="preserve">TSLS</w:t>
      </w:r>
    </w:p>
    <w:p>
      <w:pPr>
        <w:pStyle w:val="Heading2"/>
      </w:pPr>
      <w:bookmarkStart w:id="563" w:name="bibliographic-notes-18"/>
      <w:bookmarkEnd w:id="563"/>
      <w:r>
        <w:t xml:space="preserve">Bibliographic Notes</w:t>
      </w:r>
    </w:p>
    <w:p>
      <w:pPr>
        <w:pStyle w:val="Heading2"/>
      </w:pPr>
      <w:bookmarkStart w:id="564" w:name="practice-yourself-19"/>
      <w:bookmarkEnd w:id="564"/>
      <w:r>
        <w:t xml:space="preserve">Practice Yourself</w:t>
      </w:r>
    </w:p>
    <w:p>
      <w:pPr>
        <w:pStyle w:val="Heading1"/>
      </w:pPr>
      <w:bookmarkStart w:id="565" w:name="psychometrics"/>
      <w:bookmarkEnd w:id="565"/>
      <w:r>
        <w:t xml:space="preserve">Psychometrics</w:t>
      </w:r>
    </w:p>
    <w:p>
      <w:pPr>
        <w:pStyle w:val="FirstParagraph"/>
      </w:pPr>
      <w:r>
        <w:t xml:space="preserve">TODO</w:t>
      </w:r>
    </w:p>
    <w:p>
      <w:pPr>
        <w:pStyle w:val="Heading2"/>
      </w:pPr>
      <w:bookmarkStart w:id="566" w:name="bibliographic-notes-19"/>
      <w:bookmarkEnd w:id="566"/>
      <w:r>
        <w:t xml:space="preserve">Bibliographic Notes</w:t>
      </w:r>
    </w:p>
    <w:p>
      <w:pPr>
        <w:pStyle w:val="Heading2"/>
      </w:pPr>
      <w:bookmarkStart w:id="567" w:name="practice-yourself-20"/>
      <w:bookmarkEnd w:id="567"/>
      <w:r>
        <w:t xml:space="preserve">Practice Yourself</w:t>
      </w:r>
    </w:p>
    <w:p>
      <w:pPr>
        <w:pStyle w:val="Heading1"/>
      </w:pPr>
      <w:bookmarkStart w:id="568" w:name="bib"/>
      <w:bookmarkEnd w:id="568"/>
      <w:r>
        <w:t xml:space="preserve">Bibliography</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69">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70">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71">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72">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73">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74">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75">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76">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77">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0">
    <w:p>
      <w:pPr>
        <w:pStyle w:val="FootnoteText"/>
      </w:pPr>
      <w:r>
        <w:rPr>
          <w:rStyle w:val="FootnoteReference"/>
        </w:rPr>
        <w:footnoteRef/>
      </w:r>
      <w:r>
        <w:t xml:space="preserve"> </w:t>
      </w:r>
      <w:r>
        <w:t xml:space="preserve">Taken from</w:t>
      </w:r>
      <w:r>
        <w:t xml:space="preserve"> </w:t>
      </w:r>
      <w:hyperlink r:id="rId71">
        <w:r>
          <w:rPr>
            <w:rStyle w:val="Hyperlink"/>
          </w:rPr>
          <w:t xml:space="preserve">http://cran.r-project.org/web/packages/magrittr/vignettes/magrittr.html</w:t>
        </w:r>
      </w:hyperlink>
    </w:p>
  </w:footnote>
  <w:footnote w:id="85">
    <w:p>
      <w:pPr>
        <w:pStyle w:val="FootnoteText"/>
      </w:pPr>
      <w:r>
        <w:rPr>
          <w:rStyle w:val="FootnoteReference"/>
        </w:rPr>
        <w:footnoteRef/>
      </w:r>
      <w:r>
        <w:t xml:space="preserve"> </w:t>
      </w:r>
      <w:r>
        <w:t xml:space="preserve">R uses a</w:t>
      </w:r>
      <w:r>
        <w:t xml:space="preserve"> </w:t>
      </w:r>
      <w:hyperlink r:id="rId86">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3">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4">
        <w:r>
          <w:rPr>
            <w:rStyle w:val="Hyperlink"/>
          </w:rPr>
          <w:t xml:space="preserve">Advanced R book</w:t>
        </w:r>
      </w:hyperlink>
      <w:r>
        <w:t xml:space="preserve">.</w:t>
      </w:r>
    </w:p>
  </w:footnote>
  <w:footnote w:id="105">
    <w:p>
      <w:pPr>
        <w:pStyle w:val="FootnoteText"/>
      </w:pPr>
      <w:r>
        <w:rPr>
          <w:rStyle w:val="FootnoteReference"/>
        </w:rPr>
        <w:footnoteRef/>
      </w:r>
      <w:r>
        <w:t xml:space="preserve"> </w:t>
      </w:r>
      <w:r>
        <w:t xml:space="preserve">More formally, this is called</w:t>
      </w:r>
      <w:r>
        <w:t xml:space="preserve"> </w:t>
      </w:r>
      <w:hyperlink r:id="rId106">
        <w:r>
          <w:rPr>
            <w:rStyle w:val="Hyperlink"/>
          </w:rPr>
          <w:t xml:space="preserve">Lexical Scoping</w:t>
        </w:r>
      </w:hyperlink>
      <w:r>
        <w:t xml:space="preserve">.</w:t>
      </w:r>
    </w:p>
  </w:footnote>
  <w:footnote w:id="158">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9">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60">
    <w:p>
      <w:pPr>
        <w:pStyle w:val="FootnoteText"/>
      </w:pPr>
      <w:r>
        <w:rPr>
          <w:rStyle w:val="FootnoteReference"/>
        </w:rPr>
        <w:footnoteRef/>
      </w:r>
      <w:r>
        <w:t xml:space="preserve"> </w:t>
      </w:r>
      <w:r>
        <w:t xml:space="preserve">The "error term" is also known as the "noise", or the "common causes of variability".</w:t>
      </w:r>
    </w:p>
  </w:footnote>
  <w:footnote w:id="161">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63">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67">
    <w:p>
      <w:pPr>
        <w:pStyle w:val="FootnoteText"/>
      </w:pPr>
      <w:r>
        <w:rPr>
          <w:rStyle w:val="FootnoteReference"/>
        </w:rPr>
        <w:footnoteRef/>
      </w:r>
      <w:r>
        <w:t xml:space="preserve"> </w:t>
      </w:r>
      <w:r>
        <w:t xml:space="preserve">Sometimes known as the Root Mean Squared Error (RMSE).</w:t>
      </w:r>
    </w:p>
  </w:footnote>
  <w:footnote w:id="176">
    <w:p>
      <w:pPr>
        <w:pStyle w:val="FootnoteText"/>
      </w:pPr>
      <w:r>
        <w:rPr>
          <w:rStyle w:val="FootnoteReference"/>
        </w:rPr>
        <w:footnoteRef/>
      </w:r>
      <w:r>
        <w:t xml:space="preserve"> </w:t>
      </w:r>
      <w:r>
        <w:t xml:space="preserve">The example is taken from</w:t>
      </w:r>
      <w:r>
        <w:t xml:space="preserve"> </w:t>
      </w:r>
      <w:hyperlink r:id="rId177">
        <w:r>
          <w:rPr>
            <w:rStyle w:val="Hyperlink"/>
          </w:rPr>
          <w:t xml:space="preserve">http://rtutorialseries.blogspot.co.il/2011/02/r-tutorial-series-two-way-anova-with.html</w:t>
        </w:r>
      </w:hyperlink>
    </w:p>
  </w:footnote>
  <w:footnote w:id="184">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85">
        <w:r>
          <w:rPr>
            <w:i/>
            <w:rStyle w:val="Hyperlink"/>
          </w:rPr>
          <w:t xml:space="preserve">non-linear regression</w:t>
        </w:r>
      </w:hyperlink>
      <w:r>
        <w:t xml:space="preserve">, or</w:t>
      </w:r>
      <w:r>
        <w:t xml:space="preserve"> </w:t>
      </w:r>
      <w:hyperlink r:id="rId186">
        <w:r>
          <w:rPr>
            <w:i/>
            <w:rStyle w:val="Hyperlink"/>
          </w:rPr>
          <w:t xml:space="preserve">generalized least squares</w:t>
        </w:r>
      </w:hyperlink>
      <w:r>
        <w:t xml:space="preserve">.</w:t>
      </w:r>
      <w:r>
        <w:t xml:space="preserve"> </w:t>
      </w:r>
      <w:r>
        <w:t xml:space="preserve">These are different things, that we do not discuss.</w:t>
      </w:r>
    </w:p>
  </w:footnote>
  <w:footnote w:id="192">
    <w:p>
      <w:pPr>
        <w:pStyle w:val="FootnoteText"/>
      </w:pPr>
      <w:r>
        <w:rPr>
          <w:rStyle w:val="FootnoteReference"/>
        </w:rPr>
        <w:footnoteRef/>
      </w:r>
      <w:r>
        <w:t xml:space="preserve"> </w:t>
      </w:r>
      <w:r>
        <w:t xml:space="preserve">Taken from</w:t>
      </w:r>
      <w:r>
        <w:t xml:space="preserve"> </w:t>
      </w:r>
      <w:hyperlink r:id="rId193">
        <w:r>
          <w:rPr>
            <w:rStyle w:val="Hyperlink"/>
          </w:rPr>
          <w:t xml:space="preserve">http://www.theanalysisfactor.com/generalized-linear-models-in-r-part-6-poisson-regression-count-variables/</w:t>
        </w:r>
      </w:hyperlink>
    </w:p>
  </w:footnote>
  <w:footnote w:id="212">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32">
    <w:p>
      <w:pPr>
        <w:pStyle w:val="FootnoteText"/>
      </w:pPr>
      <w:r>
        <w:rPr>
          <w:rStyle w:val="FootnoteReference"/>
        </w:rPr>
        <w:footnoteRef/>
      </w:r>
      <w:r>
        <w:t xml:space="preserve"> </w:t>
      </w:r>
      <w:r>
        <w:t xml:space="preserve">My thanks to Efrat Vilneski for the figure.</w:t>
      </w:r>
    </w:p>
  </w:footnote>
  <w:footnote w:id="236">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48">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62">
    <w:p>
      <w:pPr>
        <w:pStyle w:val="FootnoteText"/>
      </w:pPr>
      <w:r>
        <w:rPr>
          <w:rStyle w:val="FootnoteReference"/>
        </w:rPr>
        <w:footnoteRef/>
      </w:r>
      <w:r>
        <w:t xml:space="preserve"> </w:t>
      </w:r>
      <w:r>
        <w:t xml:space="preserve">It is even a subset of the Hilbert space, itself a subset of the space of all functions.</w:t>
      </w:r>
    </w:p>
  </w:footnote>
  <w:footnote w:id="269">
    <w:p>
      <w:pPr>
        <w:pStyle w:val="FootnoteText"/>
      </w:pPr>
      <w:r>
        <w:rPr>
          <w:rStyle w:val="FootnoteReference"/>
        </w:rPr>
        <w:footnoteRef/>
      </w:r>
      <w:r>
        <w:t xml:space="preserve"> </w:t>
      </w:r>
      <w:r>
        <w:t xml:space="preserve">Example taken from</w:t>
      </w:r>
      <w:r>
        <w:t xml:space="preserve"> </w:t>
      </w:r>
      <w:hyperlink r:id="rId270">
        <w:r>
          <w:rPr>
            <w:rStyle w:val="Hyperlink"/>
          </w:rPr>
          <w:t xml:space="preserve">https://lagunita.stanford.edu/c4x/HumanitiesScience/StatLearning/asset/ch6.html</w:t>
        </w:r>
      </w:hyperlink>
    </w:p>
  </w:footnote>
  <w:footnote w:id="296">
    <w:p>
      <w:pPr>
        <w:pStyle w:val="FootnoteText"/>
      </w:pPr>
      <w:r>
        <w:rPr>
          <w:rStyle w:val="FootnoteReference"/>
        </w:rPr>
        <w:footnoteRef/>
      </w:r>
      <w:r>
        <w:t xml:space="preserve"> </w:t>
      </w:r>
      <w:hyperlink r:id="rId297">
        <w:r>
          <w:rPr>
            <w:rStyle w:val="Hyperlink"/>
          </w:rPr>
          <w:t xml:space="preserve">http://en.wikipedia.org/wiki/Principal_component_analysis</w:t>
        </w:r>
      </w:hyperlink>
    </w:p>
  </w:footnote>
  <w:footnote w:id="299">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303">
    <w:p>
      <w:pPr>
        <w:pStyle w:val="FootnoteText"/>
      </w:pPr>
      <w:r>
        <w:rPr>
          <w:rStyle w:val="FootnoteReference"/>
        </w:rPr>
        <w:footnoteRef/>
      </w:r>
      <w:r>
        <w:t xml:space="preserve"> </w:t>
      </w:r>
      <w:hyperlink r:id="rId304">
        <w:r>
          <w:rPr>
            <w:rStyle w:val="Hyperlink"/>
          </w:rPr>
          <w:t xml:space="preserve">https://en.wikipedia.org/wiki/G_factor_(psychometrics)</w:t>
        </w:r>
      </w:hyperlink>
    </w:p>
  </w:footnote>
  <w:footnote w:id="308">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310">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420">
    <w:p>
      <w:pPr>
        <w:pStyle w:val="FootnoteText"/>
      </w:pPr>
      <w:r>
        <w:rPr>
          <w:rStyle w:val="FootnoteReference"/>
        </w:rPr>
        <w:footnoteRef/>
      </w:r>
      <w:r>
        <w:t xml:space="preserve"> </w:t>
      </w:r>
      <w:r>
        <w:t xml:space="preserve">Recall, S was the original software from which R evolved.</w:t>
      </w:r>
    </w:p>
  </w:footnote>
  <w:footnote w:id="492">
    <w:p>
      <w:pPr>
        <w:pStyle w:val="FootnoteText"/>
      </w:pPr>
      <w:r>
        <w:rPr>
          <w:rStyle w:val="FootnoteReference"/>
        </w:rPr>
        <w:footnoteRef/>
      </w:r>
      <w:r>
        <w:t xml:space="preserve"> </w:t>
      </w:r>
      <w:r>
        <w:t xml:space="preserve">The code was contributed by Liad Shekel.</w:t>
      </w:r>
    </w:p>
  </w:footnote>
  <w:footnote w:id="494">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95">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968a1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594a77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b53bf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5a92ac9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3" Target="media/rId323.png" /><Relationship Type="http://schemas.openxmlformats.org/officeDocument/2006/relationships/image" Id="rId351" Target="media/rId351.png" /><Relationship Type="http://schemas.openxmlformats.org/officeDocument/2006/relationships/image" Id="rId326" Target="media/rId326.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268" Target="media/rId268.png" /><Relationship Type="http://schemas.openxmlformats.org/officeDocument/2006/relationships/image" Id="rId353" Target="media/rId353.png" /><Relationship Type="http://schemas.openxmlformats.org/officeDocument/2006/relationships/image" Id="rId137" Target="media/rId137.png" /><Relationship Type="http://schemas.openxmlformats.org/officeDocument/2006/relationships/image" Id="rId352" Target="media/rId352.png" /><Relationship Type="http://schemas.openxmlformats.org/officeDocument/2006/relationships/image" Id="rId345" Target="media/rId345.png" /><Relationship Type="http://schemas.openxmlformats.org/officeDocument/2006/relationships/image" Id="rId349" Target="media/rId349.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214" Target="media/rId214.png" /><Relationship Type="http://schemas.openxmlformats.org/officeDocument/2006/relationships/image" Id="rId63" Target="media/rId63.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71" Target="media/rId271.png" /><Relationship Type="http://schemas.openxmlformats.org/officeDocument/2006/relationships/image" Id="rId279" Target="media/rId279.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62" Target="media/rId362.png" /><Relationship Type="http://schemas.openxmlformats.org/officeDocument/2006/relationships/image" Id="rId363" Target="media/rId363.pn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66" Target="media/rId366.png" /><Relationship Type="http://schemas.openxmlformats.org/officeDocument/2006/relationships/image" Id="rId367" Target="media/rId367.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70" Target="media/rId370.png" /><Relationship Type="http://schemas.openxmlformats.org/officeDocument/2006/relationships/image" Id="rId371" Target="media/rId371.png" /><Relationship Type="http://schemas.openxmlformats.org/officeDocument/2006/relationships/image" Id="rId375" Target="media/rId375.png" /><Relationship Type="http://schemas.openxmlformats.org/officeDocument/2006/relationships/image" Id="rId376" Target="media/rId376.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9" Target="media/rId379.png" /><Relationship Type="http://schemas.openxmlformats.org/officeDocument/2006/relationships/image" Id="rId380" Target="media/rId380.png" /><Relationship Type="http://schemas.openxmlformats.org/officeDocument/2006/relationships/image" Id="rId381" Target="media/rId381.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86" Target="media/rId386.png" /><Relationship Type="http://schemas.openxmlformats.org/officeDocument/2006/relationships/image" Id="rId387" Target="media/rId387.png" /><Relationship Type="http://schemas.openxmlformats.org/officeDocument/2006/relationships/image" Id="rId388" Target="media/rId388.png" /><Relationship Type="http://schemas.openxmlformats.org/officeDocument/2006/relationships/image" Id="rId389" Target="media/rId389.png" /><Relationship Type="http://schemas.openxmlformats.org/officeDocument/2006/relationships/image" Id="rId390" Target="media/rId390.png" /><Relationship Type="http://schemas.openxmlformats.org/officeDocument/2006/relationships/image" Id="rId391" Target="media/rId391.png" /><Relationship Type="http://schemas.openxmlformats.org/officeDocument/2006/relationships/image" Id="rId392" Target="media/rId392.png" /><Relationship Type="http://schemas.openxmlformats.org/officeDocument/2006/relationships/image" Id="rId393" Target="media/rId393.png" /><Relationship Type="http://schemas.openxmlformats.org/officeDocument/2006/relationships/image" Id="rId394" Target="media/rId394.png" /><Relationship Type="http://schemas.openxmlformats.org/officeDocument/2006/relationships/image" Id="rId395" Target="media/rId395.png" /><Relationship Type="http://schemas.openxmlformats.org/officeDocument/2006/relationships/image" Id="rId396" Target="media/rId396.png" /><Relationship Type="http://schemas.openxmlformats.org/officeDocument/2006/relationships/image" Id="rId397" Target="media/rId397.png" /><Relationship Type="http://schemas.openxmlformats.org/officeDocument/2006/relationships/image" Id="rId398" Target="media/rId398.png" /><Relationship Type="http://schemas.openxmlformats.org/officeDocument/2006/relationships/image" Id="rId399" Target="media/rId399.png" /><Relationship Type="http://schemas.openxmlformats.org/officeDocument/2006/relationships/image" Id="rId400" Target="media/rId400.png" /><Relationship Type="http://schemas.openxmlformats.org/officeDocument/2006/relationships/image" Id="rId401" Target="media/rId401.png" /><Relationship Type="http://schemas.openxmlformats.org/officeDocument/2006/relationships/image" Id="rId402" Target="media/rId402.png" /><Relationship Type="http://schemas.openxmlformats.org/officeDocument/2006/relationships/image" Id="rId403" Target="media/rId403.png" /><Relationship Type="http://schemas.openxmlformats.org/officeDocument/2006/relationships/image" Id="rId411" Target="media/rId411.png" /><Relationship Type="http://schemas.openxmlformats.org/officeDocument/2006/relationships/image" Id="rId418" Target="media/rId418.png" /><Relationship Type="http://schemas.openxmlformats.org/officeDocument/2006/relationships/image" Id="rId427" Target="media/rId427.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4" Target="media/rId444.png" /><Relationship Type="http://schemas.openxmlformats.org/officeDocument/2006/relationships/image" Id="rId470" Target="media/rId470.png" /><Relationship Type="http://schemas.openxmlformats.org/officeDocument/2006/relationships/image" Id="rId482" Target="media/rId482.png" /><Relationship Type="http://schemas.openxmlformats.org/officeDocument/2006/relationships/image" Id="rId483" Target="media/rId48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498" Target="media/rId498.png" /><Relationship Type="http://schemas.openxmlformats.org/officeDocument/2006/relationships/image" Id="rId474" Target="media/rId474.png" /><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17"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0"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18" Target="http://debian.mc.vanderbilt.edu/R/CRAN/web/packages/doParallel/vignettes/gettingstartedParallel.pdf" TargetMode="External" /><Relationship Type="http://schemas.openxmlformats.org/officeDocument/2006/relationships/hyperlink" Id="rId404"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5" Target="http://ggplot2.org" TargetMode="External" /><Relationship Type="http://schemas.openxmlformats.org/officeDocument/2006/relationships/hyperlink" Id="rId209" Target="http://glmm.wikidot.com/pkg-comparison" TargetMode="External" /><Relationship Type="http://schemas.openxmlformats.org/officeDocument/2006/relationships/hyperlink" Id="rId358"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4"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4" Target="http://people.stat.sc.edu/Hitchcock/chapter6_R_examples.txt" TargetMode="External" /><Relationship Type="http://schemas.openxmlformats.org/officeDocument/2006/relationships/hyperlink" Id="rId459" Target="http://r4ds.had.co.nz/data-import.html" TargetMode="External" /><Relationship Type="http://schemas.openxmlformats.org/officeDocument/2006/relationships/hyperlink" Id="rId458" Target="http://readr.tidyverse.org/articles/readr.html" TargetMode="External" /><Relationship Type="http://schemas.openxmlformats.org/officeDocument/2006/relationships/hyperlink" Id="rId450" Target="http://rmarkdown.rstudio.com/" TargetMode="External" /><Relationship Type="http://schemas.openxmlformats.org/officeDocument/2006/relationships/hyperlink" Id="rId448" Target="http://rmarkdown.rstudio.com/flexdashboard/" TargetMode="External" /><Relationship Type="http://schemas.openxmlformats.org/officeDocument/2006/relationships/hyperlink" Id="rId229"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0" Target="http://scikit-learn.org/stable/auto_examples/manifold/plot_manifold_sphere.html#sphx-glr-auto-examples-manifold-plot-manifold-sphere-py" TargetMode="External" /><Relationship Type="http://schemas.openxmlformats.org/officeDocument/2006/relationships/hyperlink" Id="rId434" Target="http://shiny.rstudio.com/articles/layout-guide.html" TargetMode="External" /><Relationship Type="http://schemas.openxmlformats.org/officeDocument/2006/relationships/hyperlink" Id="rId437" Target="http://shiny.rstudio.com/gallery/example-01-hello.html" TargetMode="External" /><Relationship Type="http://schemas.openxmlformats.org/officeDocument/2006/relationships/hyperlink" Id="rId435" Target="http://shiny.rstudio.com/gallery/widget-gallery.html" TargetMode="External" /><Relationship Type="http://schemas.openxmlformats.org/officeDocument/2006/relationships/hyperlink" Id="rId446"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6" Target="http://svitsrv25.epfl.ch/R-doc/library/Matrix/doc/" TargetMode="External" /><Relationship Type="http://schemas.openxmlformats.org/officeDocument/2006/relationships/hyperlink" Id="rId384" Target="http://www.ats.ucla.edu/stat/r/seminars/ggplot2_intro/ggplot2_intro.htm" TargetMode="External" /><Relationship Type="http://schemas.openxmlformats.org/officeDocument/2006/relationships/hyperlink" Id="rId415" Target="http://www.bcaffo.com/" TargetMode="External" /><Relationship Type="http://schemas.openxmlformats.org/officeDocument/2006/relationships/hyperlink" Id="rId96" Target="http://www.fstpackage.org/" TargetMode="External" /><Relationship Type="http://schemas.openxmlformats.org/officeDocument/2006/relationships/hyperlink" Id="rId406" Target="http://www.ggplot2-exts.org/gallery/" TargetMode="External" /><Relationship Type="http://schemas.openxmlformats.org/officeDocument/2006/relationships/hyperlink" Id="rId481"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9" Target="http://www.stat.berkeley.edu/~wfithian/" TargetMode="External" /><Relationship Type="http://schemas.openxmlformats.org/officeDocument/2006/relationships/hyperlink" Id="rId211"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2" Target="http://zevross.com/blog/2016/04/19/r-powered-web-applications-with-shiny-a-tutorial-and-cheat-sheet-with-40-example-apps/" TargetMode="External" /><Relationship Type="http://schemas.openxmlformats.org/officeDocument/2006/relationships/hyperlink" Id="rId572" Target="https://CRAN.R-project.org/package=data.table" TargetMode="External" /><Relationship Type="http://schemas.openxmlformats.org/officeDocument/2006/relationships/hyperlink" Id="rId576" Target="https://CRAN.R-project.org/package=dplyr" TargetMode="External" /><Relationship Type="http://schemas.openxmlformats.org/officeDocument/2006/relationships/hyperlink" Id="rId569" Target="https://CRAN.R-project.org/package=foreach" TargetMode="External" /><Relationship Type="http://schemas.openxmlformats.org/officeDocument/2006/relationships/hyperlink" Id="rId577" Target="https://CRAN.R-project.org/package=readr" TargetMode="External" /><Relationship Type="http://schemas.openxmlformats.org/officeDocument/2006/relationships/hyperlink" Id="rId571" Target="https://CRAN.R-project.org/package=shiny" TargetMode="External" /><Relationship Type="http://schemas.openxmlformats.org/officeDocument/2006/relationships/hyperlink" Id="rId495" Target="https://blogs.technet.microsoft.com/dataplatforminsider/2016/03/29/in-database-advanced-analytics-with-r-in-sql-server-2016/" TargetMode="External" /><Relationship Type="http://schemas.openxmlformats.org/officeDocument/2006/relationships/hyperlink" Id="rId425"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497" Target="https://cran.r-project.org/web/packages/bigmemory/index.html" TargetMode="External" /><Relationship Type="http://schemas.openxmlformats.org/officeDocument/2006/relationships/hyperlink" Id="rId556" Target="https://cran.r-project.org/web/packages/data.table/vignettes/datatable-intro.html" TargetMode="External" /><Relationship Type="http://schemas.openxmlformats.org/officeDocument/2006/relationships/hyperlink" Id="rId558" Target="https://cran.r-project.org/web/packages/data.table/vignettes/datatable-reshape.html" TargetMode="External" /><Relationship Type="http://schemas.openxmlformats.org/officeDocument/2006/relationships/hyperlink" Id="rId461"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0" Target="https://cran.r-project.org/web/views/HighPerformanceComputing.html" TargetMode="External" /><Relationship Type="http://schemas.openxmlformats.org/officeDocument/2006/relationships/hyperlink" Id="rId540" Target="https://cran.r-project.org/web/views/Optimization.html" TargetMode="External" /><Relationship Type="http://schemas.openxmlformats.org/officeDocument/2006/relationships/hyperlink" Id="rId256" Target="https://cran.r-project.org/web/views/gR.html" TargetMode="External" /><Relationship Type="http://schemas.openxmlformats.org/officeDocument/2006/relationships/hyperlink" Id="rId409"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0" Target="https://doi.org/10.18637/jss.v067.i01" TargetMode="External" /><Relationship Type="http://schemas.openxmlformats.org/officeDocument/2006/relationships/hyperlink" Id="rId272"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19"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4" Target="https://en.wikipedia.org/wiki/G_factor_(psychometrics)" TargetMode="External" /><Relationship Type="http://schemas.openxmlformats.org/officeDocument/2006/relationships/hyperlink" Id="rId525"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8" Target="https://en.wikipedia.org/wiki/Generalized_linear_mixed_model" TargetMode="External" /><Relationship Type="http://schemas.openxmlformats.org/officeDocument/2006/relationships/hyperlink" Id="rId339" Target="https://en.wikipedia.org/wiki/Graph_partition" TargetMode="External" /><Relationship Type="http://schemas.openxmlformats.org/officeDocument/2006/relationships/hyperlink" Id="rId417" Target="https://en.wikipedia.org/wiki/Harmonic_mean" TargetMode="External" /><Relationship Type="http://schemas.openxmlformats.org/officeDocument/2006/relationships/hyperlink" Id="rId274" Target="https://en.wikipedia.org/wiki/Hinge_loss" TargetMode="External" /><Relationship Type="http://schemas.openxmlformats.org/officeDocument/2006/relationships/hyperlink" Id="rId258" Target="https://en.wikipedia.org/wiki/Hotelling%27s_T-squared_distribution#Two-sample_statistic"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205" Target="https://en.wikipedia.org/wiki/Law_of_total_variance"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89"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3"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3"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1"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5" Target="https://github.com/johnros/dim_reduce/blob/master/dim_reduce.pdf" TargetMode="External" /><Relationship Type="http://schemas.openxmlformats.org/officeDocument/2006/relationships/hyperlink" Id="rId462" Target="https://github.com/justmarkham/dplyr-tutorial/blob/master/dplyr-tutorial.Rmd" TargetMode="External" /><Relationship Type="http://schemas.openxmlformats.org/officeDocument/2006/relationships/hyperlink" Id="rId407"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38"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70"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2" Target="https://plot.ly/r/" TargetMode="External" /><Relationship Type="http://schemas.openxmlformats.org/officeDocument/2006/relationships/hyperlink" Id="rId455"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57" Target="https://rstudio-pubs-static.s3.amazonaws.com/52230_5ae0d25125b544caab32f75f0360e775.html" TargetMode="External" /><Relationship Type="http://schemas.openxmlformats.org/officeDocument/2006/relationships/hyperlink" Id="rId440" Target="https://shiny.rstudio.com/gallery/tabsets.html" TargetMode="External" /><Relationship Type="http://schemas.openxmlformats.org/officeDocument/2006/relationships/hyperlink" Id="rId443" Target="https://shiny.rstudio.com/gallery/widget-gallery.html" TargetMode="External" /><Relationship Type="http://schemas.openxmlformats.org/officeDocument/2006/relationships/hyperlink" Id="rId219" Target="https://stat.ethz.ch/pipermail/r-help/2006-May/094765.html" TargetMode="External" /><Relationship Type="http://schemas.openxmlformats.org/officeDocument/2006/relationships/hyperlink" Id="rId347"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3"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5"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49"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5" Target="https://www.r-bloggers.com/faster-r-through-better-blas/" TargetMode="External" /><Relationship Type="http://schemas.openxmlformats.org/officeDocument/2006/relationships/hyperlink" Id="rId559" Target="https://www.r-bloggers.com/intro-to-the-data-table-package/" TargetMode="External" /><Relationship Type="http://schemas.openxmlformats.org/officeDocument/2006/relationships/hyperlink" Id="rId513"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3" Target="https://www.rstudio.com/resources/webinars/shiny-developer-conference/" TargetMode="External" /><Relationship Type="http://schemas.openxmlformats.org/officeDocument/2006/relationships/hyperlink" Id="rId431"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4"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1" Target="https://yihui.name/" TargetMode="External" /><Relationship Type="http://schemas.openxmlformats.org/officeDocument/2006/relationships/hyperlink" Id="rId451"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17"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0"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18" Target="http://debian.mc.vanderbilt.edu/R/CRAN/web/packages/doParallel/vignettes/gettingstartedParallel.pdf" TargetMode="External" /><Relationship Type="http://schemas.openxmlformats.org/officeDocument/2006/relationships/hyperlink" Id="rId404"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5" Target="http://ggplot2.org" TargetMode="External" /><Relationship Type="http://schemas.openxmlformats.org/officeDocument/2006/relationships/hyperlink" Id="rId209" Target="http://glmm.wikidot.com/pkg-comparison" TargetMode="External" /><Relationship Type="http://schemas.openxmlformats.org/officeDocument/2006/relationships/hyperlink" Id="rId358"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4"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4" Target="http://people.stat.sc.edu/Hitchcock/chapter6_R_examples.txt" TargetMode="External" /><Relationship Type="http://schemas.openxmlformats.org/officeDocument/2006/relationships/hyperlink" Id="rId459" Target="http://r4ds.had.co.nz/data-import.html" TargetMode="External" /><Relationship Type="http://schemas.openxmlformats.org/officeDocument/2006/relationships/hyperlink" Id="rId458" Target="http://readr.tidyverse.org/articles/readr.html" TargetMode="External" /><Relationship Type="http://schemas.openxmlformats.org/officeDocument/2006/relationships/hyperlink" Id="rId450" Target="http://rmarkdown.rstudio.com/" TargetMode="External" /><Relationship Type="http://schemas.openxmlformats.org/officeDocument/2006/relationships/hyperlink" Id="rId448" Target="http://rmarkdown.rstudio.com/flexdashboard/" TargetMode="External" /><Relationship Type="http://schemas.openxmlformats.org/officeDocument/2006/relationships/hyperlink" Id="rId229"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0" Target="http://scikit-learn.org/stable/auto_examples/manifold/plot_manifold_sphere.html#sphx-glr-auto-examples-manifold-plot-manifold-sphere-py" TargetMode="External" /><Relationship Type="http://schemas.openxmlformats.org/officeDocument/2006/relationships/hyperlink" Id="rId434" Target="http://shiny.rstudio.com/articles/layout-guide.html" TargetMode="External" /><Relationship Type="http://schemas.openxmlformats.org/officeDocument/2006/relationships/hyperlink" Id="rId437" Target="http://shiny.rstudio.com/gallery/example-01-hello.html" TargetMode="External" /><Relationship Type="http://schemas.openxmlformats.org/officeDocument/2006/relationships/hyperlink" Id="rId435" Target="http://shiny.rstudio.com/gallery/widget-gallery.html" TargetMode="External" /><Relationship Type="http://schemas.openxmlformats.org/officeDocument/2006/relationships/hyperlink" Id="rId446"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6" Target="http://svitsrv25.epfl.ch/R-doc/library/Matrix/doc/" TargetMode="External" /><Relationship Type="http://schemas.openxmlformats.org/officeDocument/2006/relationships/hyperlink" Id="rId384" Target="http://www.ats.ucla.edu/stat/r/seminars/ggplot2_intro/ggplot2_intro.htm" TargetMode="External" /><Relationship Type="http://schemas.openxmlformats.org/officeDocument/2006/relationships/hyperlink" Id="rId415" Target="http://www.bcaffo.com/" TargetMode="External" /><Relationship Type="http://schemas.openxmlformats.org/officeDocument/2006/relationships/hyperlink" Id="rId96" Target="http://www.fstpackage.org/" TargetMode="External" /><Relationship Type="http://schemas.openxmlformats.org/officeDocument/2006/relationships/hyperlink" Id="rId406" Target="http://www.ggplot2-exts.org/gallery/" TargetMode="External" /><Relationship Type="http://schemas.openxmlformats.org/officeDocument/2006/relationships/hyperlink" Id="rId481"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9" Target="http://www.stat.berkeley.edu/~wfithian/" TargetMode="External" /><Relationship Type="http://schemas.openxmlformats.org/officeDocument/2006/relationships/hyperlink" Id="rId211"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2" Target="http://zevross.com/blog/2016/04/19/r-powered-web-applications-with-shiny-a-tutorial-and-cheat-sheet-with-40-example-apps/" TargetMode="External" /><Relationship Type="http://schemas.openxmlformats.org/officeDocument/2006/relationships/hyperlink" Id="rId572" Target="https://CRAN.R-project.org/package=data.table" TargetMode="External" /><Relationship Type="http://schemas.openxmlformats.org/officeDocument/2006/relationships/hyperlink" Id="rId576" Target="https://CRAN.R-project.org/package=dplyr" TargetMode="External" /><Relationship Type="http://schemas.openxmlformats.org/officeDocument/2006/relationships/hyperlink" Id="rId569" Target="https://CRAN.R-project.org/package=foreach" TargetMode="External" /><Relationship Type="http://schemas.openxmlformats.org/officeDocument/2006/relationships/hyperlink" Id="rId577" Target="https://CRAN.R-project.org/package=readr" TargetMode="External" /><Relationship Type="http://schemas.openxmlformats.org/officeDocument/2006/relationships/hyperlink" Id="rId571" Target="https://CRAN.R-project.org/package=shiny" TargetMode="External" /><Relationship Type="http://schemas.openxmlformats.org/officeDocument/2006/relationships/hyperlink" Id="rId495" Target="https://blogs.technet.microsoft.com/dataplatforminsider/2016/03/29/in-database-advanced-analytics-with-r-in-sql-server-2016/" TargetMode="External" /><Relationship Type="http://schemas.openxmlformats.org/officeDocument/2006/relationships/hyperlink" Id="rId425"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497" Target="https://cran.r-project.org/web/packages/bigmemory/index.html" TargetMode="External" /><Relationship Type="http://schemas.openxmlformats.org/officeDocument/2006/relationships/hyperlink" Id="rId556" Target="https://cran.r-project.org/web/packages/data.table/vignettes/datatable-intro.html" TargetMode="External" /><Relationship Type="http://schemas.openxmlformats.org/officeDocument/2006/relationships/hyperlink" Id="rId558" Target="https://cran.r-project.org/web/packages/data.table/vignettes/datatable-reshape.html" TargetMode="External" /><Relationship Type="http://schemas.openxmlformats.org/officeDocument/2006/relationships/hyperlink" Id="rId461"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0" Target="https://cran.r-project.org/web/views/HighPerformanceComputing.html" TargetMode="External" /><Relationship Type="http://schemas.openxmlformats.org/officeDocument/2006/relationships/hyperlink" Id="rId540" Target="https://cran.r-project.org/web/views/Optimization.html" TargetMode="External" /><Relationship Type="http://schemas.openxmlformats.org/officeDocument/2006/relationships/hyperlink" Id="rId256" Target="https://cran.r-project.org/web/views/gR.html" TargetMode="External" /><Relationship Type="http://schemas.openxmlformats.org/officeDocument/2006/relationships/hyperlink" Id="rId409"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0" Target="https://doi.org/10.18637/jss.v067.i01" TargetMode="External" /><Relationship Type="http://schemas.openxmlformats.org/officeDocument/2006/relationships/hyperlink" Id="rId272"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19"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4" Target="https://en.wikipedia.org/wiki/G_factor_(psychometrics)" TargetMode="External" /><Relationship Type="http://schemas.openxmlformats.org/officeDocument/2006/relationships/hyperlink" Id="rId525"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8" Target="https://en.wikipedia.org/wiki/Generalized_linear_mixed_model" TargetMode="External" /><Relationship Type="http://schemas.openxmlformats.org/officeDocument/2006/relationships/hyperlink" Id="rId339" Target="https://en.wikipedia.org/wiki/Graph_partition" TargetMode="External" /><Relationship Type="http://schemas.openxmlformats.org/officeDocument/2006/relationships/hyperlink" Id="rId417" Target="https://en.wikipedia.org/wiki/Harmonic_mean" TargetMode="External" /><Relationship Type="http://schemas.openxmlformats.org/officeDocument/2006/relationships/hyperlink" Id="rId274" Target="https://en.wikipedia.org/wiki/Hinge_loss" TargetMode="External" /><Relationship Type="http://schemas.openxmlformats.org/officeDocument/2006/relationships/hyperlink" Id="rId258" Target="https://en.wikipedia.org/wiki/Hotelling%27s_T-squared_distribution#Two-sample_statistic"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205" Target="https://en.wikipedia.org/wiki/Law_of_total_variance"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89"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3"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3"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1"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5" Target="https://github.com/johnros/dim_reduce/blob/master/dim_reduce.pdf" TargetMode="External" /><Relationship Type="http://schemas.openxmlformats.org/officeDocument/2006/relationships/hyperlink" Id="rId462" Target="https://github.com/justmarkham/dplyr-tutorial/blob/master/dplyr-tutorial.Rmd" TargetMode="External" /><Relationship Type="http://schemas.openxmlformats.org/officeDocument/2006/relationships/hyperlink" Id="rId407"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38"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70"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2" Target="https://plot.ly/r/" TargetMode="External" /><Relationship Type="http://schemas.openxmlformats.org/officeDocument/2006/relationships/hyperlink" Id="rId455"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57" Target="https://rstudio-pubs-static.s3.amazonaws.com/52230_5ae0d25125b544caab32f75f0360e775.html" TargetMode="External" /><Relationship Type="http://schemas.openxmlformats.org/officeDocument/2006/relationships/hyperlink" Id="rId440" Target="https://shiny.rstudio.com/gallery/tabsets.html" TargetMode="External" /><Relationship Type="http://schemas.openxmlformats.org/officeDocument/2006/relationships/hyperlink" Id="rId443" Target="https://shiny.rstudio.com/gallery/widget-gallery.html" TargetMode="External" /><Relationship Type="http://schemas.openxmlformats.org/officeDocument/2006/relationships/hyperlink" Id="rId219" Target="https://stat.ethz.ch/pipermail/r-help/2006-May/094765.html" TargetMode="External" /><Relationship Type="http://schemas.openxmlformats.org/officeDocument/2006/relationships/hyperlink" Id="rId347"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3"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5"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49"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5" Target="https://www.r-bloggers.com/faster-r-through-better-blas/" TargetMode="External" /><Relationship Type="http://schemas.openxmlformats.org/officeDocument/2006/relationships/hyperlink" Id="rId559" Target="https://www.r-bloggers.com/intro-to-the-data-table-package/" TargetMode="External" /><Relationship Type="http://schemas.openxmlformats.org/officeDocument/2006/relationships/hyperlink" Id="rId513"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3" Target="https://www.rstudio.com/resources/webinars/shiny-developer-conference/" TargetMode="External" /><Relationship Type="http://schemas.openxmlformats.org/officeDocument/2006/relationships/hyperlink" Id="rId431"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4"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1" Target="https://yihui.name/" TargetMode="External" /><Relationship Type="http://schemas.openxmlformats.org/officeDocument/2006/relationships/hyperlink" Id="rId451"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2018-04-27T15:48:06Z</dcterms:created>
  <dcterms:modified xsi:type="dcterms:W3CDTF">2018-04-27T15:48:06Z</dcterms:modified>
</cp:coreProperties>
</file>