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7.png" ContentType="image/png"/>
  <Override PartName="/word/media/rId71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Вера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инструкции языка ассемблера NASM.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каталог для 7 лабораторной и создадим файл lab7-1.asm. В него введём текст из листинга 7.1: (рис. 1)</w:t>
      </w:r>
    </w:p>
    <w:p>
      <w:pPr>
        <w:pStyle w:val="CaptionedFigure"/>
      </w:pPr>
      <w:bookmarkStart w:id="24" w:name="fig:001"/>
      <w:r>
        <w:drawing>
          <wp:inline>
            <wp:extent cx="5334000" cy="3517681"/>
            <wp:effectExtent b="0" l="0" r="0" t="0"/>
            <wp:docPr descr="Рис. 1: Создание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</w:t>
      </w:r>
    </w:p>
    <w:p>
      <w:pPr>
        <w:numPr>
          <w:ilvl w:val="0"/>
          <w:numId w:val="1002"/>
        </w:numPr>
        <w:pStyle w:val="Compact"/>
      </w:pPr>
      <w:r>
        <w:t xml:space="preserve">Создадим исполняемый файл и запустим его: (рис. 2)</w:t>
      </w:r>
    </w:p>
    <w:p>
      <w:pPr>
        <w:pStyle w:val="CaptionedFigure"/>
      </w:pPr>
      <w:bookmarkStart w:id="28" w:name="fig:002"/>
      <w:r>
        <w:drawing>
          <wp:inline>
            <wp:extent cx="5334000" cy="2306012"/>
            <wp:effectExtent b="0" l="0" r="0" t="0"/>
            <wp:docPr descr="Рис. 2: Создание файла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Изменим текст: (рис. 3)</w:t>
      </w:r>
    </w:p>
    <w:p>
      <w:pPr>
        <w:pStyle w:val="CaptionedFigure"/>
      </w:pPr>
      <w:bookmarkStart w:id="32" w:name="fig:003"/>
      <w:r>
        <w:drawing>
          <wp:inline>
            <wp:extent cx="5334000" cy="2306012"/>
            <wp:effectExtent b="0" l="0" r="0" t="0"/>
            <wp:docPr descr="Рис. 3: Редактирование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Редактирование</w:t>
      </w:r>
    </w:p>
    <w:p>
      <w:pPr>
        <w:numPr>
          <w:ilvl w:val="0"/>
          <w:numId w:val="1004"/>
        </w:numPr>
        <w:pStyle w:val="Compact"/>
      </w:pPr>
      <w:r>
        <w:t xml:space="preserve">Создадим исполняемый файл и запустим его. Заметим, что символ не отражается: (рис. 4)</w:t>
      </w:r>
    </w:p>
    <w:p>
      <w:pPr>
        <w:pStyle w:val="CaptionedFigure"/>
      </w:pPr>
      <w:bookmarkStart w:id="36" w:name="fig:004"/>
      <w:r>
        <w:drawing>
          <wp:inline>
            <wp:extent cx="5334000" cy="2306012"/>
            <wp:effectExtent b="0" l="0" r="0" t="0"/>
            <wp:docPr descr="Рис. 4: Просмотр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Просмотр</w:t>
      </w:r>
    </w:p>
    <w:p>
      <w:pPr>
        <w:numPr>
          <w:ilvl w:val="0"/>
          <w:numId w:val="1005"/>
        </w:numPr>
        <w:pStyle w:val="Compact"/>
      </w:pPr>
      <w:r>
        <w:t xml:space="preserve">Создадим файл lab7-2.asm и введём в него текст программы из листинга 7.2: (рис. 5)</w:t>
      </w:r>
    </w:p>
    <w:p>
      <w:pPr>
        <w:pStyle w:val="CaptionedFigure"/>
      </w:pPr>
      <w:bookmarkStart w:id="40" w:name="fig:005"/>
      <w:r>
        <w:drawing>
          <wp:inline>
            <wp:extent cx="5334000" cy="529728"/>
            <wp:effectExtent b="0" l="0" r="0" t="0"/>
            <wp:docPr descr="Рис. 5: Создание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</w:t>
      </w:r>
    </w:p>
    <w:p>
      <w:pPr>
        <w:numPr>
          <w:ilvl w:val="0"/>
          <w:numId w:val="1006"/>
        </w:numPr>
        <w:pStyle w:val="Compact"/>
      </w:pPr>
      <w:r>
        <w:t xml:space="preserve">Запустим исполняемый файл: (рис. 6)</w:t>
      </w:r>
    </w:p>
    <w:p>
      <w:pPr>
        <w:pStyle w:val="CaptionedFigure"/>
      </w:pPr>
      <w:bookmarkStart w:id="44" w:name="fig:006"/>
      <w:r>
        <w:drawing>
          <wp:inline>
            <wp:extent cx="5334000" cy="829038"/>
            <wp:effectExtent b="0" l="0" r="0" t="0"/>
            <wp:docPr descr="Рис. 6: создание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</w:t>
      </w:r>
    </w:p>
    <w:p>
      <w:pPr>
        <w:numPr>
          <w:ilvl w:val="0"/>
          <w:numId w:val="1007"/>
        </w:numPr>
        <w:pStyle w:val="Compact"/>
      </w:pPr>
      <w:r>
        <w:t xml:space="preserve">Заменим функцию iprintLF на iprint. Создайте исполняемый файл и запу-</w:t>
      </w:r>
      <w:r>
        <w:t xml:space="preserve"> </w:t>
      </w:r>
      <w:r>
        <w:t xml:space="preserve">стите его: (рис. 7)</w:t>
      </w:r>
    </w:p>
    <w:p>
      <w:pPr>
        <w:pStyle w:val="CaptionedFigure"/>
      </w:pPr>
      <w:bookmarkStart w:id="48" w:name="fig:097"/>
      <w:r>
        <w:drawing>
          <wp:inline>
            <wp:extent cx="5334000" cy="566635"/>
            <wp:effectExtent b="0" l="0" r="0" t="0"/>
            <wp:docPr descr="Рис. 7: редакция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редакция</w:t>
      </w:r>
    </w:p>
    <w:p>
      <w:pPr>
        <w:numPr>
          <w:ilvl w:val="0"/>
          <w:numId w:val="1008"/>
        </w:numPr>
        <w:pStyle w:val="Compact"/>
      </w:pPr>
      <w:r>
        <w:t xml:space="preserve">Создадим файл lab7-3.asm и введем в него текст из листинга 7.3: (рис. 8)</w:t>
      </w:r>
    </w:p>
    <w:p>
      <w:pPr>
        <w:pStyle w:val="CaptionedFigure"/>
      </w:pPr>
      <w:bookmarkStart w:id="52" w:name="fig:008"/>
      <w:r>
        <w:drawing>
          <wp:inline>
            <wp:extent cx="5334000" cy="3476089"/>
            <wp:effectExtent b="0" l="0" r="0" t="0"/>
            <wp:docPr descr="Рис. 8: редакт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редакт</w:t>
      </w:r>
    </w:p>
    <w:p>
      <w:pPr>
        <w:numPr>
          <w:ilvl w:val="0"/>
          <w:numId w:val="1009"/>
        </w:numPr>
        <w:pStyle w:val="Compact"/>
      </w:pPr>
      <w:r>
        <w:t xml:space="preserve">Запустим исполняемый файл. (рис. 9)</w:t>
      </w:r>
    </w:p>
    <w:p>
      <w:pPr>
        <w:pStyle w:val="CaptionedFigure"/>
      </w:pPr>
      <w:bookmarkStart w:id="56" w:name="fig:090"/>
      <w:r>
        <w:drawing>
          <wp:inline>
            <wp:extent cx="5334000" cy="842210"/>
            <wp:effectExtent b="0" l="0" r="0" t="0"/>
            <wp:docPr descr="Рис. 9: Запуск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</w:t>
      </w:r>
    </w:p>
    <w:p>
      <w:pPr>
        <w:numPr>
          <w:ilvl w:val="0"/>
          <w:numId w:val="1010"/>
        </w:numPr>
        <w:pStyle w:val="Compact"/>
      </w:pPr>
      <w:r>
        <w:t xml:space="preserve">Уберем кавычки и запустим программу: (рис. 10)</w:t>
      </w:r>
    </w:p>
    <w:p>
      <w:pPr>
        <w:pStyle w:val="CaptionedFigure"/>
      </w:pPr>
      <w:bookmarkStart w:id="60" w:name="fig:091"/>
      <w:r>
        <w:drawing>
          <wp:inline>
            <wp:extent cx="5334000" cy="781659"/>
            <wp:effectExtent b="0" l="0" r="0" t="0"/>
            <wp:docPr descr="Рис. 10: Запуск" title="" id="58" name="Picture"/>
            <a:graphic>
              <a:graphicData uri="http://schemas.openxmlformats.org/drawingml/2006/picture">
                <pic:pic>
                  <pic:nvPicPr>
                    <pic:cNvPr descr="image/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</w:t>
      </w:r>
    </w:p>
    <w:p>
      <w:pPr>
        <w:numPr>
          <w:ilvl w:val="0"/>
          <w:numId w:val="1011"/>
        </w:numPr>
        <w:pStyle w:val="Compact"/>
      </w:pPr>
      <w:r>
        <w:t xml:space="preserve">Создадим файл variant.asm в каталоге и введем туда текст из листинга. Вычислим свой вариант: (рис. 11)</w:t>
      </w:r>
    </w:p>
    <w:p>
      <w:pPr>
        <w:pStyle w:val="CaptionedFigure"/>
      </w:pPr>
      <w:bookmarkStart w:id="64" w:name="fig:092"/>
      <w:r>
        <w:drawing>
          <wp:inline>
            <wp:extent cx="5334000" cy="947110"/>
            <wp:effectExtent b="0" l="0" r="0" t="0"/>
            <wp:docPr descr="Рис. 11: Запуск" title="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7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</w:t>
      </w:r>
    </w:p>
    <w:bookmarkEnd w:id="65"/>
    <w:bookmarkStart w:id="66" w:name="ответы-на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вопросы</w:t>
      </w:r>
    </w:p>
    <w:p>
      <w:pPr>
        <w:numPr>
          <w:ilvl w:val="0"/>
          <w:numId w:val="1012"/>
        </w:numPr>
        <w:pStyle w:val="Compact"/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mov eax and rem call sprint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следующие инструкции? nasm mov ecx, x</w:t>
      </w:r>
      <w:r>
        <w:t xml:space="preserve"> </w:t>
      </w:r>
      <w:r>
        <w:t xml:space="preserve">mov edx, 80 call sread:</w:t>
      </w:r>
      <w:r>
        <w:t xml:space="preserve"> </w:t>
      </w:r>
      <w:r>
        <w:t xml:space="preserve">nasm mov ecx, x - запись переменной в регистр ecx</w:t>
      </w:r>
      <w:r>
        <w:t xml:space="preserve"> </w:t>
      </w:r>
      <w:r>
        <w:t xml:space="preserve">mov edx,80 - запись размера переменной в регистр edx</w:t>
      </w:r>
      <w:r>
        <w:t xml:space="preserve"> </w:t>
      </w:r>
      <w:r>
        <w:t xml:space="preserve">call sread - вызов функции чтения данных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Функция, которая преобразует ascii-код символа в целое число, записывает результат в регистр eax</w:t>
      </w:r>
    </w:p>
    <w:p>
      <w:pPr>
        <w:numPr>
          <w:ilvl w:val="0"/>
          <w:numId w:val="1012"/>
        </w:numPr>
        <w:pStyle w:val="Compact"/>
      </w:pPr>
      <w:r>
        <w:t xml:space="preserve">Какие строки листинга 7.4 отвечают за вычисления варианта?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12"/>
        </w:numPr>
        <w:pStyle w:val="Compact"/>
      </w:pPr>
      <w:r>
        <w:t xml:space="preserve">В какой регистр записывается остаток от деления при выполнении ин-</w:t>
      </w:r>
      <w:r>
        <w:t xml:space="preserve"> </w:t>
      </w:r>
      <w:r>
        <w:t xml:space="preserve">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 ebx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увеличивает операнду на 1</w:t>
      </w:r>
    </w:p>
    <w:p>
      <w:pPr>
        <w:numPr>
          <w:ilvl w:val="0"/>
          <w:numId w:val="1012"/>
        </w:numPr>
        <w:pStyle w:val="Compact"/>
      </w:pPr>
      <w:r>
        <w:t xml:space="preserve">Какие строки листинга 7.4 отвечают за вывод на экран результата вычис-</w:t>
      </w:r>
      <w:r>
        <w:t xml:space="preserve"> </w:t>
      </w:r>
      <w:r>
        <w:t xml:space="preserve">лений?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66"/>
    <w:bookmarkStart w:id="75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13"/>
        </w:numPr>
        <w:pStyle w:val="Compact"/>
      </w:pPr>
      <w:r>
        <w:t xml:space="preserve">Так как выпал вариант 13, то запишем фугкцию для ввода х с клавиатуры. Дальше прописываем все действия и прописываем вывод результата: (рис. 12)</w:t>
      </w:r>
    </w:p>
    <w:p>
      <w:pPr>
        <w:pStyle w:val="CaptionedFigure"/>
      </w:pPr>
      <w:bookmarkStart w:id="70" w:name="fig:009"/>
      <w:r>
        <w:drawing>
          <wp:inline>
            <wp:extent cx="5334000" cy="3165068"/>
            <wp:effectExtent b="0" l="0" r="0" t="0"/>
            <wp:docPr descr="Рис. 12: Функция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Функция</w:t>
      </w:r>
    </w:p>
    <w:p>
      <w:pPr>
        <w:numPr>
          <w:ilvl w:val="0"/>
          <w:numId w:val="1014"/>
        </w:numPr>
        <w:pStyle w:val="Compact"/>
      </w:pPr>
      <w:r>
        <w:t xml:space="preserve">Запустим файл для проверки нашей функции: (рис. 13)</w:t>
      </w:r>
    </w:p>
    <w:p>
      <w:pPr>
        <w:pStyle w:val="CaptionedFigure"/>
      </w:pPr>
      <w:bookmarkStart w:id="74" w:name="fig:010"/>
      <w:r>
        <w:drawing>
          <wp:inline>
            <wp:extent cx="5334000" cy="2800240"/>
            <wp:effectExtent b="0" l="0" r="0" t="0"/>
            <wp:docPr descr="Рис. 13: Запуск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Запуск</w:t>
      </w:r>
    </w:p>
    <w:p>
      <w:pPr>
        <w:numPr>
          <w:ilvl w:val="0"/>
          <w:numId w:val="1015"/>
        </w:numPr>
        <w:pStyle w:val="Compact"/>
      </w:pPr>
      <w:r>
        <w:t xml:space="preserve">Загрузим на гитхаб.</w:t>
      </w:r>
    </w:p>
    <w:bookmarkEnd w:id="75"/>
    <w:bookmarkStart w:id="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арифметические инструкции языка ассемблера NASM.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Ефремова Вера</dc:creator>
  <dc:language>ru-RU</dc:language>
  <cp:keywords/>
  <dcterms:created xsi:type="dcterms:W3CDTF">2022-12-23T13:23:47Z</dcterms:created>
  <dcterms:modified xsi:type="dcterms:W3CDTF">2022-12-23T13:23:47Z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