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Вера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</w:t>
      </w:r>
    </w:p>
    <w:bookmarkEnd w:id="21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СОздаим файл и зададим ему разрешение. Тут же срауз запуск файла(рис.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2655887"/>
            <wp:effectExtent b="0" l="0" r="0" t="0"/>
            <wp:docPr descr="создани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</w:t>
      </w:r>
    </w:p>
    <w:p>
      <w:pPr>
        <w:numPr>
          <w:ilvl w:val="0"/>
          <w:numId w:val="1003"/>
        </w:numPr>
        <w:pStyle w:val="Compact"/>
      </w:pPr>
      <w:r>
        <w:t xml:space="preserve">напишем в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 ресурс используется соответствующим командным файлом (процессом).(рис.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3026535"/>
            <wp:effectExtent b="0" l="0" r="0" t="0"/>
            <wp:docPr descr="код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код 1</w:t>
      </w:r>
    </w:p>
    <w:p>
      <w:pPr>
        <w:numPr>
          <w:ilvl w:val="0"/>
          <w:numId w:val="1004"/>
        </w:numPr>
        <w:pStyle w:val="Compact"/>
      </w:pPr>
      <w:r>
        <w:t xml:space="preserve">Создадим файл и зададим ему разрешение. Тут же сразу запуск файла(рис.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5334000" cy="2016512"/>
            <wp:effectExtent b="0" l="0" r="0" t="0"/>
            <wp:docPr descr="создание 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создание 2</w:t>
      </w:r>
    </w:p>
    <w:p>
      <w:pPr>
        <w:numPr>
          <w:ilvl w:val="0"/>
          <w:numId w:val="1005"/>
        </w:numPr>
        <w:pStyle w:val="Compact"/>
      </w:pPr>
      <w:r>
        <w:t xml:space="preserve">Пишем командный файл, который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34000" cy="2016512"/>
            <wp:effectExtent b="0" l="0" r="0" t="0"/>
            <wp:docPr descr="код 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код 2</w:t>
      </w:r>
    </w:p>
    <w:p>
      <w:pPr>
        <w:numPr>
          <w:ilvl w:val="0"/>
          <w:numId w:val="1006"/>
        </w:numPr>
        <w:pStyle w:val="Compact"/>
      </w:pPr>
      <w:r>
        <w:t xml:space="preserve">Запуск кода(рис.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5334000" cy="3403987"/>
            <wp:effectExtent b="0" l="0" r="0" t="0"/>
            <wp:docPr descr="запуск 2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запуск 2</w:t>
      </w:r>
    </w:p>
    <w:p>
      <w:pPr>
        <w:numPr>
          <w:ilvl w:val="0"/>
          <w:numId w:val="1007"/>
        </w:numPr>
        <w:pStyle w:val="Compact"/>
      </w:pPr>
      <w:r>
        <w:t xml:space="preserve">Создадим файл и зададим ему разрешение. Тут же сразу запуск файла(рис.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5334000" cy="507194"/>
            <wp:effectExtent b="0" l="0" r="0" t="0"/>
            <wp:docPr descr="создание 3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создание 3</w:t>
      </w:r>
    </w:p>
    <w:p>
      <w:pPr>
        <w:numPr>
          <w:ilvl w:val="0"/>
          <w:numId w:val="1008"/>
        </w:numPr>
        <w:pStyle w:val="Compact"/>
      </w:pPr>
      <w:r>
        <w:t xml:space="preserve">напишем код, используя встроенную переменную $RANDOM, напишите командный файл, генерирующий случайную последовательность букв латинского алфавита(рис.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5334000" cy="1720866"/>
            <wp:effectExtent b="0" l="0" r="0" t="0"/>
            <wp:docPr descr="код 3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0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код 3</w:t>
      </w:r>
    </w:p>
    <w:p>
      <w:pPr>
        <w:numPr>
          <w:ilvl w:val="0"/>
          <w:numId w:val="1009"/>
        </w:numPr>
        <w:pStyle w:val="Compact"/>
      </w:pPr>
      <w:r>
        <w:t xml:space="preserve">запуск файла(рис.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5334000" cy="3741040"/>
            <wp:effectExtent b="0" l="0" r="0" t="0"/>
            <wp:docPr descr="запуск 3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запуск 3</w:t>
      </w:r>
    </w:p>
    <w:bookmarkEnd w:id="38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Ефремова Вера</dc:creator>
  <dc:language>ru-RU</dc:language>
  <cp:keywords/>
  <dcterms:created xsi:type="dcterms:W3CDTF">2023-04-28T17:04:08Z</dcterms:created>
  <dcterms:modified xsi:type="dcterms:W3CDTF">2023-04-28T17:04:08Z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