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4624C" w14:textId="77777777" w:rsidR="00116922" w:rsidRDefault="002F3FF4">
      <w:pPr>
        <w:pStyle w:val="Heading1"/>
      </w:pPr>
      <w:bookmarkStart w:id="0" w:name="_GoBack"/>
      <w:bookmarkEnd w:id="0"/>
      <w:r>
        <w:t>Instruction Manual for Lamplight</w:t>
      </w:r>
    </w:p>
    <w:p w14:paraId="4C6BD0C8" w14:textId="77777777" w:rsidR="00116922" w:rsidRDefault="002F3FF4">
      <w:pPr>
        <w:pStyle w:val="Heading2"/>
      </w:pPr>
      <w:r>
        <w:t>Main Menu</w:t>
      </w:r>
    </w:p>
    <w:p w14:paraId="5F3553F5" w14:textId="77777777" w:rsidR="00116922" w:rsidRDefault="002F3FF4">
      <w:r>
        <w:t xml:space="preserve">In the main menu screen </w:t>
      </w:r>
      <w:r>
        <w:rPr>
          <w:i/>
          <w:iCs/>
          <w:shd w:val="clear" w:color="auto" w:fill="00FF00"/>
        </w:rPr>
        <w:t>figure (##)</w:t>
      </w:r>
      <w:r>
        <w:rPr>
          <w:shd w:val="clear" w:color="auto" w:fill="00FF00"/>
        </w:rPr>
        <w:t>,</w:t>
      </w:r>
      <w:r>
        <w:t xml:space="preserve"> three options can be chosen: ‘play’, ‘map select’ and ‘quit’. All of which will take the player/s to the correct screen.</w:t>
      </w:r>
    </w:p>
    <w:p w14:paraId="1BE2CCE6" w14:textId="77777777" w:rsidR="00116922" w:rsidRDefault="002F3FF4">
      <w:r>
        <w:t xml:space="preserve">The ‘Play’ button will direct the </w:t>
      </w:r>
      <w:r>
        <w:t>player/s to character and team selection. Here the player/s need to choose a team and select a character of their liking and again press play to enter the game level.</w:t>
      </w:r>
    </w:p>
    <w:p w14:paraId="66DB66CC" w14:textId="77777777" w:rsidR="00116922" w:rsidRDefault="002F3FF4">
      <w:r>
        <w:t>The ‘Map Select’ button will direct to the map selection screen where a list of game leve</w:t>
      </w:r>
      <w:r>
        <w:t xml:space="preserve">ls can be chosen from, shown with a preview thumbnail and level name. </w:t>
      </w:r>
      <w:r>
        <w:rPr>
          <w:i/>
          <w:iCs/>
          <w:shd w:val="clear" w:color="auto" w:fill="00FF00"/>
        </w:rPr>
        <w:t>Shown in figure (##).</w:t>
      </w:r>
    </w:p>
    <w:p w14:paraId="0A0398BF" w14:textId="77777777" w:rsidR="00116922" w:rsidRDefault="002F3FF4">
      <w:r>
        <w:t>The ‘Quit’ button stops and closes the application.</w:t>
      </w:r>
    </w:p>
    <w:p w14:paraId="47079BCC" w14:textId="77777777" w:rsidR="00116922" w:rsidRDefault="002F3FF4">
      <w:pPr>
        <w:jc w:val="both"/>
      </w:pPr>
      <w:r>
        <w:rPr>
          <w:noProof/>
        </w:rPr>
        <w:drawing>
          <wp:inline distT="0" distB="0" distL="0" distR="0" wp14:anchorId="1F37C0BA" wp14:editId="38E9628F">
            <wp:extent cx="2517297" cy="141259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297" cy="14125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6C76CA42" wp14:editId="243A3CAA">
            <wp:extent cx="2568028" cy="1412089"/>
            <wp:effectExtent l="0" t="0" r="3722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028" cy="14120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F0B4BC" w14:textId="77777777" w:rsidR="00116922" w:rsidRDefault="002F3FF4">
      <w:pPr>
        <w:pStyle w:val="Heading2"/>
      </w:pPr>
      <w:r>
        <w:t>Game Objectives</w:t>
      </w:r>
    </w:p>
    <w:p w14:paraId="725238AE" w14:textId="77777777" w:rsidR="00116922" w:rsidRDefault="002F3FF4">
      <w:pPr>
        <w:pStyle w:val="Heading3"/>
      </w:pPr>
      <w:r>
        <w:t>Hunters</w:t>
      </w:r>
    </w:p>
    <w:p w14:paraId="575567BE" w14:textId="77777777" w:rsidR="00116922" w:rsidRDefault="002F3FF4">
      <w:r>
        <w:t xml:space="preserve">As a hunter, players must navigate through the map in </w:t>
      </w:r>
      <w:r>
        <w:t xml:space="preserve">search of oil lamps to light and need to capture ghosts. When all the lamps are lit, the hunters win. By lighting lamps, nearby ghosts become visible, giving the hunters a change to capture them with their net gun. Be careful, as ghosts can extinguish the </w:t>
      </w:r>
      <w:r>
        <w:t xml:space="preserve">lamps that are lit, no more lights mean game over. </w:t>
      </w:r>
    </w:p>
    <w:p w14:paraId="0279B9AC" w14:textId="77777777" w:rsidR="00116922" w:rsidRDefault="002F3FF4">
      <w:pPr>
        <w:pStyle w:val="Heading3"/>
      </w:pPr>
      <w:r>
        <w:t>Hunters</w:t>
      </w:r>
    </w:p>
    <w:p w14:paraId="12D4A034" w14:textId="77777777" w:rsidR="00116922" w:rsidRDefault="002F3FF4">
      <w:r>
        <w:t>As a ghost, keep the level in darkness by extinguishing all light sources in the level, whilst avoiding light sources near enemy hunters. Ghosts can fear hunters for a short period to give them an</w:t>
      </w:r>
      <w:r>
        <w:t xml:space="preserve"> advantage in any situation – use this wisely! Captured ghosts can be freed with the help of an ally. An ally can stand close for a few seconds to free the captured ghosts.</w:t>
      </w:r>
    </w:p>
    <w:p w14:paraId="02129E86" w14:textId="77777777" w:rsidR="00116922" w:rsidRDefault="002F3FF4">
      <w:pPr>
        <w:pStyle w:val="Heading2"/>
      </w:pPr>
      <w:r>
        <w:t>Character Controls</w:t>
      </w:r>
    </w:p>
    <w:p w14:paraId="1F582491" w14:textId="77777777" w:rsidR="00116922" w:rsidRDefault="002F3FF4">
      <w:r>
        <w:t>Player character movement can be controlled through using the vi</w:t>
      </w:r>
      <w:r>
        <w:t xml:space="preserve">rtual joystick shown on the air console user interface </w:t>
      </w:r>
      <w:r>
        <w:rPr>
          <w:i/>
          <w:iCs/>
          <w:shd w:val="clear" w:color="auto" w:fill="00FF00"/>
        </w:rPr>
        <w:t>(figure##)</w:t>
      </w:r>
      <w:r>
        <w:rPr>
          <w:shd w:val="clear" w:color="auto" w:fill="00FF00"/>
        </w:rPr>
        <w:t>.</w:t>
      </w:r>
      <w:r>
        <w:t xml:space="preserve"> The hunter specific controls include net capture (button B) which can be used to throw a ghost net in the direction the player character is looking. Whereas the ghost’s specific ability but</w:t>
      </w:r>
      <w:r>
        <w:t>ton is a spook button, that can be used to scare the hunter character. Both player types have a fling button (button A) that can be used to toss in-game objects.  Players can also leave the game by pressing the leave button (button x).</w:t>
      </w:r>
    </w:p>
    <w:p w14:paraId="137F96C3" w14:textId="77777777" w:rsidR="00116922" w:rsidRDefault="002F3FF4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693614CE" wp14:editId="5AC914E0">
            <wp:extent cx="2721309" cy="1856350"/>
            <wp:effectExtent l="0" t="0" r="2841" b="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309" cy="1856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C77748" w14:textId="77777777" w:rsidR="00116922" w:rsidRDefault="00116922">
      <w:pPr>
        <w:pStyle w:val="Heading2"/>
      </w:pPr>
    </w:p>
    <w:sectPr w:rsidR="0011692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88D5E" w14:textId="77777777" w:rsidR="002F3FF4" w:rsidRDefault="002F3FF4">
      <w:pPr>
        <w:spacing w:after="0" w:line="240" w:lineRule="auto"/>
      </w:pPr>
      <w:r>
        <w:separator/>
      </w:r>
    </w:p>
  </w:endnote>
  <w:endnote w:type="continuationSeparator" w:id="0">
    <w:p w14:paraId="60E0AE42" w14:textId="77777777" w:rsidR="002F3FF4" w:rsidRDefault="002F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B2794" w14:textId="77777777" w:rsidR="002F3FF4" w:rsidRDefault="002F3F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B32244" w14:textId="77777777" w:rsidR="002F3FF4" w:rsidRDefault="002F3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6922"/>
    <w:rsid w:val="00116922"/>
    <w:rsid w:val="002F3FF4"/>
    <w:rsid w:val="0080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B8D5"/>
  <w15:docId w15:val="{EEC98DE3-20C3-449A-8B6B-FDD19AF7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krauss</dc:creator>
  <dc:description/>
  <cp:lastModifiedBy>efren krauss</cp:lastModifiedBy>
  <cp:revision>2</cp:revision>
  <dcterms:created xsi:type="dcterms:W3CDTF">2020-04-26T14:20:00Z</dcterms:created>
  <dcterms:modified xsi:type="dcterms:W3CDTF">2020-04-26T14:20:00Z</dcterms:modified>
</cp:coreProperties>
</file>