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C47A8" w14:textId="77777777" w:rsidR="003C1275" w:rsidRPr="003C1275" w:rsidRDefault="003C1275" w:rsidP="003C1275">
      <w:pPr>
        <w:jc w:val="center"/>
        <w:rPr>
          <w:b/>
          <w:bCs/>
          <w:sz w:val="36"/>
          <w:szCs w:val="36"/>
        </w:rPr>
      </w:pPr>
      <w:r w:rsidRPr="003C1275">
        <w:rPr>
          <w:b/>
          <w:bCs/>
          <w:sz w:val="36"/>
          <w:szCs w:val="36"/>
        </w:rPr>
        <w:t>Exploring Urban Health Inequities and Financing Challenges:</w:t>
      </w:r>
    </w:p>
    <w:p w14:paraId="08055CCC" w14:textId="4DAE27B2" w:rsidR="009E24FA" w:rsidRDefault="003C1275" w:rsidP="003C1275">
      <w:pPr>
        <w:jc w:val="center"/>
        <w:rPr>
          <w:b/>
          <w:bCs/>
          <w:sz w:val="36"/>
          <w:szCs w:val="36"/>
        </w:rPr>
      </w:pPr>
      <w:r w:rsidRPr="003C1275">
        <w:rPr>
          <w:b/>
          <w:bCs/>
          <w:sz w:val="36"/>
          <w:szCs w:val="36"/>
        </w:rPr>
        <w:t xml:space="preserve"> A Study in Sylhet, Bangladesh</w:t>
      </w:r>
    </w:p>
    <w:p w14:paraId="2D35AAE9" w14:textId="7EEA7EEA" w:rsidR="003C1275" w:rsidRDefault="003C1275" w:rsidP="003C1275">
      <w:pPr>
        <w:rPr>
          <w:b/>
          <w:bCs/>
          <w:sz w:val="36"/>
          <w:szCs w:val="36"/>
        </w:rPr>
      </w:pPr>
    </w:p>
    <w:p w14:paraId="0513C1C9" w14:textId="4A06468C" w:rsidR="003C1275" w:rsidRDefault="003C1275" w:rsidP="003059B6">
      <w:pPr>
        <w:jc w:val="center"/>
        <w:rPr>
          <w:b/>
          <w:bCs/>
          <w:sz w:val="36"/>
          <w:szCs w:val="36"/>
        </w:rPr>
      </w:pPr>
    </w:p>
    <w:p w14:paraId="6DCD41F2" w14:textId="7667DFFD" w:rsidR="003059B6" w:rsidRDefault="003059B6" w:rsidP="003059B6">
      <w:pPr>
        <w:jc w:val="center"/>
        <w:rPr>
          <w:b/>
          <w:bCs/>
          <w:sz w:val="36"/>
          <w:szCs w:val="36"/>
        </w:rPr>
      </w:pPr>
    </w:p>
    <w:p w14:paraId="0A08EF84" w14:textId="6108DAC7" w:rsidR="003059B6" w:rsidRDefault="003059B6" w:rsidP="003059B6">
      <w:pPr>
        <w:jc w:val="center"/>
        <w:rPr>
          <w:b/>
          <w:bCs/>
          <w:sz w:val="36"/>
          <w:szCs w:val="36"/>
        </w:rPr>
      </w:pPr>
      <w:r>
        <w:rPr>
          <w:b/>
          <w:bCs/>
          <w:sz w:val="36"/>
          <w:szCs w:val="36"/>
        </w:rPr>
        <w:t>Presented by:</w:t>
      </w:r>
    </w:p>
    <w:p w14:paraId="2BBDE39A" w14:textId="29A3AB01" w:rsidR="003059B6" w:rsidRDefault="003059B6" w:rsidP="003059B6">
      <w:pPr>
        <w:jc w:val="center"/>
        <w:rPr>
          <w:b/>
          <w:bCs/>
          <w:sz w:val="36"/>
          <w:szCs w:val="36"/>
        </w:rPr>
      </w:pPr>
      <w:r>
        <w:rPr>
          <w:b/>
          <w:bCs/>
          <w:sz w:val="36"/>
          <w:szCs w:val="36"/>
        </w:rPr>
        <w:t xml:space="preserve">Syed </w:t>
      </w:r>
      <w:proofErr w:type="spellStart"/>
      <w:r>
        <w:rPr>
          <w:b/>
          <w:bCs/>
          <w:sz w:val="36"/>
          <w:szCs w:val="36"/>
        </w:rPr>
        <w:t>Eftekhar</w:t>
      </w:r>
      <w:proofErr w:type="spellEnd"/>
      <w:r>
        <w:rPr>
          <w:b/>
          <w:bCs/>
          <w:sz w:val="36"/>
          <w:szCs w:val="36"/>
        </w:rPr>
        <w:t xml:space="preserve"> Salman</w:t>
      </w:r>
    </w:p>
    <w:p w14:paraId="06E3FC4A" w14:textId="220351D2" w:rsidR="003059B6" w:rsidRDefault="003059B6" w:rsidP="003059B6">
      <w:pPr>
        <w:jc w:val="center"/>
        <w:rPr>
          <w:b/>
          <w:bCs/>
          <w:sz w:val="36"/>
          <w:szCs w:val="36"/>
        </w:rPr>
      </w:pPr>
      <w:r>
        <w:rPr>
          <w:b/>
          <w:bCs/>
          <w:sz w:val="36"/>
          <w:szCs w:val="36"/>
        </w:rPr>
        <w:t>ID:IS-12-16</w:t>
      </w:r>
      <w:bookmarkStart w:id="0" w:name="_GoBack"/>
      <w:bookmarkEnd w:id="0"/>
    </w:p>
    <w:p w14:paraId="26410CA7" w14:textId="288F1971" w:rsidR="003059B6" w:rsidRDefault="003059B6" w:rsidP="003C1275">
      <w:pPr>
        <w:rPr>
          <w:b/>
          <w:bCs/>
          <w:sz w:val="36"/>
          <w:szCs w:val="36"/>
        </w:rPr>
      </w:pPr>
    </w:p>
    <w:p w14:paraId="14CFD56D" w14:textId="043B741E" w:rsidR="003059B6" w:rsidRDefault="003059B6" w:rsidP="003C1275">
      <w:pPr>
        <w:rPr>
          <w:b/>
          <w:bCs/>
          <w:sz w:val="36"/>
          <w:szCs w:val="36"/>
        </w:rPr>
      </w:pPr>
    </w:p>
    <w:p w14:paraId="77E25B3E" w14:textId="41D34A24" w:rsidR="003059B6" w:rsidRDefault="003059B6" w:rsidP="003C1275">
      <w:pPr>
        <w:rPr>
          <w:b/>
          <w:bCs/>
          <w:sz w:val="36"/>
          <w:szCs w:val="36"/>
        </w:rPr>
      </w:pPr>
    </w:p>
    <w:p w14:paraId="61D02137" w14:textId="08972888" w:rsidR="003059B6" w:rsidRDefault="003059B6" w:rsidP="003C1275">
      <w:pPr>
        <w:rPr>
          <w:b/>
          <w:bCs/>
          <w:sz w:val="36"/>
          <w:szCs w:val="36"/>
        </w:rPr>
      </w:pPr>
    </w:p>
    <w:p w14:paraId="29FA8BF3" w14:textId="0BD7B901" w:rsidR="003059B6" w:rsidRDefault="003059B6" w:rsidP="003C1275">
      <w:pPr>
        <w:rPr>
          <w:b/>
          <w:bCs/>
          <w:sz w:val="36"/>
          <w:szCs w:val="36"/>
        </w:rPr>
      </w:pPr>
    </w:p>
    <w:p w14:paraId="6DE11907" w14:textId="6F8A0E30" w:rsidR="003059B6" w:rsidRDefault="003059B6" w:rsidP="003C1275">
      <w:pPr>
        <w:rPr>
          <w:b/>
          <w:bCs/>
          <w:sz w:val="36"/>
          <w:szCs w:val="36"/>
        </w:rPr>
      </w:pPr>
    </w:p>
    <w:p w14:paraId="1E4F2FF7" w14:textId="5EEFD931" w:rsidR="003059B6" w:rsidRDefault="003059B6" w:rsidP="003C1275">
      <w:pPr>
        <w:rPr>
          <w:b/>
          <w:bCs/>
          <w:sz w:val="36"/>
          <w:szCs w:val="36"/>
        </w:rPr>
      </w:pPr>
    </w:p>
    <w:p w14:paraId="326C0B10" w14:textId="75F12B9E" w:rsidR="003059B6" w:rsidRDefault="003059B6" w:rsidP="003C1275">
      <w:pPr>
        <w:rPr>
          <w:b/>
          <w:bCs/>
          <w:sz w:val="36"/>
          <w:szCs w:val="36"/>
        </w:rPr>
      </w:pPr>
    </w:p>
    <w:p w14:paraId="40233F30" w14:textId="233BF8C5" w:rsidR="003059B6" w:rsidRDefault="003059B6" w:rsidP="003C1275">
      <w:pPr>
        <w:rPr>
          <w:b/>
          <w:bCs/>
          <w:sz w:val="36"/>
          <w:szCs w:val="36"/>
        </w:rPr>
      </w:pPr>
    </w:p>
    <w:p w14:paraId="4EC3595C" w14:textId="3747F650" w:rsidR="003059B6" w:rsidRDefault="003059B6" w:rsidP="003C1275">
      <w:pPr>
        <w:rPr>
          <w:b/>
          <w:bCs/>
          <w:sz w:val="36"/>
          <w:szCs w:val="36"/>
        </w:rPr>
      </w:pPr>
    </w:p>
    <w:p w14:paraId="5EC1375F" w14:textId="35762F53" w:rsidR="003059B6" w:rsidRDefault="003059B6" w:rsidP="003C1275">
      <w:pPr>
        <w:rPr>
          <w:b/>
          <w:bCs/>
          <w:sz w:val="36"/>
          <w:szCs w:val="36"/>
        </w:rPr>
      </w:pPr>
    </w:p>
    <w:p w14:paraId="120247A4" w14:textId="7C8312CD" w:rsidR="003059B6" w:rsidRDefault="003059B6" w:rsidP="003C1275">
      <w:pPr>
        <w:rPr>
          <w:b/>
          <w:bCs/>
          <w:sz w:val="36"/>
          <w:szCs w:val="36"/>
        </w:rPr>
      </w:pPr>
    </w:p>
    <w:p w14:paraId="4B753377" w14:textId="6A4432C5" w:rsidR="003059B6" w:rsidRDefault="003059B6" w:rsidP="003C1275">
      <w:pPr>
        <w:rPr>
          <w:b/>
          <w:bCs/>
          <w:sz w:val="36"/>
          <w:szCs w:val="36"/>
        </w:rPr>
      </w:pPr>
    </w:p>
    <w:p w14:paraId="555CA7E6" w14:textId="5EA217D1" w:rsidR="003059B6" w:rsidRDefault="003059B6" w:rsidP="003C1275">
      <w:pPr>
        <w:rPr>
          <w:b/>
          <w:bCs/>
          <w:sz w:val="36"/>
          <w:szCs w:val="36"/>
        </w:rPr>
      </w:pPr>
    </w:p>
    <w:p w14:paraId="0B789109" w14:textId="2B60AD29" w:rsidR="003059B6" w:rsidRDefault="003059B6" w:rsidP="003C1275">
      <w:pPr>
        <w:rPr>
          <w:b/>
          <w:bCs/>
          <w:sz w:val="36"/>
          <w:szCs w:val="36"/>
        </w:rPr>
      </w:pPr>
    </w:p>
    <w:p w14:paraId="22867245" w14:textId="1ADA76A5" w:rsidR="003059B6" w:rsidRDefault="003059B6" w:rsidP="003C1275">
      <w:pPr>
        <w:rPr>
          <w:b/>
          <w:bCs/>
          <w:sz w:val="36"/>
          <w:szCs w:val="36"/>
        </w:rPr>
      </w:pPr>
    </w:p>
    <w:p w14:paraId="64EDF769" w14:textId="466FC25D" w:rsidR="003C1275" w:rsidRPr="002B5AA6" w:rsidRDefault="003C1275" w:rsidP="003C1275">
      <w:pPr>
        <w:pStyle w:val="ListParagraph"/>
        <w:numPr>
          <w:ilvl w:val="0"/>
          <w:numId w:val="1"/>
        </w:numPr>
        <w:rPr>
          <w:b/>
          <w:bCs/>
          <w:sz w:val="40"/>
          <w:szCs w:val="40"/>
        </w:rPr>
      </w:pPr>
      <w:r w:rsidRPr="002B5AA6">
        <w:rPr>
          <w:b/>
          <w:bCs/>
          <w:sz w:val="40"/>
          <w:szCs w:val="40"/>
        </w:rPr>
        <w:t>Abstract:</w:t>
      </w:r>
    </w:p>
    <w:p w14:paraId="4F1EF918" w14:textId="77777777" w:rsidR="0013591C" w:rsidRDefault="0013591C" w:rsidP="00250FE8">
      <w:pPr>
        <w:spacing w:after="0" w:line="240" w:lineRule="auto"/>
        <w:rPr>
          <w:rFonts w:ascii="Times New Roman" w:eastAsia="Times New Roman" w:hAnsi="Times New Roman" w:cs="Times New Roman"/>
          <w:sz w:val="28"/>
          <w:szCs w:val="28"/>
        </w:rPr>
      </w:pPr>
    </w:p>
    <w:p w14:paraId="2F88F3BB" w14:textId="14E46F2E" w:rsidR="00250FE8" w:rsidRDefault="00250FE8" w:rsidP="00250FE8">
      <w:pPr>
        <w:spacing w:after="0" w:line="240" w:lineRule="auto"/>
        <w:rPr>
          <w:rFonts w:ascii="Times New Roman" w:eastAsia="Times New Roman" w:hAnsi="Times New Roman" w:cs="Times New Roman"/>
          <w:sz w:val="28"/>
          <w:szCs w:val="28"/>
        </w:rPr>
      </w:pPr>
      <w:r w:rsidRPr="002B5AA6">
        <w:rPr>
          <w:rFonts w:ascii="Times New Roman" w:eastAsia="Times New Roman" w:hAnsi="Times New Roman" w:cs="Times New Roman"/>
          <w:sz w:val="28"/>
          <w:szCs w:val="28"/>
        </w:rPr>
        <w:t>In Sylhet, Bangladesh, urban slums are home to a population that faces notable inequalities in healthcare spending and access. Despite efforts to improve healthcare systems, Sylhet faces unique challenges such as high out-of-pocket (OOP) expenditures, underdeveloped infrastructure, and reliance on informal providers. By examining financial obstacles, the function of unofficial providers, and potential solutions for fair healthcare finance, this study seeks to evaluate these disparities. The study will aid in the creation of fair and sustainable healthcare solutions for marginalized urban communities by offering localized insights and practical suggestions.</w:t>
      </w:r>
    </w:p>
    <w:p w14:paraId="1A8A0317" w14:textId="77777777" w:rsidR="0013591C" w:rsidRPr="002B5AA6" w:rsidRDefault="0013591C" w:rsidP="00250FE8">
      <w:pPr>
        <w:spacing w:after="0" w:line="240" w:lineRule="auto"/>
        <w:rPr>
          <w:rFonts w:ascii="Times New Roman" w:eastAsia="Times New Roman" w:hAnsi="Times New Roman" w:cs="Times New Roman"/>
          <w:sz w:val="28"/>
          <w:szCs w:val="28"/>
        </w:rPr>
      </w:pPr>
    </w:p>
    <w:p w14:paraId="54277A4C" w14:textId="675CC2D0" w:rsidR="009450D3" w:rsidRDefault="009450D3" w:rsidP="00250FE8">
      <w:pPr>
        <w:spacing w:after="0" w:line="240" w:lineRule="auto"/>
        <w:rPr>
          <w:rFonts w:ascii="Times New Roman" w:eastAsia="Times New Roman" w:hAnsi="Times New Roman" w:cs="Times New Roman"/>
          <w:sz w:val="24"/>
          <w:szCs w:val="24"/>
        </w:rPr>
      </w:pPr>
    </w:p>
    <w:p w14:paraId="6CAA871E" w14:textId="650E76C4" w:rsidR="0013591C" w:rsidRDefault="0013591C" w:rsidP="00250FE8">
      <w:pPr>
        <w:spacing w:after="0" w:line="240" w:lineRule="auto"/>
        <w:rPr>
          <w:rFonts w:ascii="Times New Roman" w:eastAsia="Times New Roman" w:hAnsi="Times New Roman" w:cs="Times New Roman"/>
          <w:sz w:val="24"/>
          <w:szCs w:val="24"/>
        </w:rPr>
      </w:pPr>
    </w:p>
    <w:p w14:paraId="76EF3A8E" w14:textId="77777777" w:rsidR="0013591C" w:rsidRDefault="0013591C" w:rsidP="00250FE8">
      <w:pPr>
        <w:spacing w:after="0" w:line="240" w:lineRule="auto"/>
        <w:rPr>
          <w:rFonts w:ascii="Times New Roman" w:eastAsia="Times New Roman" w:hAnsi="Times New Roman" w:cs="Times New Roman"/>
          <w:sz w:val="24"/>
          <w:szCs w:val="24"/>
        </w:rPr>
      </w:pPr>
    </w:p>
    <w:p w14:paraId="63EA74D6" w14:textId="79BAAAE8" w:rsidR="009450D3" w:rsidRPr="002B5AA6" w:rsidRDefault="009450D3" w:rsidP="009450D3">
      <w:pPr>
        <w:pStyle w:val="ListParagraph"/>
        <w:numPr>
          <w:ilvl w:val="0"/>
          <w:numId w:val="1"/>
        </w:numPr>
        <w:spacing w:after="0" w:line="240" w:lineRule="auto"/>
        <w:rPr>
          <w:rFonts w:ascii="Times New Roman" w:eastAsia="Times New Roman" w:hAnsi="Times New Roman" w:cs="Times New Roman"/>
          <w:b/>
          <w:bCs/>
          <w:sz w:val="40"/>
          <w:szCs w:val="40"/>
        </w:rPr>
      </w:pPr>
      <w:r w:rsidRPr="002B5AA6">
        <w:rPr>
          <w:rFonts w:ascii="Times New Roman" w:eastAsia="Times New Roman" w:hAnsi="Times New Roman" w:cs="Times New Roman"/>
          <w:b/>
          <w:bCs/>
          <w:sz w:val="40"/>
          <w:szCs w:val="40"/>
        </w:rPr>
        <w:t>Introduction</w:t>
      </w:r>
    </w:p>
    <w:p w14:paraId="14E6EA64" w14:textId="7246DF50" w:rsidR="009450D3" w:rsidRDefault="009450D3" w:rsidP="009450D3">
      <w:pPr>
        <w:pStyle w:val="ListParagraph"/>
        <w:spacing w:after="0" w:line="240" w:lineRule="auto"/>
        <w:rPr>
          <w:rFonts w:ascii="Times New Roman" w:eastAsia="Times New Roman" w:hAnsi="Times New Roman" w:cs="Times New Roman"/>
          <w:sz w:val="24"/>
          <w:szCs w:val="24"/>
        </w:rPr>
      </w:pPr>
    </w:p>
    <w:p w14:paraId="23F1F8D9" w14:textId="77777777" w:rsidR="0013591C" w:rsidRPr="009450D3" w:rsidRDefault="0013591C" w:rsidP="009450D3">
      <w:pPr>
        <w:pStyle w:val="ListParagraph"/>
        <w:spacing w:after="0" w:line="240" w:lineRule="auto"/>
        <w:rPr>
          <w:rFonts w:ascii="Times New Roman" w:eastAsia="Times New Roman" w:hAnsi="Times New Roman" w:cs="Times New Roman"/>
          <w:sz w:val="24"/>
          <w:szCs w:val="24"/>
        </w:rPr>
      </w:pPr>
    </w:p>
    <w:p w14:paraId="34911547" w14:textId="77777777" w:rsidR="009450D3" w:rsidRPr="002B5AA6" w:rsidRDefault="009450D3" w:rsidP="009450D3">
      <w:pPr>
        <w:spacing w:after="0" w:line="240" w:lineRule="auto"/>
        <w:rPr>
          <w:rFonts w:ascii="Times New Roman" w:eastAsia="Times New Roman" w:hAnsi="Times New Roman" w:cs="Times New Roman"/>
          <w:sz w:val="28"/>
          <w:szCs w:val="28"/>
        </w:rPr>
      </w:pPr>
      <w:r w:rsidRPr="002B5AA6">
        <w:rPr>
          <w:rFonts w:ascii="Times New Roman" w:eastAsia="Times New Roman" w:hAnsi="Times New Roman" w:cs="Times New Roman"/>
          <w:sz w:val="28"/>
          <w:szCs w:val="28"/>
        </w:rPr>
        <w:t>Sylhet, one of the most underfunded divisions in Bangladesh, experiences acute disparities in healthcare financing and access, particularly in urban slums. High dependency on OOP payments (63.3% of total health expenditure nationally) disproportionately impacts low-income households, pushing many into financial hardship and poverty​</w:t>
      </w:r>
    </w:p>
    <w:p w14:paraId="4B2793A5" w14:textId="3BA558DB" w:rsidR="009450D3" w:rsidRDefault="009450D3" w:rsidP="009450D3">
      <w:pPr>
        <w:spacing w:after="0" w:line="240" w:lineRule="auto"/>
        <w:rPr>
          <w:rFonts w:ascii="Times New Roman" w:eastAsia="Times New Roman" w:hAnsi="Times New Roman" w:cs="Times New Roman"/>
          <w:sz w:val="28"/>
          <w:szCs w:val="28"/>
        </w:rPr>
      </w:pPr>
      <w:r w:rsidRPr="002B5AA6">
        <w:rPr>
          <w:rFonts w:ascii="Times New Roman" w:eastAsia="Times New Roman" w:hAnsi="Times New Roman" w:cs="Times New Roman"/>
          <w:sz w:val="28"/>
          <w:szCs w:val="28"/>
        </w:rPr>
        <w:t>. The region’s unique socioeconomic dynamics, combined with a lack of targeted interventions, exacerbate healthcare inequities. Despite national efforts toward UHC, Sylhet’s healthcare challenges remain underexplored, warranting a focused investigation.</w:t>
      </w:r>
    </w:p>
    <w:p w14:paraId="514E98AF" w14:textId="4F444438" w:rsidR="0013591C" w:rsidRDefault="0013591C" w:rsidP="009450D3">
      <w:pPr>
        <w:spacing w:after="0" w:line="240" w:lineRule="auto"/>
        <w:rPr>
          <w:rFonts w:ascii="Times New Roman" w:eastAsia="Times New Roman" w:hAnsi="Times New Roman" w:cs="Times New Roman"/>
          <w:sz w:val="28"/>
          <w:szCs w:val="28"/>
        </w:rPr>
      </w:pPr>
    </w:p>
    <w:p w14:paraId="08F9FF99" w14:textId="79CF4F98" w:rsidR="0013591C" w:rsidRDefault="0013591C" w:rsidP="009450D3">
      <w:pPr>
        <w:spacing w:after="0" w:line="240" w:lineRule="auto"/>
        <w:rPr>
          <w:rFonts w:ascii="Times New Roman" w:eastAsia="Times New Roman" w:hAnsi="Times New Roman" w:cs="Times New Roman"/>
          <w:sz w:val="28"/>
          <w:szCs w:val="28"/>
        </w:rPr>
      </w:pPr>
    </w:p>
    <w:p w14:paraId="212D7135" w14:textId="77777777" w:rsidR="0013591C" w:rsidRPr="002B5AA6" w:rsidRDefault="0013591C" w:rsidP="009450D3">
      <w:pPr>
        <w:spacing w:after="0" w:line="240" w:lineRule="auto"/>
        <w:rPr>
          <w:rFonts w:ascii="Times New Roman" w:eastAsia="Times New Roman" w:hAnsi="Times New Roman" w:cs="Times New Roman"/>
          <w:sz w:val="28"/>
          <w:szCs w:val="28"/>
        </w:rPr>
      </w:pPr>
    </w:p>
    <w:p w14:paraId="1E949DA0" w14:textId="4D8D3B43" w:rsidR="003C1275" w:rsidRPr="002B5AA6" w:rsidRDefault="003C1275" w:rsidP="003C1275">
      <w:pPr>
        <w:pStyle w:val="ListParagraph"/>
        <w:rPr>
          <w:rFonts w:ascii="Times New Roman" w:hAnsi="Times New Roman" w:cs="Times New Roman"/>
          <w:b/>
          <w:bCs/>
          <w:sz w:val="26"/>
          <w:szCs w:val="26"/>
        </w:rPr>
      </w:pPr>
    </w:p>
    <w:p w14:paraId="3E27592C" w14:textId="0694D30A" w:rsidR="00250FE8" w:rsidRDefault="00250FE8" w:rsidP="003C1275">
      <w:pPr>
        <w:pStyle w:val="ListParagraph"/>
        <w:rPr>
          <w:b/>
          <w:bCs/>
          <w:sz w:val="28"/>
          <w:szCs w:val="28"/>
        </w:rPr>
      </w:pPr>
    </w:p>
    <w:p w14:paraId="1670E93F" w14:textId="779EC4E7" w:rsidR="00250FE8" w:rsidRPr="002B5AA6" w:rsidRDefault="00250FE8" w:rsidP="00250FE8">
      <w:pPr>
        <w:pStyle w:val="ListParagraph"/>
        <w:numPr>
          <w:ilvl w:val="0"/>
          <w:numId w:val="1"/>
        </w:numPr>
        <w:rPr>
          <w:rFonts w:ascii="Times New Roman" w:hAnsi="Times New Roman" w:cs="Times New Roman"/>
          <w:b/>
          <w:bCs/>
          <w:sz w:val="40"/>
          <w:szCs w:val="40"/>
        </w:rPr>
      </w:pPr>
      <w:r w:rsidRPr="002B5AA6">
        <w:rPr>
          <w:rFonts w:ascii="Times New Roman" w:hAnsi="Times New Roman" w:cs="Times New Roman"/>
          <w:b/>
          <w:bCs/>
          <w:sz w:val="40"/>
          <w:szCs w:val="40"/>
        </w:rPr>
        <w:t>Background and Rationale:</w:t>
      </w:r>
    </w:p>
    <w:p w14:paraId="20F4C3BC" w14:textId="272FA3DC" w:rsidR="00250FE8" w:rsidRDefault="00250FE8" w:rsidP="00250FE8">
      <w:pPr>
        <w:pStyle w:val="ListParagraph"/>
        <w:rPr>
          <w:sz w:val="28"/>
          <w:szCs w:val="28"/>
        </w:rPr>
      </w:pPr>
    </w:p>
    <w:p w14:paraId="69AE0683" w14:textId="77777777" w:rsidR="0013591C" w:rsidRDefault="0013591C" w:rsidP="00250FE8">
      <w:pPr>
        <w:pStyle w:val="ListParagraph"/>
        <w:rPr>
          <w:sz w:val="28"/>
          <w:szCs w:val="28"/>
        </w:rPr>
      </w:pPr>
    </w:p>
    <w:p w14:paraId="5225D3AF" w14:textId="77777777" w:rsidR="0013591C" w:rsidRDefault="00250FE8" w:rsidP="00250FE8">
      <w:pPr>
        <w:pStyle w:val="ListParagraph"/>
        <w:rPr>
          <w:rFonts w:ascii="Times New Roman" w:hAnsi="Times New Roman" w:cs="Times New Roman"/>
          <w:sz w:val="28"/>
          <w:szCs w:val="28"/>
        </w:rPr>
      </w:pPr>
      <w:r w:rsidRPr="002B5AA6">
        <w:rPr>
          <w:rFonts w:ascii="Times New Roman" w:hAnsi="Times New Roman" w:cs="Times New Roman"/>
          <w:sz w:val="28"/>
          <w:szCs w:val="28"/>
        </w:rPr>
        <w:t xml:space="preserve">Due to a lack of public facilities, reliance on unofficial providers, and unequal access to care, Sylhet's urban districts provide unique healthcare issues. OOP expenses impact low-income urban populations disproportionately, making up 67% of healthcare finance nationwide. Despite being widely used, informal caregivers work in uncontrolled environments, which results in variable care quality. Although there is research on urban healthcare in Bangladesh, they rarely concentrate on </w:t>
      </w:r>
    </w:p>
    <w:p w14:paraId="68965674" w14:textId="52A6555E" w:rsidR="00250FE8" w:rsidRPr="002B5AA6" w:rsidRDefault="00250FE8" w:rsidP="00250FE8">
      <w:pPr>
        <w:pStyle w:val="ListParagraph"/>
        <w:rPr>
          <w:rFonts w:ascii="Times New Roman" w:hAnsi="Times New Roman" w:cs="Times New Roman"/>
          <w:sz w:val="28"/>
          <w:szCs w:val="28"/>
        </w:rPr>
      </w:pPr>
      <w:r w:rsidRPr="002B5AA6">
        <w:rPr>
          <w:rFonts w:ascii="Times New Roman" w:hAnsi="Times New Roman" w:cs="Times New Roman"/>
          <w:sz w:val="28"/>
          <w:szCs w:val="28"/>
        </w:rPr>
        <w:t>Sylhet, which creates a significant knowledge and solution gap.</w:t>
      </w:r>
    </w:p>
    <w:p w14:paraId="78A6E1F5" w14:textId="1036C6EE" w:rsidR="00250FE8" w:rsidRDefault="00250FE8" w:rsidP="00250FE8">
      <w:pPr>
        <w:pStyle w:val="ListParagraph"/>
        <w:rPr>
          <w:sz w:val="28"/>
          <w:szCs w:val="28"/>
        </w:rPr>
      </w:pPr>
    </w:p>
    <w:p w14:paraId="207A5096" w14:textId="0F723FD8" w:rsidR="0013591C" w:rsidRDefault="0013591C" w:rsidP="00250FE8">
      <w:pPr>
        <w:pStyle w:val="ListParagraph"/>
        <w:rPr>
          <w:sz w:val="28"/>
          <w:szCs w:val="28"/>
        </w:rPr>
      </w:pPr>
    </w:p>
    <w:p w14:paraId="2D080189" w14:textId="77777777" w:rsidR="0013591C" w:rsidRDefault="0013591C" w:rsidP="00250FE8">
      <w:pPr>
        <w:pStyle w:val="ListParagraph"/>
        <w:rPr>
          <w:sz w:val="28"/>
          <w:szCs w:val="28"/>
        </w:rPr>
      </w:pPr>
    </w:p>
    <w:p w14:paraId="29C2BA67" w14:textId="13FB1416" w:rsidR="00250FE8" w:rsidRPr="002B5AA6" w:rsidRDefault="00250FE8" w:rsidP="00250FE8">
      <w:pPr>
        <w:pStyle w:val="ListParagraph"/>
        <w:numPr>
          <w:ilvl w:val="0"/>
          <w:numId w:val="1"/>
        </w:numPr>
        <w:rPr>
          <w:rFonts w:ascii="Times New Roman" w:hAnsi="Times New Roman" w:cs="Times New Roman"/>
          <w:b/>
          <w:bCs/>
          <w:sz w:val="40"/>
          <w:szCs w:val="40"/>
        </w:rPr>
      </w:pPr>
      <w:r w:rsidRPr="002B5AA6">
        <w:rPr>
          <w:rFonts w:ascii="Times New Roman" w:hAnsi="Times New Roman" w:cs="Times New Roman"/>
          <w:b/>
          <w:bCs/>
          <w:sz w:val="40"/>
          <w:szCs w:val="40"/>
        </w:rPr>
        <w:t>Research Gap</w:t>
      </w:r>
    </w:p>
    <w:p w14:paraId="6B2560AF" w14:textId="4AFBF59D" w:rsidR="00250FE8" w:rsidRDefault="00250FE8" w:rsidP="00250FE8">
      <w:pPr>
        <w:pStyle w:val="ListParagraph"/>
        <w:rPr>
          <w:sz w:val="28"/>
          <w:szCs w:val="28"/>
        </w:rPr>
      </w:pPr>
    </w:p>
    <w:p w14:paraId="382DFC43" w14:textId="77777777" w:rsidR="0013591C" w:rsidRDefault="0013591C" w:rsidP="00250FE8">
      <w:pPr>
        <w:pStyle w:val="ListParagraph"/>
        <w:rPr>
          <w:rFonts w:ascii="Times New Roman" w:hAnsi="Times New Roman" w:cs="Times New Roman"/>
          <w:sz w:val="28"/>
          <w:szCs w:val="28"/>
        </w:rPr>
      </w:pPr>
    </w:p>
    <w:p w14:paraId="3F0A69F8" w14:textId="57335953" w:rsidR="00250FE8" w:rsidRDefault="00250FE8" w:rsidP="00250FE8">
      <w:pPr>
        <w:pStyle w:val="ListParagraph"/>
        <w:rPr>
          <w:rFonts w:ascii="Times New Roman" w:hAnsi="Times New Roman" w:cs="Times New Roman"/>
          <w:sz w:val="28"/>
          <w:szCs w:val="28"/>
        </w:rPr>
      </w:pPr>
      <w:r w:rsidRPr="002B5AA6">
        <w:rPr>
          <w:rFonts w:ascii="Times New Roman" w:hAnsi="Times New Roman" w:cs="Times New Roman"/>
          <w:sz w:val="28"/>
          <w:szCs w:val="28"/>
        </w:rPr>
        <w:t>Sylhet is still underrepresented in studies on health financing, even though urban health disparities are becoming more widely acknowledged. Current research mostly focuses on urban issues or rural inequalities, ignoring the distinct demographic and socioeconomic characteristics of Sylhet. In-depth research on the function of unofficial providers in Sylhet's healthcare system is also lacking. These gaps will be filled by this study, which offers evidence-based suggestions for removing financial obstacles and enhancing access to healthcare.</w:t>
      </w:r>
    </w:p>
    <w:p w14:paraId="6B65DDD5" w14:textId="3DFC3063" w:rsidR="0013591C" w:rsidRDefault="0013591C" w:rsidP="00250FE8">
      <w:pPr>
        <w:pStyle w:val="ListParagraph"/>
        <w:rPr>
          <w:sz w:val="28"/>
          <w:szCs w:val="28"/>
        </w:rPr>
      </w:pPr>
    </w:p>
    <w:p w14:paraId="0ED9111F" w14:textId="38728CDB" w:rsidR="0013591C" w:rsidRDefault="0013591C" w:rsidP="00250FE8">
      <w:pPr>
        <w:pStyle w:val="ListParagraph"/>
        <w:rPr>
          <w:sz w:val="28"/>
          <w:szCs w:val="28"/>
        </w:rPr>
      </w:pPr>
    </w:p>
    <w:p w14:paraId="1D92890C" w14:textId="77777777" w:rsidR="0013591C" w:rsidRDefault="0013591C" w:rsidP="00250FE8">
      <w:pPr>
        <w:pStyle w:val="ListParagraph"/>
        <w:rPr>
          <w:sz w:val="28"/>
          <w:szCs w:val="28"/>
        </w:rPr>
      </w:pPr>
    </w:p>
    <w:p w14:paraId="0B4CC8B3" w14:textId="0A94CECA" w:rsidR="00250FE8" w:rsidRDefault="00250FE8" w:rsidP="00250FE8">
      <w:pPr>
        <w:pStyle w:val="ListParagraph"/>
        <w:numPr>
          <w:ilvl w:val="0"/>
          <w:numId w:val="1"/>
        </w:numPr>
        <w:rPr>
          <w:rFonts w:ascii="Times New Roman" w:hAnsi="Times New Roman" w:cs="Times New Roman"/>
          <w:b/>
          <w:bCs/>
          <w:sz w:val="40"/>
          <w:szCs w:val="40"/>
        </w:rPr>
      </w:pPr>
      <w:r w:rsidRPr="002B5AA6">
        <w:rPr>
          <w:rFonts w:ascii="Times New Roman" w:hAnsi="Times New Roman" w:cs="Times New Roman"/>
          <w:b/>
          <w:bCs/>
          <w:sz w:val="40"/>
          <w:szCs w:val="40"/>
        </w:rPr>
        <w:t>Objectives</w:t>
      </w:r>
    </w:p>
    <w:p w14:paraId="09CDC100" w14:textId="77777777" w:rsidR="0013591C" w:rsidRPr="002B5AA6" w:rsidRDefault="0013591C" w:rsidP="0013591C">
      <w:pPr>
        <w:pStyle w:val="ListParagraph"/>
        <w:ind w:left="810"/>
        <w:rPr>
          <w:rFonts w:ascii="Times New Roman" w:hAnsi="Times New Roman" w:cs="Times New Roman"/>
          <w:b/>
          <w:bCs/>
          <w:sz w:val="40"/>
          <w:szCs w:val="40"/>
        </w:rPr>
      </w:pPr>
    </w:p>
    <w:p w14:paraId="73E758B1" w14:textId="07E00883" w:rsidR="00250FE8" w:rsidRPr="002B5AA6" w:rsidRDefault="00250FE8" w:rsidP="002B5AA6">
      <w:pPr>
        <w:pStyle w:val="ListParagraph"/>
        <w:numPr>
          <w:ilvl w:val="0"/>
          <w:numId w:val="11"/>
        </w:numPr>
        <w:rPr>
          <w:rFonts w:ascii="Times New Roman" w:hAnsi="Times New Roman" w:cs="Times New Roman"/>
          <w:sz w:val="28"/>
          <w:szCs w:val="28"/>
        </w:rPr>
      </w:pPr>
      <w:r w:rsidRPr="002B5AA6">
        <w:rPr>
          <w:rFonts w:ascii="Times New Roman" w:hAnsi="Times New Roman" w:cs="Times New Roman"/>
          <w:sz w:val="28"/>
          <w:szCs w:val="28"/>
        </w:rPr>
        <w:t>To identify financial barriers to healthcare access in urban Sylhet.</w:t>
      </w:r>
    </w:p>
    <w:p w14:paraId="0D426CC0" w14:textId="77777777" w:rsidR="00250FE8" w:rsidRPr="002B5AA6" w:rsidRDefault="00250FE8" w:rsidP="002B5AA6">
      <w:pPr>
        <w:pStyle w:val="ListParagraph"/>
        <w:numPr>
          <w:ilvl w:val="0"/>
          <w:numId w:val="11"/>
        </w:numPr>
        <w:rPr>
          <w:rFonts w:ascii="Times New Roman" w:hAnsi="Times New Roman" w:cs="Times New Roman"/>
          <w:sz w:val="28"/>
          <w:szCs w:val="28"/>
        </w:rPr>
      </w:pPr>
      <w:r w:rsidRPr="002B5AA6">
        <w:rPr>
          <w:rFonts w:ascii="Times New Roman" w:hAnsi="Times New Roman" w:cs="Times New Roman"/>
          <w:sz w:val="28"/>
          <w:szCs w:val="28"/>
        </w:rPr>
        <w:t>To analyze the role of informal healthcare providers in urban slum healthcare financing.</w:t>
      </w:r>
    </w:p>
    <w:p w14:paraId="7BD49F84" w14:textId="21B5D40D" w:rsidR="00250FE8" w:rsidRPr="002B5AA6" w:rsidRDefault="00250FE8" w:rsidP="002B5AA6">
      <w:pPr>
        <w:pStyle w:val="ListParagraph"/>
        <w:numPr>
          <w:ilvl w:val="0"/>
          <w:numId w:val="11"/>
        </w:numPr>
        <w:rPr>
          <w:rFonts w:ascii="Times New Roman" w:hAnsi="Times New Roman" w:cs="Times New Roman"/>
          <w:sz w:val="28"/>
          <w:szCs w:val="28"/>
        </w:rPr>
      </w:pPr>
      <w:r w:rsidRPr="002B5AA6">
        <w:rPr>
          <w:rFonts w:ascii="Times New Roman" w:hAnsi="Times New Roman" w:cs="Times New Roman"/>
          <w:sz w:val="28"/>
          <w:szCs w:val="28"/>
        </w:rPr>
        <w:lastRenderedPageBreak/>
        <w:t>To develop evidence-based policy recommendations to reduce inequities in healthcare financing and access.</w:t>
      </w:r>
    </w:p>
    <w:p w14:paraId="5794C685" w14:textId="18EDF02A" w:rsidR="00D43C15" w:rsidRDefault="00D43C15" w:rsidP="00250FE8">
      <w:pPr>
        <w:rPr>
          <w:sz w:val="28"/>
          <w:szCs w:val="28"/>
        </w:rPr>
      </w:pPr>
    </w:p>
    <w:p w14:paraId="7B2329A3" w14:textId="77777777" w:rsidR="0013591C" w:rsidRDefault="0013591C" w:rsidP="00250FE8">
      <w:pPr>
        <w:rPr>
          <w:sz w:val="28"/>
          <w:szCs w:val="28"/>
        </w:rPr>
      </w:pPr>
    </w:p>
    <w:p w14:paraId="2A3B3097" w14:textId="00201A61" w:rsidR="00D43C15" w:rsidRDefault="00D43C15" w:rsidP="00D43C15">
      <w:pPr>
        <w:pStyle w:val="ListParagraph"/>
        <w:numPr>
          <w:ilvl w:val="0"/>
          <w:numId w:val="1"/>
        </w:numPr>
        <w:rPr>
          <w:rFonts w:ascii="Times New Roman" w:hAnsi="Times New Roman" w:cs="Times New Roman"/>
          <w:b/>
          <w:bCs/>
          <w:sz w:val="40"/>
          <w:szCs w:val="40"/>
        </w:rPr>
      </w:pPr>
      <w:r w:rsidRPr="002B5AA6">
        <w:rPr>
          <w:rFonts w:ascii="Times New Roman" w:hAnsi="Times New Roman" w:cs="Times New Roman"/>
          <w:b/>
          <w:bCs/>
          <w:sz w:val="40"/>
          <w:szCs w:val="40"/>
        </w:rPr>
        <w:t>Significance of the Research</w:t>
      </w:r>
    </w:p>
    <w:p w14:paraId="6AA09D54" w14:textId="0F013CC4" w:rsidR="002B5AA6" w:rsidRDefault="002B5AA6" w:rsidP="002B5AA6">
      <w:pPr>
        <w:pStyle w:val="ListParagraph"/>
        <w:ind w:left="810"/>
        <w:rPr>
          <w:rFonts w:ascii="Times New Roman" w:hAnsi="Times New Roman" w:cs="Times New Roman"/>
          <w:b/>
          <w:bCs/>
          <w:sz w:val="40"/>
          <w:szCs w:val="40"/>
        </w:rPr>
      </w:pPr>
    </w:p>
    <w:p w14:paraId="3D84EA12" w14:textId="77777777" w:rsidR="0013591C" w:rsidRPr="002B5AA6" w:rsidRDefault="0013591C" w:rsidP="002B5AA6">
      <w:pPr>
        <w:pStyle w:val="ListParagraph"/>
        <w:ind w:left="810"/>
        <w:rPr>
          <w:rFonts w:ascii="Times New Roman" w:hAnsi="Times New Roman" w:cs="Times New Roman"/>
          <w:b/>
          <w:bCs/>
          <w:sz w:val="40"/>
          <w:szCs w:val="40"/>
        </w:rPr>
      </w:pPr>
    </w:p>
    <w:p w14:paraId="77F623D6" w14:textId="29557B98" w:rsidR="0013591C" w:rsidRPr="0013591C" w:rsidRDefault="00D43C15" w:rsidP="0013591C">
      <w:pPr>
        <w:pStyle w:val="ListParagraph"/>
        <w:numPr>
          <w:ilvl w:val="0"/>
          <w:numId w:val="3"/>
        </w:numPr>
        <w:rPr>
          <w:b/>
          <w:bCs/>
          <w:sz w:val="32"/>
          <w:szCs w:val="32"/>
        </w:rPr>
      </w:pPr>
      <w:r w:rsidRPr="002B5AA6">
        <w:rPr>
          <w:b/>
          <w:bCs/>
          <w:sz w:val="32"/>
          <w:szCs w:val="32"/>
        </w:rPr>
        <w:t>Originality and Significance</w:t>
      </w:r>
    </w:p>
    <w:p w14:paraId="688C2448" w14:textId="77777777" w:rsidR="00D43C15" w:rsidRPr="002B5AA6" w:rsidRDefault="00D43C15" w:rsidP="00D43C15">
      <w:pPr>
        <w:rPr>
          <w:rFonts w:ascii="Times New Roman" w:hAnsi="Times New Roman" w:cs="Times New Roman"/>
          <w:sz w:val="28"/>
          <w:szCs w:val="28"/>
        </w:rPr>
      </w:pPr>
      <w:r w:rsidRPr="002B5AA6">
        <w:rPr>
          <w:rFonts w:ascii="Times New Roman" w:hAnsi="Times New Roman" w:cs="Times New Roman"/>
          <w:sz w:val="28"/>
          <w:szCs w:val="28"/>
        </w:rPr>
        <w:t>A significant knowledge vacuum is filled by this study, which is one of the first to concentrate solely on the urban healthcare disparities in Sylhet.</w:t>
      </w:r>
    </w:p>
    <w:p w14:paraId="6358DD9C" w14:textId="77777777" w:rsidR="00D43C15" w:rsidRPr="002B5AA6" w:rsidRDefault="00D43C15" w:rsidP="00D43C15">
      <w:pPr>
        <w:rPr>
          <w:rFonts w:ascii="Times New Roman" w:hAnsi="Times New Roman" w:cs="Times New Roman"/>
          <w:sz w:val="28"/>
          <w:szCs w:val="28"/>
        </w:rPr>
      </w:pPr>
      <w:r w:rsidRPr="002B5AA6">
        <w:rPr>
          <w:rFonts w:ascii="Times New Roman" w:hAnsi="Times New Roman" w:cs="Times New Roman"/>
          <w:sz w:val="28"/>
          <w:szCs w:val="28"/>
        </w:rPr>
        <w:t>It provides a thorough examination of two topics that are sometimes disregarded in more general studies: the role of informal providers and financial obstacles.</w:t>
      </w:r>
    </w:p>
    <w:p w14:paraId="633A8263" w14:textId="4F734BF0" w:rsidR="00D43C15" w:rsidRDefault="00D43C15" w:rsidP="00D43C15">
      <w:pPr>
        <w:rPr>
          <w:rFonts w:ascii="Times New Roman" w:hAnsi="Times New Roman" w:cs="Times New Roman"/>
          <w:sz w:val="28"/>
          <w:szCs w:val="28"/>
        </w:rPr>
      </w:pPr>
      <w:r w:rsidRPr="002B5AA6">
        <w:rPr>
          <w:rFonts w:ascii="Times New Roman" w:hAnsi="Times New Roman" w:cs="Times New Roman"/>
          <w:sz w:val="28"/>
          <w:szCs w:val="28"/>
        </w:rPr>
        <w:t>The results will offer customized treatments and localized insights, advancing scholarly discussion and policy formation.</w:t>
      </w:r>
    </w:p>
    <w:p w14:paraId="1535083D" w14:textId="77777777" w:rsidR="0013591C" w:rsidRPr="002B5AA6" w:rsidRDefault="0013591C" w:rsidP="00D43C15">
      <w:pPr>
        <w:rPr>
          <w:rFonts w:ascii="Times New Roman" w:hAnsi="Times New Roman" w:cs="Times New Roman"/>
          <w:sz w:val="28"/>
          <w:szCs w:val="28"/>
        </w:rPr>
      </w:pPr>
    </w:p>
    <w:p w14:paraId="297A515F" w14:textId="73B1817F" w:rsidR="00D43C15" w:rsidRPr="002B5AA6" w:rsidRDefault="00D43C15" w:rsidP="00D43C15">
      <w:pPr>
        <w:pStyle w:val="ListParagraph"/>
        <w:numPr>
          <w:ilvl w:val="0"/>
          <w:numId w:val="3"/>
        </w:numPr>
        <w:rPr>
          <w:b/>
          <w:bCs/>
          <w:sz w:val="32"/>
          <w:szCs w:val="32"/>
        </w:rPr>
      </w:pPr>
      <w:r w:rsidRPr="002B5AA6">
        <w:rPr>
          <w:b/>
          <w:bCs/>
          <w:sz w:val="32"/>
          <w:szCs w:val="32"/>
        </w:rPr>
        <w:t>Advancing Current Knowledge</w:t>
      </w:r>
    </w:p>
    <w:p w14:paraId="0BC0BE92" w14:textId="77777777" w:rsidR="00D43C15" w:rsidRPr="002B5AA6" w:rsidRDefault="00D43C15" w:rsidP="00D43C15">
      <w:pPr>
        <w:rPr>
          <w:rFonts w:ascii="Times New Roman" w:hAnsi="Times New Roman" w:cs="Times New Roman"/>
          <w:sz w:val="28"/>
          <w:szCs w:val="28"/>
        </w:rPr>
      </w:pPr>
      <w:r w:rsidRPr="002B5AA6">
        <w:rPr>
          <w:rFonts w:ascii="Times New Roman" w:hAnsi="Times New Roman" w:cs="Times New Roman"/>
          <w:sz w:val="28"/>
          <w:szCs w:val="28"/>
        </w:rPr>
        <w:t>The research challenges existing assumptions about urban healthcare systems by focusing on a region with unique socio-economic and demographic characteristics.</w:t>
      </w:r>
    </w:p>
    <w:p w14:paraId="7C5BAAEC" w14:textId="77777777" w:rsidR="00D43C15" w:rsidRPr="002B5AA6" w:rsidRDefault="00D43C15" w:rsidP="00D43C15">
      <w:pPr>
        <w:rPr>
          <w:rFonts w:ascii="Times New Roman" w:hAnsi="Times New Roman" w:cs="Times New Roman"/>
          <w:sz w:val="28"/>
          <w:szCs w:val="28"/>
        </w:rPr>
      </w:pPr>
      <w:r w:rsidRPr="002B5AA6">
        <w:rPr>
          <w:rFonts w:ascii="Times New Roman" w:hAnsi="Times New Roman" w:cs="Times New Roman"/>
          <w:sz w:val="28"/>
          <w:szCs w:val="28"/>
        </w:rPr>
        <w:t>It builds on existing studies by integrating financial equity and informal provider dynamics into the urban healthcare narrative.</w:t>
      </w:r>
    </w:p>
    <w:p w14:paraId="7BC1EB54" w14:textId="2E89BBAB" w:rsidR="00D43C15" w:rsidRDefault="00D43C15" w:rsidP="00D43C15">
      <w:pPr>
        <w:rPr>
          <w:sz w:val="28"/>
          <w:szCs w:val="28"/>
        </w:rPr>
      </w:pPr>
      <w:r w:rsidRPr="002B5AA6">
        <w:rPr>
          <w:rFonts w:ascii="Times New Roman" w:hAnsi="Times New Roman" w:cs="Times New Roman"/>
          <w:sz w:val="28"/>
          <w:szCs w:val="28"/>
        </w:rPr>
        <w:t>Findings will develop new models for financing and regulating healthcare in underserved urban areas</w:t>
      </w:r>
      <w:r w:rsidRPr="00D43C15">
        <w:rPr>
          <w:sz w:val="28"/>
          <w:szCs w:val="28"/>
        </w:rPr>
        <w:t>.</w:t>
      </w:r>
    </w:p>
    <w:p w14:paraId="74F148BD" w14:textId="77777777" w:rsidR="0013591C" w:rsidRDefault="0013591C" w:rsidP="00D43C15">
      <w:pPr>
        <w:rPr>
          <w:sz w:val="28"/>
          <w:szCs w:val="28"/>
        </w:rPr>
      </w:pPr>
    </w:p>
    <w:p w14:paraId="31C5DC75" w14:textId="5279CAE5" w:rsidR="00D43C15" w:rsidRPr="002B5AA6" w:rsidRDefault="00D43C15" w:rsidP="00D43C15">
      <w:pPr>
        <w:pStyle w:val="ListParagraph"/>
        <w:numPr>
          <w:ilvl w:val="0"/>
          <w:numId w:val="3"/>
        </w:numPr>
        <w:rPr>
          <w:b/>
          <w:bCs/>
          <w:sz w:val="32"/>
          <w:szCs w:val="32"/>
        </w:rPr>
      </w:pPr>
      <w:r w:rsidRPr="002B5AA6">
        <w:rPr>
          <w:b/>
          <w:bCs/>
          <w:sz w:val="32"/>
          <w:szCs w:val="32"/>
        </w:rPr>
        <w:t>Importance of the Research</w:t>
      </w:r>
    </w:p>
    <w:p w14:paraId="69BCD967" w14:textId="77777777" w:rsidR="002A11E9" w:rsidRPr="002B5AA6" w:rsidRDefault="002A11E9" w:rsidP="002A11E9">
      <w:pPr>
        <w:rPr>
          <w:rFonts w:ascii="Times New Roman" w:hAnsi="Times New Roman" w:cs="Times New Roman"/>
          <w:sz w:val="28"/>
          <w:szCs w:val="28"/>
        </w:rPr>
      </w:pPr>
      <w:r w:rsidRPr="002B5AA6">
        <w:rPr>
          <w:rFonts w:ascii="Times New Roman" w:hAnsi="Times New Roman" w:cs="Times New Roman"/>
          <w:sz w:val="28"/>
          <w:szCs w:val="28"/>
        </w:rPr>
        <w:t>Systemic imbalances put the inhabitants of Bangladesh's rapidly growing urban slums at disproportionate risk for health problems.</w:t>
      </w:r>
    </w:p>
    <w:p w14:paraId="0CED2E72" w14:textId="77777777" w:rsidR="002A11E9" w:rsidRPr="002B5AA6" w:rsidRDefault="002A11E9" w:rsidP="002A11E9">
      <w:pPr>
        <w:rPr>
          <w:rFonts w:ascii="Times New Roman" w:hAnsi="Times New Roman" w:cs="Times New Roman"/>
          <w:sz w:val="28"/>
          <w:szCs w:val="28"/>
        </w:rPr>
      </w:pPr>
      <w:r w:rsidRPr="002B5AA6">
        <w:rPr>
          <w:rFonts w:ascii="Times New Roman" w:hAnsi="Times New Roman" w:cs="Times New Roman"/>
          <w:sz w:val="28"/>
          <w:szCs w:val="28"/>
        </w:rPr>
        <w:t>The results of this study will give policymakers useful information to create measures that will lessen financial hardship and increase access to healthcare.</w:t>
      </w:r>
    </w:p>
    <w:p w14:paraId="6B1271F0" w14:textId="73FF6113" w:rsidR="00250FE8" w:rsidRDefault="002A11E9" w:rsidP="002A11E9">
      <w:pPr>
        <w:rPr>
          <w:sz w:val="28"/>
          <w:szCs w:val="28"/>
        </w:rPr>
      </w:pPr>
      <w:r w:rsidRPr="002B5AA6">
        <w:rPr>
          <w:rFonts w:ascii="Times New Roman" w:hAnsi="Times New Roman" w:cs="Times New Roman"/>
          <w:sz w:val="28"/>
          <w:szCs w:val="28"/>
        </w:rPr>
        <w:lastRenderedPageBreak/>
        <w:t>Understandings from Sylhet can help develop more comprehensive plans for other marginalized cities in Bangladesh and other situations around the world</w:t>
      </w:r>
      <w:r w:rsidRPr="002A11E9">
        <w:rPr>
          <w:sz w:val="28"/>
          <w:szCs w:val="28"/>
        </w:rPr>
        <w:t>.</w:t>
      </w:r>
    </w:p>
    <w:p w14:paraId="273C0EB1" w14:textId="438D92E9" w:rsidR="002A11E9" w:rsidRDefault="002A11E9" w:rsidP="002A11E9">
      <w:pPr>
        <w:rPr>
          <w:sz w:val="28"/>
          <w:szCs w:val="28"/>
        </w:rPr>
      </w:pPr>
    </w:p>
    <w:p w14:paraId="2949C9B1" w14:textId="77777777" w:rsidR="0013591C" w:rsidRDefault="0013591C" w:rsidP="002A11E9">
      <w:pPr>
        <w:rPr>
          <w:sz w:val="28"/>
          <w:szCs w:val="28"/>
        </w:rPr>
      </w:pPr>
    </w:p>
    <w:p w14:paraId="422F2D2B" w14:textId="67806EA6" w:rsidR="002A11E9" w:rsidRDefault="002A11E9" w:rsidP="002A11E9">
      <w:pPr>
        <w:pStyle w:val="ListParagraph"/>
        <w:numPr>
          <w:ilvl w:val="0"/>
          <w:numId w:val="1"/>
        </w:numPr>
        <w:rPr>
          <w:rFonts w:ascii="Times New Roman" w:hAnsi="Times New Roman" w:cs="Times New Roman"/>
          <w:b/>
          <w:bCs/>
          <w:sz w:val="40"/>
          <w:szCs w:val="40"/>
        </w:rPr>
      </w:pPr>
      <w:r w:rsidRPr="0013591C">
        <w:rPr>
          <w:rFonts w:ascii="Times New Roman" w:hAnsi="Times New Roman" w:cs="Times New Roman"/>
          <w:b/>
          <w:bCs/>
          <w:sz w:val="40"/>
          <w:szCs w:val="40"/>
        </w:rPr>
        <w:t>Research Questions</w:t>
      </w:r>
    </w:p>
    <w:p w14:paraId="4521B70A" w14:textId="77777777" w:rsidR="0013591C" w:rsidRPr="0013591C" w:rsidRDefault="0013591C" w:rsidP="0013591C">
      <w:pPr>
        <w:pStyle w:val="ListParagraph"/>
        <w:ind w:left="810"/>
        <w:rPr>
          <w:rFonts w:ascii="Times New Roman" w:hAnsi="Times New Roman" w:cs="Times New Roman"/>
          <w:b/>
          <w:bCs/>
          <w:sz w:val="40"/>
          <w:szCs w:val="40"/>
        </w:rPr>
      </w:pPr>
    </w:p>
    <w:p w14:paraId="254DEEF0" w14:textId="77777777" w:rsidR="002A11E9" w:rsidRPr="002B5AA6" w:rsidRDefault="002A11E9" w:rsidP="002B5AA6">
      <w:pPr>
        <w:pStyle w:val="ListParagraph"/>
        <w:numPr>
          <w:ilvl w:val="0"/>
          <w:numId w:val="12"/>
        </w:numPr>
        <w:rPr>
          <w:rFonts w:ascii="Times New Roman" w:hAnsi="Times New Roman" w:cs="Times New Roman"/>
          <w:sz w:val="28"/>
          <w:szCs w:val="28"/>
        </w:rPr>
      </w:pPr>
      <w:r w:rsidRPr="002B5AA6">
        <w:rPr>
          <w:rFonts w:ascii="Times New Roman" w:hAnsi="Times New Roman" w:cs="Times New Roman"/>
          <w:sz w:val="28"/>
          <w:szCs w:val="28"/>
        </w:rPr>
        <w:t>In the urban slums of Sylhet, what are the main financial obstacles to accessing healthcare?</w:t>
      </w:r>
    </w:p>
    <w:p w14:paraId="39D43D5D" w14:textId="77777777" w:rsidR="002A11E9" w:rsidRPr="002B5AA6" w:rsidRDefault="002A11E9" w:rsidP="002B5AA6">
      <w:pPr>
        <w:pStyle w:val="ListParagraph"/>
        <w:numPr>
          <w:ilvl w:val="0"/>
          <w:numId w:val="12"/>
        </w:numPr>
        <w:rPr>
          <w:rFonts w:ascii="Times New Roman" w:hAnsi="Times New Roman" w:cs="Times New Roman"/>
          <w:sz w:val="28"/>
          <w:szCs w:val="28"/>
        </w:rPr>
      </w:pPr>
      <w:r w:rsidRPr="002B5AA6">
        <w:rPr>
          <w:rFonts w:ascii="Times New Roman" w:hAnsi="Times New Roman" w:cs="Times New Roman"/>
          <w:sz w:val="28"/>
          <w:szCs w:val="28"/>
        </w:rPr>
        <w:t>How do Sylhet's informal providers affect the dynamics of healthcare financing and utilization?</w:t>
      </w:r>
    </w:p>
    <w:p w14:paraId="3250A657" w14:textId="05AE207A" w:rsidR="002A11E9" w:rsidRPr="002B5AA6" w:rsidRDefault="002A11E9" w:rsidP="002B5AA6">
      <w:pPr>
        <w:pStyle w:val="ListParagraph"/>
        <w:numPr>
          <w:ilvl w:val="0"/>
          <w:numId w:val="12"/>
        </w:numPr>
        <w:rPr>
          <w:rFonts w:ascii="Times New Roman" w:hAnsi="Times New Roman" w:cs="Times New Roman"/>
          <w:sz w:val="28"/>
          <w:szCs w:val="28"/>
        </w:rPr>
      </w:pPr>
      <w:r w:rsidRPr="002B5AA6">
        <w:rPr>
          <w:rFonts w:ascii="Times New Roman" w:hAnsi="Times New Roman" w:cs="Times New Roman"/>
          <w:sz w:val="28"/>
          <w:szCs w:val="28"/>
        </w:rPr>
        <w:t>What changes may be made to the urban healthcare system in Sylhet to alleviate systemic and financial disparities?</w:t>
      </w:r>
    </w:p>
    <w:p w14:paraId="0420AC95" w14:textId="0ECB4500" w:rsidR="002A11E9" w:rsidRDefault="002A11E9" w:rsidP="002A11E9">
      <w:pPr>
        <w:rPr>
          <w:sz w:val="28"/>
          <w:szCs w:val="28"/>
        </w:rPr>
      </w:pPr>
    </w:p>
    <w:p w14:paraId="2722BF3C" w14:textId="77777777" w:rsidR="0013591C" w:rsidRDefault="0013591C" w:rsidP="002A11E9">
      <w:pPr>
        <w:rPr>
          <w:sz w:val="28"/>
          <w:szCs w:val="28"/>
        </w:rPr>
      </w:pPr>
    </w:p>
    <w:p w14:paraId="5D45238E" w14:textId="7B0F170B" w:rsidR="002A11E9" w:rsidRDefault="002A11E9" w:rsidP="002A11E9">
      <w:pPr>
        <w:pStyle w:val="ListParagraph"/>
        <w:numPr>
          <w:ilvl w:val="0"/>
          <w:numId w:val="1"/>
        </w:numPr>
        <w:rPr>
          <w:rFonts w:ascii="Times New Roman" w:hAnsi="Times New Roman" w:cs="Times New Roman"/>
          <w:b/>
          <w:bCs/>
          <w:sz w:val="40"/>
          <w:szCs w:val="40"/>
        </w:rPr>
      </w:pPr>
      <w:r w:rsidRPr="002B5AA6">
        <w:rPr>
          <w:rFonts w:ascii="Times New Roman" w:hAnsi="Times New Roman" w:cs="Times New Roman"/>
          <w:b/>
          <w:bCs/>
          <w:sz w:val="40"/>
          <w:szCs w:val="40"/>
        </w:rPr>
        <w:t>Methodology</w:t>
      </w:r>
    </w:p>
    <w:p w14:paraId="0CF3EE52" w14:textId="77777777" w:rsidR="0013591C" w:rsidRPr="002B5AA6" w:rsidRDefault="0013591C" w:rsidP="0013591C">
      <w:pPr>
        <w:pStyle w:val="ListParagraph"/>
        <w:ind w:left="810"/>
        <w:rPr>
          <w:rFonts w:ascii="Times New Roman" w:hAnsi="Times New Roman" w:cs="Times New Roman"/>
          <w:b/>
          <w:bCs/>
          <w:sz w:val="40"/>
          <w:szCs w:val="40"/>
        </w:rPr>
      </w:pPr>
    </w:p>
    <w:p w14:paraId="21146354" w14:textId="0EDDC343" w:rsidR="002A11E9" w:rsidRDefault="002A11E9" w:rsidP="002A11E9">
      <w:pPr>
        <w:pStyle w:val="ListParagraph"/>
        <w:numPr>
          <w:ilvl w:val="1"/>
          <w:numId w:val="1"/>
        </w:numPr>
        <w:rPr>
          <w:b/>
          <w:bCs/>
          <w:sz w:val="32"/>
          <w:szCs w:val="32"/>
        </w:rPr>
      </w:pPr>
      <w:r w:rsidRPr="002B5AA6">
        <w:rPr>
          <w:b/>
          <w:bCs/>
          <w:sz w:val="32"/>
          <w:szCs w:val="32"/>
        </w:rPr>
        <w:t>Study Design</w:t>
      </w:r>
    </w:p>
    <w:p w14:paraId="6C989932" w14:textId="77777777" w:rsidR="0013591C" w:rsidRPr="002B5AA6" w:rsidRDefault="0013591C" w:rsidP="0013591C">
      <w:pPr>
        <w:pStyle w:val="ListParagraph"/>
        <w:ind w:left="2160"/>
        <w:rPr>
          <w:b/>
          <w:bCs/>
          <w:sz w:val="32"/>
          <w:szCs w:val="32"/>
        </w:rPr>
      </w:pPr>
    </w:p>
    <w:p w14:paraId="263340B2" w14:textId="77777777" w:rsidR="002A11E9" w:rsidRPr="002A11E9" w:rsidRDefault="002A11E9" w:rsidP="002A11E9">
      <w:pPr>
        <w:pStyle w:val="ListParagraph"/>
        <w:rPr>
          <w:sz w:val="28"/>
          <w:szCs w:val="28"/>
        </w:rPr>
      </w:pPr>
      <w:r w:rsidRPr="0013591C">
        <w:rPr>
          <w:rFonts w:ascii="Times New Roman" w:hAnsi="Times New Roman" w:cs="Times New Roman"/>
          <w:sz w:val="28"/>
          <w:szCs w:val="28"/>
        </w:rPr>
        <w:t>Mixed-methods approach to capture quantitative data on healthcare expenditures and qualitative insights into healthcare dynamics</w:t>
      </w:r>
      <w:r w:rsidRPr="002A11E9">
        <w:rPr>
          <w:sz w:val="28"/>
          <w:szCs w:val="28"/>
        </w:rPr>
        <w:t>.</w:t>
      </w:r>
    </w:p>
    <w:p w14:paraId="1745A277" w14:textId="77777777" w:rsidR="002A11E9" w:rsidRPr="002A11E9" w:rsidRDefault="002A11E9" w:rsidP="002A11E9">
      <w:pPr>
        <w:pStyle w:val="ListParagraph"/>
        <w:rPr>
          <w:sz w:val="28"/>
          <w:szCs w:val="28"/>
        </w:rPr>
      </w:pPr>
    </w:p>
    <w:p w14:paraId="657672BD" w14:textId="6B2A3D96" w:rsidR="002A11E9" w:rsidRDefault="002A11E9" w:rsidP="002A11E9">
      <w:pPr>
        <w:pStyle w:val="ListParagraph"/>
        <w:numPr>
          <w:ilvl w:val="1"/>
          <w:numId w:val="1"/>
        </w:numPr>
        <w:rPr>
          <w:b/>
          <w:bCs/>
          <w:sz w:val="32"/>
          <w:szCs w:val="32"/>
        </w:rPr>
      </w:pPr>
      <w:r w:rsidRPr="002B5AA6">
        <w:rPr>
          <w:b/>
          <w:bCs/>
          <w:sz w:val="32"/>
          <w:szCs w:val="32"/>
        </w:rPr>
        <w:t>Study Area</w:t>
      </w:r>
    </w:p>
    <w:p w14:paraId="4E898A4B" w14:textId="77777777" w:rsidR="0013591C" w:rsidRPr="002B5AA6" w:rsidRDefault="0013591C" w:rsidP="0013591C">
      <w:pPr>
        <w:pStyle w:val="ListParagraph"/>
        <w:ind w:left="2160"/>
        <w:rPr>
          <w:b/>
          <w:bCs/>
          <w:sz w:val="32"/>
          <w:szCs w:val="32"/>
        </w:rPr>
      </w:pPr>
    </w:p>
    <w:p w14:paraId="0C1CAFC1" w14:textId="77777777" w:rsidR="002A11E9" w:rsidRPr="0013591C" w:rsidRDefault="002A11E9" w:rsidP="002A11E9">
      <w:pPr>
        <w:pStyle w:val="ListParagraph"/>
        <w:rPr>
          <w:rFonts w:ascii="Times New Roman" w:hAnsi="Times New Roman" w:cs="Times New Roman"/>
          <w:sz w:val="28"/>
          <w:szCs w:val="28"/>
        </w:rPr>
      </w:pPr>
      <w:r w:rsidRPr="0013591C">
        <w:rPr>
          <w:rFonts w:ascii="Times New Roman" w:hAnsi="Times New Roman" w:cs="Times New Roman"/>
          <w:sz w:val="28"/>
          <w:szCs w:val="28"/>
        </w:rPr>
        <w:t>Urban slums and underserved communities in Sylhet City Corporation.</w:t>
      </w:r>
    </w:p>
    <w:p w14:paraId="438F3297" w14:textId="77777777" w:rsidR="002A11E9" w:rsidRPr="0013591C" w:rsidRDefault="002A11E9" w:rsidP="002A11E9">
      <w:pPr>
        <w:pStyle w:val="ListParagraph"/>
        <w:rPr>
          <w:rFonts w:ascii="Times New Roman" w:hAnsi="Times New Roman" w:cs="Times New Roman"/>
          <w:sz w:val="28"/>
          <w:szCs w:val="28"/>
        </w:rPr>
      </w:pPr>
    </w:p>
    <w:p w14:paraId="282314EF" w14:textId="0D8B412E" w:rsidR="002A11E9" w:rsidRDefault="002A11E9" w:rsidP="002A11E9">
      <w:pPr>
        <w:pStyle w:val="ListParagraph"/>
        <w:numPr>
          <w:ilvl w:val="1"/>
          <w:numId w:val="1"/>
        </w:numPr>
        <w:rPr>
          <w:b/>
          <w:bCs/>
          <w:sz w:val="32"/>
          <w:szCs w:val="32"/>
        </w:rPr>
      </w:pPr>
      <w:r w:rsidRPr="002B5AA6">
        <w:rPr>
          <w:b/>
          <w:bCs/>
          <w:sz w:val="32"/>
          <w:szCs w:val="32"/>
        </w:rPr>
        <w:t>Data Collection</w:t>
      </w:r>
    </w:p>
    <w:p w14:paraId="325044B3" w14:textId="77777777" w:rsidR="0013591C" w:rsidRPr="002B5AA6" w:rsidRDefault="0013591C" w:rsidP="0013591C">
      <w:pPr>
        <w:pStyle w:val="ListParagraph"/>
        <w:ind w:left="2160"/>
        <w:rPr>
          <w:b/>
          <w:bCs/>
          <w:sz w:val="32"/>
          <w:szCs w:val="32"/>
        </w:rPr>
      </w:pPr>
    </w:p>
    <w:p w14:paraId="79D11864" w14:textId="21762A89" w:rsidR="002A11E9" w:rsidRDefault="002A11E9" w:rsidP="002A11E9">
      <w:pPr>
        <w:pStyle w:val="ListParagraph"/>
        <w:numPr>
          <w:ilvl w:val="0"/>
          <w:numId w:val="3"/>
        </w:numPr>
        <w:rPr>
          <w:rFonts w:ascii="Times New Roman" w:hAnsi="Times New Roman" w:cs="Times New Roman"/>
          <w:b/>
          <w:bCs/>
          <w:sz w:val="28"/>
          <w:szCs w:val="28"/>
        </w:rPr>
      </w:pPr>
      <w:r w:rsidRPr="0013591C">
        <w:rPr>
          <w:rFonts w:ascii="Times New Roman" w:hAnsi="Times New Roman" w:cs="Times New Roman"/>
          <w:b/>
          <w:bCs/>
          <w:sz w:val="28"/>
          <w:szCs w:val="28"/>
        </w:rPr>
        <w:t>Quantitative Data:</w:t>
      </w:r>
    </w:p>
    <w:p w14:paraId="4D4A99CB" w14:textId="3EC8EEB7" w:rsidR="0013591C" w:rsidRPr="0013591C" w:rsidRDefault="0013591C" w:rsidP="0013591C">
      <w:pPr>
        <w:pStyle w:val="ListParagraph"/>
        <w:ind w:left="2340"/>
        <w:rPr>
          <w:rFonts w:ascii="Times New Roman" w:hAnsi="Times New Roman" w:cs="Times New Roman"/>
          <w:b/>
          <w:bCs/>
          <w:sz w:val="28"/>
          <w:szCs w:val="28"/>
        </w:rPr>
      </w:pPr>
    </w:p>
    <w:p w14:paraId="65A1C04B" w14:textId="77777777" w:rsidR="002A11E9" w:rsidRPr="0013591C" w:rsidRDefault="002A11E9" w:rsidP="002A11E9">
      <w:pPr>
        <w:pStyle w:val="ListParagraph"/>
        <w:rPr>
          <w:rFonts w:ascii="Times New Roman" w:hAnsi="Times New Roman" w:cs="Times New Roman"/>
          <w:sz w:val="28"/>
          <w:szCs w:val="28"/>
        </w:rPr>
      </w:pPr>
      <w:r w:rsidRPr="0013591C">
        <w:rPr>
          <w:rFonts w:ascii="Times New Roman" w:hAnsi="Times New Roman" w:cs="Times New Roman"/>
          <w:sz w:val="28"/>
          <w:szCs w:val="28"/>
        </w:rPr>
        <w:t>Household surveys targeting 500 households in selected urban slums.</w:t>
      </w:r>
    </w:p>
    <w:p w14:paraId="095AE2C7" w14:textId="3D7AA5FE" w:rsidR="002A11E9" w:rsidRDefault="002A11E9" w:rsidP="002A11E9">
      <w:pPr>
        <w:pStyle w:val="ListParagraph"/>
        <w:rPr>
          <w:rFonts w:ascii="Times New Roman" w:hAnsi="Times New Roman" w:cs="Times New Roman"/>
          <w:sz w:val="28"/>
          <w:szCs w:val="28"/>
        </w:rPr>
      </w:pPr>
      <w:r w:rsidRPr="0013591C">
        <w:rPr>
          <w:rFonts w:ascii="Times New Roman" w:hAnsi="Times New Roman" w:cs="Times New Roman"/>
          <w:sz w:val="28"/>
          <w:szCs w:val="28"/>
        </w:rPr>
        <w:lastRenderedPageBreak/>
        <w:t>Focus on healthcare expenditures, service utilization, and financial barriers.</w:t>
      </w:r>
    </w:p>
    <w:p w14:paraId="253ECE01" w14:textId="77777777" w:rsidR="0013591C" w:rsidRPr="0013591C" w:rsidRDefault="0013591C" w:rsidP="002A11E9">
      <w:pPr>
        <w:pStyle w:val="ListParagraph"/>
        <w:rPr>
          <w:rFonts w:ascii="Times New Roman" w:hAnsi="Times New Roman" w:cs="Times New Roman"/>
          <w:sz w:val="28"/>
          <w:szCs w:val="28"/>
        </w:rPr>
      </w:pPr>
    </w:p>
    <w:p w14:paraId="7EBAA47C" w14:textId="7571AFD6" w:rsidR="002A11E9" w:rsidRDefault="002A11E9" w:rsidP="002A11E9">
      <w:pPr>
        <w:pStyle w:val="ListParagraph"/>
        <w:numPr>
          <w:ilvl w:val="0"/>
          <w:numId w:val="3"/>
        </w:numPr>
        <w:rPr>
          <w:rFonts w:ascii="Times New Roman" w:hAnsi="Times New Roman" w:cs="Times New Roman"/>
          <w:b/>
          <w:bCs/>
          <w:sz w:val="28"/>
          <w:szCs w:val="28"/>
        </w:rPr>
      </w:pPr>
      <w:r w:rsidRPr="0013591C">
        <w:rPr>
          <w:rFonts w:ascii="Times New Roman" w:hAnsi="Times New Roman" w:cs="Times New Roman"/>
          <w:b/>
          <w:bCs/>
          <w:sz w:val="28"/>
          <w:szCs w:val="28"/>
        </w:rPr>
        <w:t>Qualitative Data:</w:t>
      </w:r>
    </w:p>
    <w:p w14:paraId="25739CC7" w14:textId="77777777" w:rsidR="0013591C" w:rsidRPr="0013591C" w:rsidRDefault="0013591C" w:rsidP="0013591C">
      <w:pPr>
        <w:pStyle w:val="ListParagraph"/>
        <w:ind w:left="2340"/>
        <w:rPr>
          <w:rFonts w:ascii="Times New Roman" w:hAnsi="Times New Roman" w:cs="Times New Roman"/>
          <w:b/>
          <w:bCs/>
          <w:sz w:val="28"/>
          <w:szCs w:val="28"/>
        </w:rPr>
      </w:pPr>
    </w:p>
    <w:p w14:paraId="59453217" w14:textId="77777777" w:rsidR="002A11E9" w:rsidRPr="0013591C" w:rsidRDefault="002A11E9" w:rsidP="002A11E9">
      <w:pPr>
        <w:pStyle w:val="ListParagraph"/>
        <w:rPr>
          <w:rFonts w:ascii="Times New Roman" w:hAnsi="Times New Roman" w:cs="Times New Roman"/>
          <w:sz w:val="28"/>
          <w:szCs w:val="28"/>
        </w:rPr>
      </w:pPr>
      <w:r w:rsidRPr="0013591C">
        <w:rPr>
          <w:rFonts w:ascii="Times New Roman" w:hAnsi="Times New Roman" w:cs="Times New Roman"/>
          <w:sz w:val="28"/>
          <w:szCs w:val="28"/>
        </w:rPr>
        <w:t>In-depth interviews with informal providers, community leaders, and policymakers.</w:t>
      </w:r>
    </w:p>
    <w:p w14:paraId="4E9F7EBC" w14:textId="5F5257D5" w:rsidR="002A11E9" w:rsidRDefault="002A11E9" w:rsidP="002A11E9">
      <w:pPr>
        <w:pStyle w:val="ListParagraph"/>
        <w:rPr>
          <w:rFonts w:ascii="Times New Roman" w:hAnsi="Times New Roman" w:cs="Times New Roman"/>
          <w:sz w:val="28"/>
          <w:szCs w:val="28"/>
        </w:rPr>
      </w:pPr>
      <w:r w:rsidRPr="0013591C">
        <w:rPr>
          <w:rFonts w:ascii="Times New Roman" w:hAnsi="Times New Roman" w:cs="Times New Roman"/>
          <w:sz w:val="28"/>
          <w:szCs w:val="28"/>
        </w:rPr>
        <w:t>Focus group discussions with urban slum residents to explore perceptions of healthcare financing.</w:t>
      </w:r>
    </w:p>
    <w:p w14:paraId="7500628A" w14:textId="2AD13202" w:rsidR="0013591C" w:rsidRDefault="0013591C" w:rsidP="002A11E9">
      <w:pPr>
        <w:pStyle w:val="ListParagraph"/>
        <w:rPr>
          <w:rFonts w:ascii="Times New Roman" w:hAnsi="Times New Roman" w:cs="Times New Roman"/>
          <w:sz w:val="28"/>
          <w:szCs w:val="28"/>
        </w:rPr>
      </w:pPr>
    </w:p>
    <w:p w14:paraId="36784387" w14:textId="77777777" w:rsidR="0013591C" w:rsidRPr="0013591C" w:rsidRDefault="0013591C" w:rsidP="002A11E9">
      <w:pPr>
        <w:pStyle w:val="ListParagraph"/>
        <w:rPr>
          <w:rFonts w:ascii="Times New Roman" w:hAnsi="Times New Roman" w:cs="Times New Roman"/>
          <w:sz w:val="28"/>
          <w:szCs w:val="28"/>
        </w:rPr>
      </w:pPr>
    </w:p>
    <w:p w14:paraId="57CDDF17" w14:textId="77798BCF" w:rsidR="002A11E9" w:rsidRPr="002B5AA6" w:rsidRDefault="002A11E9" w:rsidP="002A11E9">
      <w:pPr>
        <w:pStyle w:val="ListParagraph"/>
        <w:numPr>
          <w:ilvl w:val="1"/>
          <w:numId w:val="1"/>
        </w:numPr>
        <w:rPr>
          <w:b/>
          <w:bCs/>
          <w:sz w:val="32"/>
          <w:szCs w:val="32"/>
        </w:rPr>
      </w:pPr>
      <w:r w:rsidRPr="002B5AA6">
        <w:rPr>
          <w:b/>
          <w:bCs/>
          <w:sz w:val="32"/>
          <w:szCs w:val="32"/>
        </w:rPr>
        <w:t>Data Analysis</w:t>
      </w:r>
    </w:p>
    <w:p w14:paraId="44C29276" w14:textId="77777777" w:rsidR="002A11E9" w:rsidRPr="002A11E9" w:rsidRDefault="002A11E9" w:rsidP="002A11E9">
      <w:pPr>
        <w:pStyle w:val="ListParagraph"/>
        <w:ind w:left="1440"/>
        <w:rPr>
          <w:sz w:val="28"/>
          <w:szCs w:val="28"/>
        </w:rPr>
      </w:pPr>
    </w:p>
    <w:p w14:paraId="0FF46BAC" w14:textId="3EC372DA" w:rsidR="002A11E9" w:rsidRDefault="002A11E9" w:rsidP="002A11E9">
      <w:pPr>
        <w:pStyle w:val="ListParagraph"/>
        <w:numPr>
          <w:ilvl w:val="0"/>
          <w:numId w:val="3"/>
        </w:numPr>
        <w:rPr>
          <w:rFonts w:ascii="Times New Roman" w:hAnsi="Times New Roman" w:cs="Times New Roman"/>
          <w:b/>
          <w:bCs/>
          <w:sz w:val="28"/>
          <w:szCs w:val="28"/>
        </w:rPr>
      </w:pPr>
      <w:r w:rsidRPr="0013591C">
        <w:rPr>
          <w:rFonts w:ascii="Times New Roman" w:hAnsi="Times New Roman" w:cs="Times New Roman"/>
          <w:b/>
          <w:bCs/>
          <w:sz w:val="28"/>
          <w:szCs w:val="28"/>
        </w:rPr>
        <w:t>Quantitative:</w:t>
      </w:r>
    </w:p>
    <w:p w14:paraId="6B19E2BE" w14:textId="77777777" w:rsidR="0013591C" w:rsidRPr="0013591C" w:rsidRDefault="0013591C" w:rsidP="0013591C">
      <w:pPr>
        <w:pStyle w:val="ListParagraph"/>
        <w:ind w:left="2340"/>
        <w:rPr>
          <w:rFonts w:ascii="Times New Roman" w:hAnsi="Times New Roman" w:cs="Times New Roman"/>
          <w:b/>
          <w:bCs/>
          <w:sz w:val="28"/>
          <w:szCs w:val="28"/>
        </w:rPr>
      </w:pPr>
    </w:p>
    <w:p w14:paraId="2ED351B2" w14:textId="77777777" w:rsidR="002A11E9" w:rsidRPr="0013591C" w:rsidRDefault="002A11E9" w:rsidP="002A11E9">
      <w:pPr>
        <w:pStyle w:val="ListParagraph"/>
        <w:rPr>
          <w:rFonts w:ascii="Times New Roman" w:hAnsi="Times New Roman" w:cs="Times New Roman"/>
          <w:sz w:val="28"/>
          <w:szCs w:val="28"/>
        </w:rPr>
      </w:pPr>
      <w:r w:rsidRPr="0013591C">
        <w:rPr>
          <w:rFonts w:ascii="Times New Roman" w:hAnsi="Times New Roman" w:cs="Times New Roman"/>
          <w:sz w:val="28"/>
          <w:szCs w:val="28"/>
        </w:rPr>
        <w:t>Descriptive statistics to identify trends in OOP expenditures and healthcare inequities.</w:t>
      </w:r>
    </w:p>
    <w:p w14:paraId="7BF1D395" w14:textId="5B1C9326" w:rsidR="002A11E9" w:rsidRDefault="002A11E9" w:rsidP="002A11E9">
      <w:pPr>
        <w:pStyle w:val="ListParagraph"/>
        <w:rPr>
          <w:rFonts w:ascii="Times New Roman" w:hAnsi="Times New Roman" w:cs="Times New Roman"/>
          <w:sz w:val="28"/>
          <w:szCs w:val="28"/>
        </w:rPr>
      </w:pPr>
      <w:r w:rsidRPr="0013591C">
        <w:rPr>
          <w:rFonts w:ascii="Times New Roman" w:hAnsi="Times New Roman" w:cs="Times New Roman"/>
          <w:sz w:val="28"/>
          <w:szCs w:val="28"/>
        </w:rPr>
        <w:t>Regression analysis to explore determinants of financial barriers.</w:t>
      </w:r>
    </w:p>
    <w:p w14:paraId="72460A05" w14:textId="77777777" w:rsidR="0013591C" w:rsidRPr="0013591C" w:rsidRDefault="0013591C" w:rsidP="002A11E9">
      <w:pPr>
        <w:pStyle w:val="ListParagraph"/>
        <w:rPr>
          <w:rFonts w:ascii="Times New Roman" w:hAnsi="Times New Roman" w:cs="Times New Roman"/>
          <w:sz w:val="28"/>
          <w:szCs w:val="28"/>
        </w:rPr>
      </w:pPr>
    </w:p>
    <w:p w14:paraId="074EE4A2" w14:textId="03FB4D45" w:rsidR="002A11E9" w:rsidRDefault="002A11E9" w:rsidP="002A11E9">
      <w:pPr>
        <w:pStyle w:val="ListParagraph"/>
        <w:numPr>
          <w:ilvl w:val="0"/>
          <w:numId w:val="3"/>
        </w:numPr>
        <w:rPr>
          <w:rFonts w:ascii="Times New Roman" w:hAnsi="Times New Roman" w:cs="Times New Roman"/>
          <w:b/>
          <w:bCs/>
          <w:sz w:val="28"/>
          <w:szCs w:val="28"/>
        </w:rPr>
      </w:pPr>
      <w:r w:rsidRPr="0013591C">
        <w:rPr>
          <w:rFonts w:ascii="Times New Roman" w:hAnsi="Times New Roman" w:cs="Times New Roman"/>
          <w:b/>
          <w:bCs/>
          <w:sz w:val="28"/>
          <w:szCs w:val="28"/>
        </w:rPr>
        <w:t>Qualitative:</w:t>
      </w:r>
    </w:p>
    <w:p w14:paraId="5ACFEF76" w14:textId="77777777" w:rsidR="0013591C" w:rsidRPr="0013591C" w:rsidRDefault="0013591C" w:rsidP="0013591C">
      <w:pPr>
        <w:pStyle w:val="ListParagraph"/>
        <w:ind w:left="2340"/>
        <w:rPr>
          <w:rFonts w:ascii="Times New Roman" w:hAnsi="Times New Roman" w:cs="Times New Roman"/>
          <w:b/>
          <w:bCs/>
          <w:sz w:val="28"/>
          <w:szCs w:val="28"/>
        </w:rPr>
      </w:pPr>
    </w:p>
    <w:p w14:paraId="50340886" w14:textId="78E2EBD6" w:rsidR="002A11E9" w:rsidRDefault="002A11E9" w:rsidP="002A11E9">
      <w:pPr>
        <w:pStyle w:val="ListParagraph"/>
        <w:rPr>
          <w:rFonts w:ascii="Times New Roman" w:hAnsi="Times New Roman" w:cs="Times New Roman"/>
          <w:sz w:val="28"/>
          <w:szCs w:val="28"/>
        </w:rPr>
      </w:pPr>
      <w:r w:rsidRPr="0013591C">
        <w:rPr>
          <w:rFonts w:ascii="Times New Roman" w:hAnsi="Times New Roman" w:cs="Times New Roman"/>
          <w:sz w:val="28"/>
          <w:szCs w:val="28"/>
        </w:rPr>
        <w:t>Thematic analysis to capture stakeholder perspectives and community narratives.</w:t>
      </w:r>
    </w:p>
    <w:p w14:paraId="347E7823" w14:textId="72D3B93E" w:rsidR="0013591C" w:rsidRDefault="0013591C" w:rsidP="002A11E9">
      <w:pPr>
        <w:pStyle w:val="ListParagraph"/>
        <w:rPr>
          <w:rFonts w:ascii="Times New Roman" w:hAnsi="Times New Roman" w:cs="Times New Roman"/>
          <w:sz w:val="28"/>
          <w:szCs w:val="28"/>
        </w:rPr>
      </w:pPr>
    </w:p>
    <w:p w14:paraId="3F767A42" w14:textId="3F3CFDD5" w:rsidR="0013591C" w:rsidRDefault="0013591C" w:rsidP="002A11E9">
      <w:pPr>
        <w:pStyle w:val="ListParagraph"/>
        <w:rPr>
          <w:rFonts w:ascii="Times New Roman" w:hAnsi="Times New Roman" w:cs="Times New Roman"/>
          <w:sz w:val="28"/>
          <w:szCs w:val="28"/>
        </w:rPr>
      </w:pPr>
    </w:p>
    <w:p w14:paraId="21E2B5A3" w14:textId="77777777" w:rsidR="0013591C" w:rsidRPr="0013591C" w:rsidRDefault="0013591C" w:rsidP="002A11E9">
      <w:pPr>
        <w:pStyle w:val="ListParagraph"/>
        <w:rPr>
          <w:rFonts w:ascii="Times New Roman" w:hAnsi="Times New Roman" w:cs="Times New Roman"/>
          <w:sz w:val="28"/>
          <w:szCs w:val="28"/>
        </w:rPr>
      </w:pPr>
    </w:p>
    <w:p w14:paraId="745CFB64" w14:textId="41CCDA20" w:rsidR="009450D3" w:rsidRPr="002B5AA6" w:rsidRDefault="009450D3" w:rsidP="009450D3">
      <w:pPr>
        <w:pStyle w:val="ListParagraph"/>
        <w:numPr>
          <w:ilvl w:val="0"/>
          <w:numId w:val="1"/>
        </w:numPr>
        <w:rPr>
          <w:rFonts w:ascii="Times New Roman" w:hAnsi="Times New Roman" w:cs="Times New Roman"/>
          <w:b/>
          <w:bCs/>
          <w:sz w:val="40"/>
          <w:szCs w:val="40"/>
        </w:rPr>
      </w:pPr>
      <w:r w:rsidRPr="002B5AA6">
        <w:rPr>
          <w:rFonts w:ascii="Times New Roman" w:hAnsi="Times New Roman" w:cs="Times New Roman"/>
          <w:b/>
          <w:bCs/>
          <w:sz w:val="40"/>
          <w:szCs w:val="40"/>
        </w:rPr>
        <w:t>Research Design</w:t>
      </w:r>
    </w:p>
    <w:p w14:paraId="7F2503BD" w14:textId="77777777" w:rsidR="009450D3" w:rsidRDefault="009450D3" w:rsidP="009450D3">
      <w:pPr>
        <w:rPr>
          <w:sz w:val="28"/>
          <w:szCs w:val="28"/>
        </w:rPr>
      </w:pPr>
    </w:p>
    <w:p w14:paraId="2E2520AB" w14:textId="26E5964F" w:rsidR="009450D3" w:rsidRPr="002B5AA6" w:rsidRDefault="009450D3" w:rsidP="009450D3">
      <w:pPr>
        <w:pStyle w:val="ListParagraph"/>
        <w:numPr>
          <w:ilvl w:val="1"/>
          <w:numId w:val="1"/>
        </w:numPr>
        <w:rPr>
          <w:b/>
          <w:bCs/>
          <w:sz w:val="32"/>
          <w:szCs w:val="32"/>
        </w:rPr>
      </w:pPr>
      <w:r w:rsidRPr="002B5AA6">
        <w:rPr>
          <w:b/>
          <w:bCs/>
          <w:sz w:val="32"/>
          <w:szCs w:val="32"/>
        </w:rPr>
        <w:t>Specific Approach</w:t>
      </w:r>
    </w:p>
    <w:p w14:paraId="21C1E7C8" w14:textId="3C693BBA" w:rsidR="009450D3" w:rsidRPr="0013591C" w:rsidRDefault="009450D3" w:rsidP="009450D3">
      <w:pPr>
        <w:ind w:left="1170"/>
        <w:rPr>
          <w:rFonts w:ascii="Times New Roman" w:hAnsi="Times New Roman" w:cs="Times New Roman"/>
          <w:sz w:val="28"/>
          <w:szCs w:val="28"/>
        </w:rPr>
      </w:pPr>
      <w:r w:rsidRPr="0013591C">
        <w:rPr>
          <w:rFonts w:ascii="Times New Roman" w:hAnsi="Times New Roman" w:cs="Times New Roman"/>
          <w:sz w:val="28"/>
          <w:szCs w:val="28"/>
        </w:rPr>
        <w:t>The study follows an explanatory sequential design, where quantitative data guides the qualitative phase for a comprehensive understanding</w:t>
      </w:r>
    </w:p>
    <w:p w14:paraId="756C097A" w14:textId="77777777" w:rsidR="009450D3" w:rsidRPr="009450D3" w:rsidRDefault="009450D3" w:rsidP="009450D3">
      <w:pPr>
        <w:rPr>
          <w:sz w:val="28"/>
          <w:szCs w:val="28"/>
        </w:rPr>
      </w:pPr>
    </w:p>
    <w:p w14:paraId="616304FA" w14:textId="18795633" w:rsidR="009450D3" w:rsidRPr="009450D3" w:rsidRDefault="009450D3" w:rsidP="009450D3">
      <w:pPr>
        <w:pStyle w:val="ListParagraph"/>
        <w:rPr>
          <w:sz w:val="28"/>
          <w:szCs w:val="28"/>
        </w:rPr>
      </w:pPr>
      <w:r w:rsidRPr="009450D3">
        <w:rPr>
          <w:sz w:val="28"/>
          <w:szCs w:val="28"/>
        </w:rPr>
        <w:t>.</w:t>
      </w:r>
    </w:p>
    <w:p w14:paraId="2EC2E840" w14:textId="77777777" w:rsidR="009450D3" w:rsidRPr="009450D3" w:rsidRDefault="009450D3" w:rsidP="009450D3">
      <w:pPr>
        <w:pStyle w:val="ListParagraph"/>
        <w:rPr>
          <w:sz w:val="28"/>
          <w:szCs w:val="28"/>
        </w:rPr>
      </w:pPr>
    </w:p>
    <w:p w14:paraId="0654BBA4" w14:textId="78A465AF" w:rsidR="009450D3" w:rsidRDefault="009450D3" w:rsidP="009450D3">
      <w:pPr>
        <w:pStyle w:val="ListParagraph"/>
        <w:numPr>
          <w:ilvl w:val="1"/>
          <w:numId w:val="1"/>
        </w:numPr>
        <w:rPr>
          <w:b/>
          <w:bCs/>
          <w:sz w:val="32"/>
          <w:szCs w:val="32"/>
        </w:rPr>
      </w:pPr>
      <w:r w:rsidRPr="002B5AA6">
        <w:rPr>
          <w:b/>
          <w:bCs/>
          <w:sz w:val="32"/>
          <w:szCs w:val="32"/>
        </w:rPr>
        <w:lastRenderedPageBreak/>
        <w:t>Site Selection</w:t>
      </w:r>
    </w:p>
    <w:p w14:paraId="55DDE023" w14:textId="77777777" w:rsidR="0013591C" w:rsidRPr="002B5AA6" w:rsidRDefault="0013591C" w:rsidP="0013591C">
      <w:pPr>
        <w:pStyle w:val="ListParagraph"/>
        <w:ind w:left="2070"/>
        <w:rPr>
          <w:b/>
          <w:bCs/>
          <w:sz w:val="32"/>
          <w:szCs w:val="32"/>
        </w:rPr>
      </w:pPr>
    </w:p>
    <w:p w14:paraId="7BAF34A0" w14:textId="77777777" w:rsidR="009450D3" w:rsidRPr="0013591C" w:rsidRDefault="009450D3" w:rsidP="009450D3">
      <w:pPr>
        <w:pStyle w:val="ListParagraph"/>
        <w:rPr>
          <w:rFonts w:ascii="Times New Roman" w:hAnsi="Times New Roman" w:cs="Times New Roman"/>
          <w:sz w:val="28"/>
          <w:szCs w:val="28"/>
        </w:rPr>
      </w:pPr>
      <w:r w:rsidRPr="0013591C">
        <w:rPr>
          <w:rFonts w:ascii="Times New Roman" w:hAnsi="Times New Roman" w:cs="Times New Roman"/>
          <w:sz w:val="28"/>
          <w:szCs w:val="28"/>
        </w:rPr>
        <w:t>Urban slums in Sylhet City Corporation are chosen due to their documented healthcare inequities and low public health spending.</w:t>
      </w:r>
    </w:p>
    <w:p w14:paraId="0B82EB38" w14:textId="77777777" w:rsidR="009450D3" w:rsidRPr="009450D3" w:rsidRDefault="009450D3" w:rsidP="009450D3">
      <w:pPr>
        <w:pStyle w:val="ListParagraph"/>
        <w:rPr>
          <w:sz w:val="28"/>
          <w:szCs w:val="28"/>
        </w:rPr>
      </w:pPr>
    </w:p>
    <w:p w14:paraId="38867805" w14:textId="3BEC7868" w:rsidR="009450D3" w:rsidRDefault="009450D3" w:rsidP="009450D3">
      <w:pPr>
        <w:pStyle w:val="ListParagraph"/>
        <w:numPr>
          <w:ilvl w:val="1"/>
          <w:numId w:val="1"/>
        </w:numPr>
        <w:rPr>
          <w:b/>
          <w:bCs/>
          <w:sz w:val="32"/>
          <w:szCs w:val="32"/>
        </w:rPr>
      </w:pPr>
      <w:r w:rsidRPr="002B5AA6">
        <w:rPr>
          <w:b/>
          <w:bCs/>
          <w:sz w:val="32"/>
          <w:szCs w:val="32"/>
        </w:rPr>
        <w:t>Data Collection and Instruments</w:t>
      </w:r>
    </w:p>
    <w:p w14:paraId="79D3F183" w14:textId="77777777" w:rsidR="0013591C" w:rsidRPr="002B5AA6" w:rsidRDefault="0013591C" w:rsidP="0013591C">
      <w:pPr>
        <w:pStyle w:val="ListParagraph"/>
        <w:ind w:left="2070"/>
        <w:rPr>
          <w:b/>
          <w:bCs/>
          <w:sz w:val="32"/>
          <w:szCs w:val="32"/>
        </w:rPr>
      </w:pPr>
    </w:p>
    <w:p w14:paraId="19B725E5" w14:textId="232980C3" w:rsidR="009450D3" w:rsidRDefault="009450D3" w:rsidP="009450D3">
      <w:pPr>
        <w:pStyle w:val="ListParagraph"/>
        <w:numPr>
          <w:ilvl w:val="2"/>
          <w:numId w:val="10"/>
        </w:numPr>
        <w:rPr>
          <w:rFonts w:ascii="Times New Roman" w:hAnsi="Times New Roman" w:cs="Times New Roman"/>
          <w:b/>
          <w:bCs/>
          <w:sz w:val="28"/>
          <w:szCs w:val="28"/>
        </w:rPr>
      </w:pPr>
      <w:r w:rsidRPr="0013591C">
        <w:rPr>
          <w:rFonts w:ascii="Times New Roman" w:hAnsi="Times New Roman" w:cs="Times New Roman"/>
          <w:b/>
          <w:bCs/>
          <w:sz w:val="28"/>
          <w:szCs w:val="28"/>
        </w:rPr>
        <w:t>Quantitative:</w:t>
      </w:r>
    </w:p>
    <w:p w14:paraId="0A3D70E4" w14:textId="77777777" w:rsidR="0013591C" w:rsidRPr="0013591C" w:rsidRDefault="0013591C" w:rsidP="0013591C">
      <w:pPr>
        <w:pStyle w:val="ListParagraph"/>
        <w:ind w:left="2340"/>
        <w:rPr>
          <w:rFonts w:ascii="Times New Roman" w:hAnsi="Times New Roman" w:cs="Times New Roman"/>
          <w:b/>
          <w:bCs/>
          <w:sz w:val="28"/>
          <w:szCs w:val="28"/>
        </w:rPr>
      </w:pPr>
    </w:p>
    <w:p w14:paraId="22358002" w14:textId="4B044D96" w:rsidR="009450D3" w:rsidRDefault="009450D3" w:rsidP="009450D3">
      <w:pPr>
        <w:pStyle w:val="ListParagraph"/>
        <w:rPr>
          <w:rFonts w:ascii="Times New Roman" w:hAnsi="Times New Roman" w:cs="Times New Roman"/>
          <w:sz w:val="28"/>
          <w:szCs w:val="28"/>
        </w:rPr>
      </w:pPr>
      <w:r w:rsidRPr="0013591C">
        <w:rPr>
          <w:rFonts w:ascii="Times New Roman" w:hAnsi="Times New Roman" w:cs="Times New Roman"/>
          <w:sz w:val="28"/>
          <w:szCs w:val="28"/>
        </w:rPr>
        <w:t>Survey questionnaires capturing socioeconomic and healthcare data.</w:t>
      </w:r>
    </w:p>
    <w:p w14:paraId="7F21496F" w14:textId="77777777" w:rsidR="0013591C" w:rsidRPr="0013591C" w:rsidRDefault="0013591C" w:rsidP="009450D3">
      <w:pPr>
        <w:pStyle w:val="ListParagraph"/>
        <w:rPr>
          <w:rFonts w:ascii="Times New Roman" w:hAnsi="Times New Roman" w:cs="Times New Roman"/>
          <w:sz w:val="28"/>
          <w:szCs w:val="28"/>
        </w:rPr>
      </w:pPr>
    </w:p>
    <w:p w14:paraId="797CA0F1" w14:textId="3B0B2548" w:rsidR="009450D3" w:rsidRDefault="009450D3" w:rsidP="009450D3">
      <w:pPr>
        <w:pStyle w:val="ListParagraph"/>
        <w:numPr>
          <w:ilvl w:val="2"/>
          <w:numId w:val="10"/>
        </w:numPr>
        <w:rPr>
          <w:rFonts w:ascii="Times New Roman" w:hAnsi="Times New Roman" w:cs="Times New Roman"/>
          <w:b/>
          <w:bCs/>
          <w:sz w:val="28"/>
          <w:szCs w:val="28"/>
        </w:rPr>
      </w:pPr>
      <w:r w:rsidRPr="0013591C">
        <w:rPr>
          <w:rFonts w:ascii="Times New Roman" w:hAnsi="Times New Roman" w:cs="Times New Roman"/>
          <w:b/>
          <w:bCs/>
          <w:sz w:val="28"/>
          <w:szCs w:val="28"/>
        </w:rPr>
        <w:t>Qualitative:</w:t>
      </w:r>
    </w:p>
    <w:p w14:paraId="35A1FBAC" w14:textId="77777777" w:rsidR="0013591C" w:rsidRPr="0013591C" w:rsidRDefault="0013591C" w:rsidP="0013591C">
      <w:pPr>
        <w:pStyle w:val="ListParagraph"/>
        <w:ind w:left="2340"/>
        <w:rPr>
          <w:rFonts w:ascii="Times New Roman" w:hAnsi="Times New Roman" w:cs="Times New Roman"/>
          <w:b/>
          <w:bCs/>
          <w:sz w:val="28"/>
          <w:szCs w:val="28"/>
        </w:rPr>
      </w:pPr>
    </w:p>
    <w:p w14:paraId="3D37440C" w14:textId="78E7D070" w:rsidR="009450D3" w:rsidRDefault="009450D3" w:rsidP="009450D3">
      <w:pPr>
        <w:pStyle w:val="ListParagraph"/>
        <w:rPr>
          <w:rFonts w:ascii="Times New Roman" w:hAnsi="Times New Roman" w:cs="Times New Roman"/>
          <w:sz w:val="28"/>
          <w:szCs w:val="28"/>
        </w:rPr>
      </w:pPr>
      <w:r w:rsidRPr="0013591C">
        <w:rPr>
          <w:rFonts w:ascii="Times New Roman" w:hAnsi="Times New Roman" w:cs="Times New Roman"/>
          <w:sz w:val="28"/>
          <w:szCs w:val="28"/>
        </w:rPr>
        <w:t>Semi-structured interview and FGD guides tailored to explore issues identified during the quantitative phase.</w:t>
      </w:r>
    </w:p>
    <w:p w14:paraId="5EF7C864" w14:textId="77777777" w:rsidR="0013591C" w:rsidRPr="0013591C" w:rsidRDefault="0013591C" w:rsidP="009450D3">
      <w:pPr>
        <w:pStyle w:val="ListParagraph"/>
        <w:rPr>
          <w:rFonts w:ascii="Times New Roman" w:hAnsi="Times New Roman" w:cs="Times New Roman"/>
          <w:sz w:val="28"/>
          <w:szCs w:val="28"/>
        </w:rPr>
      </w:pPr>
    </w:p>
    <w:p w14:paraId="0C3A5C00" w14:textId="727F28A1" w:rsidR="009450D3" w:rsidRPr="002B5AA6" w:rsidRDefault="009450D3" w:rsidP="009450D3">
      <w:pPr>
        <w:pStyle w:val="ListParagraph"/>
        <w:numPr>
          <w:ilvl w:val="1"/>
          <w:numId w:val="1"/>
        </w:numPr>
        <w:rPr>
          <w:b/>
          <w:bCs/>
          <w:sz w:val="32"/>
          <w:szCs w:val="32"/>
        </w:rPr>
      </w:pPr>
      <w:r w:rsidRPr="002B5AA6">
        <w:rPr>
          <w:b/>
          <w:bCs/>
          <w:sz w:val="32"/>
          <w:szCs w:val="32"/>
        </w:rPr>
        <w:t>Ethical Considerations</w:t>
      </w:r>
    </w:p>
    <w:p w14:paraId="4CC92D8F" w14:textId="77777777" w:rsidR="0013591C" w:rsidRDefault="0013591C" w:rsidP="009450D3">
      <w:pPr>
        <w:pStyle w:val="ListParagraph"/>
        <w:rPr>
          <w:rFonts w:ascii="Times New Roman" w:hAnsi="Times New Roman" w:cs="Times New Roman"/>
          <w:sz w:val="28"/>
          <w:szCs w:val="28"/>
        </w:rPr>
      </w:pPr>
    </w:p>
    <w:p w14:paraId="35E82519" w14:textId="62CF7BB1" w:rsidR="009450D3" w:rsidRPr="0013591C" w:rsidRDefault="009450D3" w:rsidP="009450D3">
      <w:pPr>
        <w:pStyle w:val="ListParagraph"/>
        <w:rPr>
          <w:rFonts w:ascii="Times New Roman" w:hAnsi="Times New Roman" w:cs="Times New Roman"/>
          <w:sz w:val="28"/>
          <w:szCs w:val="28"/>
        </w:rPr>
      </w:pPr>
      <w:r w:rsidRPr="0013591C">
        <w:rPr>
          <w:rFonts w:ascii="Times New Roman" w:hAnsi="Times New Roman" w:cs="Times New Roman"/>
          <w:sz w:val="28"/>
          <w:szCs w:val="28"/>
        </w:rPr>
        <w:t>Obtain ethical approval from an institutional review board.</w:t>
      </w:r>
    </w:p>
    <w:p w14:paraId="25E3F34B" w14:textId="5CE5B53E" w:rsidR="009450D3" w:rsidRDefault="009450D3" w:rsidP="009450D3">
      <w:pPr>
        <w:pStyle w:val="ListParagraph"/>
        <w:rPr>
          <w:sz w:val="28"/>
          <w:szCs w:val="28"/>
        </w:rPr>
      </w:pPr>
      <w:r w:rsidRPr="0013591C">
        <w:rPr>
          <w:rFonts w:ascii="Times New Roman" w:hAnsi="Times New Roman" w:cs="Times New Roman"/>
          <w:sz w:val="28"/>
          <w:szCs w:val="28"/>
        </w:rPr>
        <w:t>Secure informed consent and ensure confidentiality of participants</w:t>
      </w:r>
      <w:r w:rsidRPr="009450D3">
        <w:rPr>
          <w:sz w:val="28"/>
          <w:szCs w:val="28"/>
        </w:rPr>
        <w:t>.</w:t>
      </w:r>
    </w:p>
    <w:p w14:paraId="7366F3BF" w14:textId="77777777" w:rsidR="0013591C" w:rsidRPr="009450D3" w:rsidRDefault="0013591C" w:rsidP="009450D3">
      <w:pPr>
        <w:pStyle w:val="ListParagraph"/>
        <w:rPr>
          <w:sz w:val="28"/>
          <w:szCs w:val="28"/>
        </w:rPr>
      </w:pPr>
    </w:p>
    <w:p w14:paraId="34F95B77" w14:textId="56387D13" w:rsidR="009450D3" w:rsidRPr="002B5AA6" w:rsidRDefault="009450D3" w:rsidP="009450D3">
      <w:pPr>
        <w:pStyle w:val="ListParagraph"/>
        <w:numPr>
          <w:ilvl w:val="1"/>
          <w:numId w:val="1"/>
        </w:numPr>
        <w:rPr>
          <w:b/>
          <w:bCs/>
          <w:sz w:val="32"/>
          <w:szCs w:val="32"/>
        </w:rPr>
      </w:pPr>
      <w:r w:rsidRPr="002B5AA6">
        <w:rPr>
          <w:b/>
          <w:bCs/>
          <w:sz w:val="32"/>
          <w:szCs w:val="32"/>
        </w:rPr>
        <w:t>Data Analysis</w:t>
      </w:r>
    </w:p>
    <w:p w14:paraId="0F26B70E" w14:textId="77777777" w:rsidR="0013591C" w:rsidRDefault="0013591C" w:rsidP="009450D3">
      <w:pPr>
        <w:pStyle w:val="ListParagraph"/>
        <w:rPr>
          <w:rFonts w:ascii="Times New Roman" w:hAnsi="Times New Roman" w:cs="Times New Roman"/>
          <w:sz w:val="28"/>
          <w:szCs w:val="28"/>
        </w:rPr>
      </w:pPr>
    </w:p>
    <w:p w14:paraId="5D36A830" w14:textId="4FA1D9A0" w:rsidR="009450D3" w:rsidRPr="0013591C" w:rsidRDefault="009450D3" w:rsidP="009450D3">
      <w:pPr>
        <w:pStyle w:val="ListParagraph"/>
        <w:rPr>
          <w:rFonts w:ascii="Times New Roman" w:hAnsi="Times New Roman" w:cs="Times New Roman"/>
          <w:sz w:val="28"/>
          <w:szCs w:val="28"/>
        </w:rPr>
      </w:pPr>
      <w:r w:rsidRPr="0013591C">
        <w:rPr>
          <w:rFonts w:ascii="Times New Roman" w:hAnsi="Times New Roman" w:cs="Times New Roman"/>
          <w:sz w:val="28"/>
          <w:szCs w:val="28"/>
        </w:rPr>
        <w:t>Quantitative data will be analyzed using descriptive and regression analysis.</w:t>
      </w:r>
    </w:p>
    <w:p w14:paraId="14DF2FFA" w14:textId="5B494516" w:rsidR="009450D3" w:rsidRDefault="009450D3" w:rsidP="009450D3">
      <w:pPr>
        <w:pStyle w:val="ListParagraph"/>
        <w:rPr>
          <w:rFonts w:ascii="Times New Roman" w:hAnsi="Times New Roman" w:cs="Times New Roman"/>
          <w:sz w:val="28"/>
          <w:szCs w:val="28"/>
        </w:rPr>
      </w:pPr>
      <w:r w:rsidRPr="0013591C">
        <w:rPr>
          <w:rFonts w:ascii="Times New Roman" w:hAnsi="Times New Roman" w:cs="Times New Roman"/>
          <w:sz w:val="28"/>
          <w:szCs w:val="28"/>
        </w:rPr>
        <w:t>Qualitative data will be transcribed, coded, and analyzed thematically to provide narrative insights.</w:t>
      </w:r>
    </w:p>
    <w:p w14:paraId="24EC5541" w14:textId="77777777" w:rsidR="0013591C" w:rsidRPr="0013591C" w:rsidRDefault="0013591C" w:rsidP="009450D3">
      <w:pPr>
        <w:pStyle w:val="ListParagraph"/>
        <w:rPr>
          <w:rFonts w:ascii="Times New Roman" w:hAnsi="Times New Roman" w:cs="Times New Roman"/>
          <w:sz w:val="28"/>
          <w:szCs w:val="28"/>
        </w:rPr>
      </w:pPr>
    </w:p>
    <w:p w14:paraId="51404AEF" w14:textId="6BD0235B" w:rsidR="009450D3" w:rsidRPr="002B5AA6" w:rsidRDefault="009450D3" w:rsidP="009450D3">
      <w:pPr>
        <w:pStyle w:val="ListParagraph"/>
        <w:numPr>
          <w:ilvl w:val="1"/>
          <w:numId w:val="1"/>
        </w:numPr>
        <w:rPr>
          <w:b/>
          <w:bCs/>
          <w:sz w:val="32"/>
          <w:szCs w:val="32"/>
        </w:rPr>
      </w:pPr>
      <w:r w:rsidRPr="002B5AA6">
        <w:rPr>
          <w:b/>
          <w:bCs/>
          <w:sz w:val="32"/>
          <w:szCs w:val="32"/>
        </w:rPr>
        <w:t>Challenges and Mitigation</w:t>
      </w:r>
    </w:p>
    <w:p w14:paraId="2D5DCAB9" w14:textId="77777777" w:rsidR="0013591C" w:rsidRDefault="0013591C" w:rsidP="009450D3">
      <w:pPr>
        <w:pStyle w:val="ListParagraph"/>
        <w:rPr>
          <w:rFonts w:ascii="Times New Roman" w:hAnsi="Times New Roman" w:cs="Times New Roman"/>
          <w:b/>
          <w:bCs/>
          <w:sz w:val="28"/>
          <w:szCs w:val="28"/>
        </w:rPr>
      </w:pPr>
    </w:p>
    <w:p w14:paraId="2A8786BF" w14:textId="198F668C" w:rsidR="009450D3" w:rsidRPr="0013591C" w:rsidRDefault="009450D3" w:rsidP="009450D3">
      <w:pPr>
        <w:pStyle w:val="ListParagraph"/>
        <w:rPr>
          <w:rFonts w:ascii="Times New Roman" w:hAnsi="Times New Roman" w:cs="Times New Roman"/>
          <w:sz w:val="28"/>
          <w:szCs w:val="28"/>
        </w:rPr>
      </w:pPr>
      <w:r w:rsidRPr="0013591C">
        <w:rPr>
          <w:rFonts w:ascii="Times New Roman" w:hAnsi="Times New Roman" w:cs="Times New Roman"/>
          <w:b/>
          <w:bCs/>
          <w:sz w:val="28"/>
          <w:szCs w:val="28"/>
        </w:rPr>
        <w:t>Challenge:</w:t>
      </w:r>
      <w:r w:rsidRPr="0013591C">
        <w:rPr>
          <w:rFonts w:ascii="Times New Roman" w:hAnsi="Times New Roman" w:cs="Times New Roman"/>
          <w:sz w:val="28"/>
          <w:szCs w:val="28"/>
        </w:rPr>
        <w:t xml:space="preserve"> Difficulty accessing urban slum populations.</w:t>
      </w:r>
    </w:p>
    <w:p w14:paraId="2C4911A6" w14:textId="77777777" w:rsidR="009450D3" w:rsidRPr="0013591C" w:rsidRDefault="009450D3" w:rsidP="009450D3">
      <w:pPr>
        <w:pStyle w:val="ListParagraph"/>
        <w:rPr>
          <w:rFonts w:ascii="Times New Roman" w:hAnsi="Times New Roman" w:cs="Times New Roman"/>
          <w:sz w:val="28"/>
          <w:szCs w:val="28"/>
        </w:rPr>
      </w:pPr>
      <w:r w:rsidRPr="0013591C">
        <w:rPr>
          <w:rFonts w:ascii="Times New Roman" w:hAnsi="Times New Roman" w:cs="Times New Roman"/>
          <w:b/>
          <w:bCs/>
          <w:sz w:val="28"/>
          <w:szCs w:val="28"/>
        </w:rPr>
        <w:t>Mitigation</w:t>
      </w:r>
      <w:r w:rsidRPr="0013591C">
        <w:rPr>
          <w:rFonts w:ascii="Times New Roman" w:hAnsi="Times New Roman" w:cs="Times New Roman"/>
          <w:sz w:val="28"/>
          <w:szCs w:val="28"/>
        </w:rPr>
        <w:t>: Collaborate with NGO field workers or local healthcare volunteers for facilitation.</w:t>
      </w:r>
    </w:p>
    <w:p w14:paraId="0A36D2FE" w14:textId="77777777" w:rsidR="009450D3" w:rsidRPr="0013591C" w:rsidRDefault="009450D3" w:rsidP="009450D3">
      <w:pPr>
        <w:pStyle w:val="ListParagraph"/>
        <w:rPr>
          <w:rFonts w:ascii="Times New Roman" w:hAnsi="Times New Roman" w:cs="Times New Roman"/>
          <w:sz w:val="28"/>
          <w:szCs w:val="28"/>
        </w:rPr>
      </w:pPr>
      <w:r w:rsidRPr="0013591C">
        <w:rPr>
          <w:rFonts w:ascii="Times New Roman" w:hAnsi="Times New Roman" w:cs="Times New Roman"/>
          <w:b/>
          <w:bCs/>
          <w:sz w:val="28"/>
          <w:szCs w:val="28"/>
        </w:rPr>
        <w:t>Challenge:</w:t>
      </w:r>
      <w:r w:rsidRPr="0013591C">
        <w:rPr>
          <w:rFonts w:ascii="Times New Roman" w:hAnsi="Times New Roman" w:cs="Times New Roman"/>
          <w:sz w:val="28"/>
          <w:szCs w:val="28"/>
        </w:rPr>
        <w:t xml:space="preserve"> Potential biases in self-reported data.</w:t>
      </w:r>
    </w:p>
    <w:p w14:paraId="4F1468AA" w14:textId="74490AE6" w:rsidR="002A11E9" w:rsidRPr="0013591C" w:rsidRDefault="009450D3" w:rsidP="009450D3">
      <w:pPr>
        <w:pStyle w:val="ListParagraph"/>
        <w:rPr>
          <w:rFonts w:ascii="Times New Roman" w:hAnsi="Times New Roman" w:cs="Times New Roman"/>
          <w:sz w:val="28"/>
          <w:szCs w:val="28"/>
        </w:rPr>
      </w:pPr>
      <w:r w:rsidRPr="0013591C">
        <w:rPr>
          <w:rFonts w:ascii="Times New Roman" w:hAnsi="Times New Roman" w:cs="Times New Roman"/>
          <w:b/>
          <w:bCs/>
          <w:sz w:val="28"/>
          <w:szCs w:val="28"/>
        </w:rPr>
        <w:t>Mitigation:</w:t>
      </w:r>
      <w:r w:rsidRPr="0013591C">
        <w:rPr>
          <w:rFonts w:ascii="Times New Roman" w:hAnsi="Times New Roman" w:cs="Times New Roman"/>
          <w:sz w:val="28"/>
          <w:szCs w:val="28"/>
        </w:rPr>
        <w:t xml:space="preserve"> Triangulate survey responses with qualitative findings and secondary data.</w:t>
      </w:r>
    </w:p>
    <w:p w14:paraId="671E7A8A" w14:textId="584A30A6" w:rsidR="002A11E9" w:rsidRPr="002B5AA6" w:rsidRDefault="002A11E9" w:rsidP="002A11E9">
      <w:pPr>
        <w:pStyle w:val="ListParagraph"/>
        <w:numPr>
          <w:ilvl w:val="0"/>
          <w:numId w:val="1"/>
        </w:numPr>
        <w:rPr>
          <w:rFonts w:ascii="Times New Roman" w:hAnsi="Times New Roman" w:cs="Times New Roman"/>
          <w:b/>
          <w:bCs/>
          <w:sz w:val="40"/>
          <w:szCs w:val="40"/>
        </w:rPr>
      </w:pPr>
      <w:r w:rsidRPr="002B5AA6">
        <w:rPr>
          <w:rFonts w:ascii="Times New Roman" w:hAnsi="Times New Roman" w:cs="Times New Roman"/>
          <w:b/>
          <w:bCs/>
          <w:sz w:val="40"/>
          <w:szCs w:val="40"/>
        </w:rPr>
        <w:lastRenderedPageBreak/>
        <w:t>Expected Outcomes</w:t>
      </w:r>
    </w:p>
    <w:p w14:paraId="2F2C79D2" w14:textId="31393576" w:rsidR="002A11E9" w:rsidRDefault="002A11E9" w:rsidP="002A11E9">
      <w:pPr>
        <w:pStyle w:val="ListParagraph"/>
        <w:rPr>
          <w:sz w:val="28"/>
          <w:szCs w:val="28"/>
        </w:rPr>
      </w:pPr>
    </w:p>
    <w:p w14:paraId="36053444" w14:textId="5C2F5202" w:rsidR="00F328B2" w:rsidRPr="0013591C" w:rsidRDefault="00F328B2" w:rsidP="00F328B2">
      <w:pPr>
        <w:pStyle w:val="ListParagraph"/>
        <w:rPr>
          <w:rFonts w:ascii="Times New Roman" w:hAnsi="Times New Roman" w:cs="Times New Roman"/>
          <w:sz w:val="28"/>
          <w:szCs w:val="28"/>
        </w:rPr>
      </w:pPr>
      <w:r w:rsidRPr="0013591C">
        <w:rPr>
          <w:rFonts w:ascii="Times New Roman" w:hAnsi="Times New Roman" w:cs="Times New Roman"/>
          <w:sz w:val="28"/>
          <w:szCs w:val="28"/>
        </w:rPr>
        <w:t>A thorough comprehension of financial obstacles and healthcare disparities in metropolitan Sylhet.</w:t>
      </w:r>
    </w:p>
    <w:p w14:paraId="00B2F01F" w14:textId="77777777" w:rsidR="00F328B2" w:rsidRPr="0013591C" w:rsidRDefault="00F328B2" w:rsidP="00F328B2">
      <w:pPr>
        <w:pStyle w:val="ListParagraph"/>
        <w:rPr>
          <w:rFonts w:ascii="Times New Roman" w:hAnsi="Times New Roman" w:cs="Times New Roman"/>
          <w:sz w:val="28"/>
          <w:szCs w:val="28"/>
        </w:rPr>
      </w:pPr>
      <w:r w:rsidRPr="0013591C">
        <w:rPr>
          <w:rFonts w:ascii="Times New Roman" w:hAnsi="Times New Roman" w:cs="Times New Roman"/>
          <w:sz w:val="28"/>
          <w:szCs w:val="28"/>
        </w:rPr>
        <w:t>insights into the function and effects of unofficial healthcare practitioners in metropolitan areas.</w:t>
      </w:r>
    </w:p>
    <w:p w14:paraId="6BB27973" w14:textId="1E6A0FE3" w:rsidR="00F328B2" w:rsidRPr="0013591C" w:rsidRDefault="00F328B2" w:rsidP="00F328B2">
      <w:pPr>
        <w:pStyle w:val="ListParagraph"/>
        <w:rPr>
          <w:rFonts w:ascii="Times New Roman" w:hAnsi="Times New Roman" w:cs="Times New Roman"/>
          <w:sz w:val="28"/>
          <w:szCs w:val="28"/>
        </w:rPr>
      </w:pPr>
      <w:r w:rsidRPr="0013591C">
        <w:rPr>
          <w:rFonts w:ascii="Times New Roman" w:hAnsi="Times New Roman" w:cs="Times New Roman"/>
          <w:sz w:val="28"/>
          <w:szCs w:val="28"/>
        </w:rPr>
        <w:t>recommendations for evidence-based policies that try to improve access to healthcare and lessen financial hardship.</w:t>
      </w:r>
    </w:p>
    <w:p w14:paraId="65F0464A" w14:textId="4DC56205" w:rsidR="00F328B2" w:rsidRDefault="00F328B2" w:rsidP="00F328B2">
      <w:pPr>
        <w:pStyle w:val="ListParagraph"/>
        <w:rPr>
          <w:sz w:val="28"/>
          <w:szCs w:val="28"/>
        </w:rPr>
      </w:pPr>
    </w:p>
    <w:p w14:paraId="7274AD5B" w14:textId="54F6D86B" w:rsidR="00F328B2" w:rsidRPr="002B5AA6" w:rsidRDefault="00F328B2" w:rsidP="00F328B2">
      <w:pPr>
        <w:pStyle w:val="ListParagraph"/>
        <w:numPr>
          <w:ilvl w:val="0"/>
          <w:numId w:val="1"/>
        </w:numPr>
        <w:rPr>
          <w:rFonts w:ascii="Times New Roman" w:hAnsi="Times New Roman" w:cs="Times New Roman"/>
          <w:b/>
          <w:bCs/>
          <w:sz w:val="40"/>
          <w:szCs w:val="40"/>
        </w:rPr>
      </w:pPr>
      <w:r w:rsidRPr="002B5AA6">
        <w:rPr>
          <w:rFonts w:ascii="Times New Roman" w:hAnsi="Times New Roman" w:cs="Times New Roman"/>
          <w:b/>
          <w:bCs/>
          <w:sz w:val="40"/>
          <w:szCs w:val="40"/>
        </w:rPr>
        <w:t>Policy Implications</w:t>
      </w:r>
    </w:p>
    <w:p w14:paraId="378719D5" w14:textId="77777777" w:rsidR="00F328B2" w:rsidRPr="00F328B2" w:rsidRDefault="00F328B2" w:rsidP="00F328B2">
      <w:pPr>
        <w:ind w:left="360"/>
        <w:rPr>
          <w:sz w:val="28"/>
          <w:szCs w:val="28"/>
        </w:rPr>
      </w:pPr>
    </w:p>
    <w:p w14:paraId="012B7AC4" w14:textId="77777777" w:rsidR="00F328B2" w:rsidRPr="0013591C" w:rsidRDefault="00F328B2" w:rsidP="00F328B2">
      <w:pPr>
        <w:pStyle w:val="ListParagraph"/>
        <w:numPr>
          <w:ilvl w:val="0"/>
          <w:numId w:val="3"/>
        </w:numPr>
        <w:rPr>
          <w:rFonts w:ascii="Times New Roman" w:hAnsi="Times New Roman" w:cs="Times New Roman"/>
          <w:sz w:val="28"/>
          <w:szCs w:val="28"/>
        </w:rPr>
      </w:pPr>
      <w:r w:rsidRPr="0013591C">
        <w:rPr>
          <w:rFonts w:ascii="Times New Roman" w:hAnsi="Times New Roman" w:cs="Times New Roman"/>
          <w:sz w:val="28"/>
          <w:szCs w:val="28"/>
        </w:rPr>
        <w:t>Proposals for regulating and integrating informal providers into formal healthcare systems.</w:t>
      </w:r>
    </w:p>
    <w:p w14:paraId="7C116AAB" w14:textId="01E17CD6" w:rsidR="00F328B2" w:rsidRPr="0013591C" w:rsidRDefault="00F328B2" w:rsidP="00F328B2">
      <w:pPr>
        <w:pStyle w:val="ListParagraph"/>
        <w:numPr>
          <w:ilvl w:val="0"/>
          <w:numId w:val="3"/>
        </w:numPr>
        <w:rPr>
          <w:rFonts w:ascii="Times New Roman" w:hAnsi="Times New Roman" w:cs="Times New Roman"/>
          <w:sz w:val="28"/>
          <w:szCs w:val="28"/>
        </w:rPr>
      </w:pPr>
      <w:r w:rsidRPr="0013591C">
        <w:rPr>
          <w:rFonts w:ascii="Times New Roman" w:hAnsi="Times New Roman" w:cs="Times New Roman"/>
          <w:sz w:val="28"/>
          <w:szCs w:val="28"/>
        </w:rPr>
        <w:t>Development of financing mechanisms to reduce OOP expenditures in urban slums.</w:t>
      </w:r>
    </w:p>
    <w:p w14:paraId="284E2B31" w14:textId="03EF67A7" w:rsidR="00F328B2" w:rsidRPr="0013591C" w:rsidRDefault="00F328B2" w:rsidP="00F328B2">
      <w:pPr>
        <w:pStyle w:val="ListParagraph"/>
        <w:numPr>
          <w:ilvl w:val="0"/>
          <w:numId w:val="3"/>
        </w:numPr>
        <w:rPr>
          <w:rFonts w:ascii="Times New Roman" w:hAnsi="Times New Roman" w:cs="Times New Roman"/>
          <w:sz w:val="28"/>
          <w:szCs w:val="28"/>
        </w:rPr>
      </w:pPr>
      <w:r w:rsidRPr="0013591C">
        <w:rPr>
          <w:rFonts w:ascii="Times New Roman" w:hAnsi="Times New Roman" w:cs="Times New Roman"/>
          <w:sz w:val="28"/>
          <w:szCs w:val="28"/>
        </w:rPr>
        <w:t>Strategies to enhance healthcare access and equity for underserved urban populations</w:t>
      </w:r>
    </w:p>
    <w:p w14:paraId="126821ED" w14:textId="31E97238" w:rsidR="00623FB9" w:rsidRDefault="00623FB9" w:rsidP="00623FB9">
      <w:pPr>
        <w:rPr>
          <w:sz w:val="28"/>
          <w:szCs w:val="28"/>
        </w:rPr>
      </w:pPr>
    </w:p>
    <w:p w14:paraId="63CF98BF" w14:textId="2E23BF63" w:rsidR="00623FB9" w:rsidRDefault="00623FB9" w:rsidP="00623FB9">
      <w:pPr>
        <w:rPr>
          <w:sz w:val="28"/>
          <w:szCs w:val="28"/>
        </w:rPr>
      </w:pPr>
    </w:p>
    <w:p w14:paraId="2C72174D" w14:textId="77777777" w:rsidR="00623FB9" w:rsidRPr="00623FB9" w:rsidRDefault="00623FB9" w:rsidP="00623FB9">
      <w:pPr>
        <w:rPr>
          <w:sz w:val="28"/>
          <w:szCs w:val="28"/>
        </w:rPr>
      </w:pPr>
    </w:p>
    <w:p w14:paraId="55305704" w14:textId="77777777" w:rsidR="00F328B2" w:rsidRPr="00F328B2" w:rsidRDefault="00F328B2" w:rsidP="00F328B2">
      <w:pPr>
        <w:pStyle w:val="ListParagraph"/>
        <w:rPr>
          <w:sz w:val="28"/>
          <w:szCs w:val="28"/>
        </w:rPr>
      </w:pPr>
    </w:p>
    <w:p w14:paraId="7AC4AB95" w14:textId="5F8D8905" w:rsidR="002A11E9" w:rsidRPr="002B5AA6" w:rsidRDefault="00F328B2" w:rsidP="00F328B2">
      <w:pPr>
        <w:pStyle w:val="ListParagraph"/>
        <w:numPr>
          <w:ilvl w:val="0"/>
          <w:numId w:val="1"/>
        </w:numPr>
        <w:rPr>
          <w:rFonts w:ascii="Times New Roman" w:hAnsi="Times New Roman" w:cs="Times New Roman"/>
          <w:b/>
          <w:bCs/>
          <w:sz w:val="40"/>
          <w:szCs w:val="40"/>
        </w:rPr>
      </w:pPr>
      <w:r w:rsidRPr="002B5AA6">
        <w:rPr>
          <w:rFonts w:ascii="Times New Roman" w:hAnsi="Times New Roman" w:cs="Times New Roman"/>
          <w:b/>
          <w:bCs/>
          <w:sz w:val="40"/>
          <w:szCs w:val="40"/>
        </w:rPr>
        <w:t>Proposed Timeline</w:t>
      </w:r>
    </w:p>
    <w:tbl>
      <w:tblPr>
        <w:tblStyle w:val="TableGrid"/>
        <w:tblW w:w="0" w:type="auto"/>
        <w:tblInd w:w="720" w:type="dxa"/>
        <w:tblLook w:val="04A0" w:firstRow="1" w:lastRow="0" w:firstColumn="1" w:lastColumn="0" w:noHBand="0" w:noVBand="1"/>
      </w:tblPr>
      <w:tblGrid>
        <w:gridCol w:w="2849"/>
        <w:gridCol w:w="2947"/>
        <w:gridCol w:w="2834"/>
      </w:tblGrid>
      <w:tr w:rsidR="00F328B2" w14:paraId="0ECE6FBD" w14:textId="77777777" w:rsidTr="00F328B2">
        <w:tc>
          <w:tcPr>
            <w:tcW w:w="3116" w:type="dxa"/>
          </w:tcPr>
          <w:p w14:paraId="074DCA1E" w14:textId="04AF6562"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Phase</w:t>
            </w:r>
          </w:p>
        </w:tc>
        <w:tc>
          <w:tcPr>
            <w:tcW w:w="3117" w:type="dxa"/>
          </w:tcPr>
          <w:p w14:paraId="4E4F9619" w14:textId="767F217D"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Activity</w:t>
            </w:r>
          </w:p>
        </w:tc>
        <w:tc>
          <w:tcPr>
            <w:tcW w:w="3117" w:type="dxa"/>
          </w:tcPr>
          <w:p w14:paraId="5E3E1592" w14:textId="3214236F"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Duration</w:t>
            </w:r>
          </w:p>
        </w:tc>
      </w:tr>
      <w:tr w:rsidR="00F328B2" w14:paraId="1EE3C92D" w14:textId="77777777" w:rsidTr="00F328B2">
        <w:tc>
          <w:tcPr>
            <w:tcW w:w="3116" w:type="dxa"/>
          </w:tcPr>
          <w:p w14:paraId="73E9040E" w14:textId="77777777"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Literature Review</w:t>
            </w:r>
          </w:p>
          <w:p w14:paraId="576C6F6D" w14:textId="77777777" w:rsidR="00F328B2" w:rsidRPr="0013591C" w:rsidRDefault="00F328B2" w:rsidP="00F328B2">
            <w:pPr>
              <w:pStyle w:val="ListParagraph"/>
              <w:ind w:left="0"/>
              <w:rPr>
                <w:rFonts w:ascii="Times New Roman" w:hAnsi="Times New Roman" w:cs="Times New Roman"/>
                <w:sz w:val="28"/>
                <w:szCs w:val="28"/>
              </w:rPr>
            </w:pPr>
          </w:p>
          <w:p w14:paraId="3019AEC8" w14:textId="77777777"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 xml:space="preserve">Data collection </w:t>
            </w:r>
          </w:p>
          <w:p w14:paraId="20A15624" w14:textId="10A6E8F8" w:rsidR="00F328B2" w:rsidRPr="0013591C" w:rsidRDefault="00F328B2" w:rsidP="00F328B2">
            <w:pPr>
              <w:pStyle w:val="ListParagraph"/>
              <w:ind w:left="0"/>
              <w:rPr>
                <w:rFonts w:ascii="Times New Roman" w:hAnsi="Times New Roman" w:cs="Times New Roman"/>
                <w:sz w:val="28"/>
                <w:szCs w:val="28"/>
              </w:rPr>
            </w:pPr>
          </w:p>
        </w:tc>
        <w:tc>
          <w:tcPr>
            <w:tcW w:w="3117" w:type="dxa"/>
          </w:tcPr>
          <w:p w14:paraId="5AB56757" w14:textId="77777777"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Comprehensive review of existing studies</w:t>
            </w:r>
          </w:p>
          <w:p w14:paraId="68726A8F" w14:textId="75804D91"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 xml:space="preserve">Surveys, interviews, and FGDs </w:t>
            </w:r>
          </w:p>
        </w:tc>
        <w:tc>
          <w:tcPr>
            <w:tcW w:w="3117" w:type="dxa"/>
          </w:tcPr>
          <w:p w14:paraId="25BBA8A2" w14:textId="77777777"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1 month</w:t>
            </w:r>
          </w:p>
          <w:p w14:paraId="78761D03" w14:textId="0B5EA35D" w:rsidR="00F328B2" w:rsidRPr="0013591C" w:rsidRDefault="00F328B2" w:rsidP="00F328B2">
            <w:pPr>
              <w:pStyle w:val="ListParagraph"/>
              <w:ind w:left="0"/>
              <w:rPr>
                <w:rFonts w:ascii="Times New Roman" w:hAnsi="Times New Roman" w:cs="Times New Roman"/>
                <w:sz w:val="28"/>
                <w:szCs w:val="28"/>
              </w:rPr>
            </w:pPr>
          </w:p>
          <w:p w14:paraId="29F35633" w14:textId="77777777"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2 months</w:t>
            </w:r>
          </w:p>
          <w:p w14:paraId="3D1AD054" w14:textId="77777777" w:rsidR="00F328B2" w:rsidRPr="0013591C" w:rsidRDefault="00F328B2" w:rsidP="00F328B2">
            <w:pPr>
              <w:pStyle w:val="ListParagraph"/>
              <w:ind w:left="0"/>
              <w:rPr>
                <w:rFonts w:ascii="Times New Roman" w:hAnsi="Times New Roman" w:cs="Times New Roman"/>
                <w:sz w:val="28"/>
                <w:szCs w:val="28"/>
              </w:rPr>
            </w:pPr>
          </w:p>
          <w:p w14:paraId="086ED4BB" w14:textId="773EBE63" w:rsidR="00F328B2" w:rsidRPr="0013591C" w:rsidRDefault="00F328B2" w:rsidP="00F328B2">
            <w:pPr>
              <w:pStyle w:val="ListParagraph"/>
              <w:ind w:left="0"/>
              <w:rPr>
                <w:rFonts w:ascii="Times New Roman" w:hAnsi="Times New Roman" w:cs="Times New Roman"/>
                <w:sz w:val="28"/>
                <w:szCs w:val="28"/>
              </w:rPr>
            </w:pPr>
          </w:p>
        </w:tc>
      </w:tr>
      <w:tr w:rsidR="00F328B2" w14:paraId="43BB455A" w14:textId="77777777" w:rsidTr="00F328B2">
        <w:tc>
          <w:tcPr>
            <w:tcW w:w="3116" w:type="dxa"/>
          </w:tcPr>
          <w:p w14:paraId="23A98284" w14:textId="464E2FAE"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Data analysis</w:t>
            </w:r>
          </w:p>
        </w:tc>
        <w:tc>
          <w:tcPr>
            <w:tcW w:w="3117" w:type="dxa"/>
          </w:tcPr>
          <w:p w14:paraId="3900BA26" w14:textId="34701542"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Quantitative and qualitative analysis</w:t>
            </w:r>
          </w:p>
        </w:tc>
        <w:tc>
          <w:tcPr>
            <w:tcW w:w="3117" w:type="dxa"/>
          </w:tcPr>
          <w:p w14:paraId="6BF2267C" w14:textId="429FC508"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1 month</w:t>
            </w:r>
          </w:p>
        </w:tc>
      </w:tr>
      <w:tr w:rsidR="00F328B2" w14:paraId="048F80BA" w14:textId="77777777" w:rsidTr="00F328B2">
        <w:tc>
          <w:tcPr>
            <w:tcW w:w="3116" w:type="dxa"/>
          </w:tcPr>
          <w:p w14:paraId="02607387" w14:textId="60CFE371"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Report writing</w:t>
            </w:r>
          </w:p>
        </w:tc>
        <w:tc>
          <w:tcPr>
            <w:tcW w:w="3117" w:type="dxa"/>
          </w:tcPr>
          <w:p w14:paraId="493CAFC0" w14:textId="438F67E8"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 xml:space="preserve">Drafting and finalizing report </w:t>
            </w:r>
          </w:p>
        </w:tc>
        <w:tc>
          <w:tcPr>
            <w:tcW w:w="3117" w:type="dxa"/>
          </w:tcPr>
          <w:p w14:paraId="382F2AF3" w14:textId="783295C8" w:rsidR="00F328B2" w:rsidRPr="0013591C" w:rsidRDefault="00F328B2" w:rsidP="00F328B2">
            <w:pPr>
              <w:pStyle w:val="ListParagraph"/>
              <w:ind w:left="0"/>
              <w:rPr>
                <w:rFonts w:ascii="Times New Roman" w:hAnsi="Times New Roman" w:cs="Times New Roman"/>
                <w:sz w:val="28"/>
                <w:szCs w:val="28"/>
              </w:rPr>
            </w:pPr>
            <w:r w:rsidRPr="0013591C">
              <w:rPr>
                <w:rFonts w:ascii="Times New Roman" w:hAnsi="Times New Roman" w:cs="Times New Roman"/>
                <w:sz w:val="28"/>
                <w:szCs w:val="28"/>
              </w:rPr>
              <w:t>1 month</w:t>
            </w:r>
          </w:p>
        </w:tc>
      </w:tr>
    </w:tbl>
    <w:p w14:paraId="05E93B1D" w14:textId="77777777" w:rsidR="00F328B2" w:rsidRDefault="00F328B2" w:rsidP="00F328B2">
      <w:pPr>
        <w:pStyle w:val="ListParagraph"/>
        <w:rPr>
          <w:sz w:val="28"/>
          <w:szCs w:val="28"/>
        </w:rPr>
      </w:pPr>
    </w:p>
    <w:p w14:paraId="6D69A051" w14:textId="77777777" w:rsidR="00F328B2" w:rsidRDefault="00F328B2" w:rsidP="002A11E9">
      <w:pPr>
        <w:pStyle w:val="ListParagraph"/>
        <w:rPr>
          <w:sz w:val="28"/>
          <w:szCs w:val="28"/>
        </w:rPr>
      </w:pPr>
    </w:p>
    <w:p w14:paraId="42633888" w14:textId="77777777" w:rsidR="009450D3" w:rsidRPr="002B5AA6" w:rsidRDefault="009450D3" w:rsidP="00DE3AF7">
      <w:pPr>
        <w:pStyle w:val="ListParagraph"/>
        <w:numPr>
          <w:ilvl w:val="0"/>
          <w:numId w:val="1"/>
        </w:numPr>
        <w:rPr>
          <w:b/>
          <w:bCs/>
          <w:sz w:val="40"/>
          <w:szCs w:val="40"/>
        </w:rPr>
      </w:pPr>
      <w:r w:rsidRPr="002B5AA6">
        <w:rPr>
          <w:b/>
          <w:bCs/>
          <w:sz w:val="40"/>
          <w:szCs w:val="40"/>
        </w:rPr>
        <w:t>References</w:t>
      </w:r>
    </w:p>
    <w:p w14:paraId="42D6D8E1" w14:textId="77777777" w:rsidR="00484CE5" w:rsidRDefault="00484CE5" w:rsidP="00484CE5">
      <w:pPr>
        <w:pStyle w:val="ListParagraph"/>
        <w:rPr>
          <w:sz w:val="28"/>
          <w:szCs w:val="28"/>
        </w:rPr>
      </w:pPr>
    </w:p>
    <w:p w14:paraId="065A6BA4" w14:textId="485BF9B4" w:rsidR="00484CE5" w:rsidRDefault="00484CE5" w:rsidP="00484CE5">
      <w:pPr>
        <w:pStyle w:val="ListParagraph"/>
        <w:rPr>
          <w:sz w:val="28"/>
          <w:szCs w:val="28"/>
        </w:rPr>
      </w:pPr>
      <w:r w:rsidRPr="00484CE5">
        <w:rPr>
          <w:sz w:val="28"/>
          <w:szCs w:val="28"/>
        </w:rPr>
        <w:t xml:space="preserve">Ahmed, S. M., Evans, T. G., Standing, H., &amp; Mahmud, S. (2013). Harnessing pluralism for better health in Bangladesh. The Lancet, 382(9906), 1746-1755. </w:t>
      </w:r>
      <w:hyperlink r:id="rId6" w:history="1">
        <w:r w:rsidRPr="00E233FA">
          <w:rPr>
            <w:rStyle w:val="Hyperlink"/>
            <w:sz w:val="28"/>
            <w:szCs w:val="28"/>
          </w:rPr>
          <w:t>https://doi.org/10.1016/S0140-6736(13)62147-9</w:t>
        </w:r>
      </w:hyperlink>
    </w:p>
    <w:p w14:paraId="14FD8B76" w14:textId="77777777" w:rsidR="00484CE5" w:rsidRPr="00484CE5" w:rsidRDefault="00484CE5" w:rsidP="00484CE5">
      <w:pPr>
        <w:pStyle w:val="ListParagraph"/>
        <w:rPr>
          <w:sz w:val="28"/>
          <w:szCs w:val="28"/>
        </w:rPr>
      </w:pPr>
    </w:p>
    <w:p w14:paraId="1357564E" w14:textId="16FD47FD" w:rsidR="00484CE5" w:rsidRDefault="00484CE5" w:rsidP="00484CE5">
      <w:pPr>
        <w:pStyle w:val="ListParagraph"/>
        <w:rPr>
          <w:sz w:val="28"/>
          <w:szCs w:val="28"/>
        </w:rPr>
      </w:pPr>
      <w:r w:rsidRPr="00484CE5">
        <w:rPr>
          <w:sz w:val="28"/>
          <w:szCs w:val="28"/>
        </w:rPr>
        <w:t xml:space="preserve">Adams, A. M., Ahmed, T., </w:t>
      </w:r>
      <w:proofErr w:type="spellStart"/>
      <w:r w:rsidRPr="00484CE5">
        <w:rPr>
          <w:sz w:val="28"/>
          <w:szCs w:val="28"/>
        </w:rPr>
        <w:t>Arifeen</w:t>
      </w:r>
      <w:proofErr w:type="spellEnd"/>
      <w:r w:rsidRPr="00484CE5">
        <w:rPr>
          <w:sz w:val="28"/>
          <w:szCs w:val="28"/>
        </w:rPr>
        <w:t xml:space="preserve">, S. E., &amp; Evans, T. G. (2013). Innovation for universal health coverage in Bangladesh: A call to action. The Lancet, 382(9910), 2104-2111. </w:t>
      </w:r>
      <w:hyperlink r:id="rId7" w:history="1">
        <w:r w:rsidRPr="00E233FA">
          <w:rPr>
            <w:rStyle w:val="Hyperlink"/>
            <w:sz w:val="28"/>
            <w:szCs w:val="28"/>
          </w:rPr>
          <w:t>https://doi.org/10.1016/S0140-6736(13)62150-9</w:t>
        </w:r>
      </w:hyperlink>
    </w:p>
    <w:p w14:paraId="049673E7" w14:textId="77777777" w:rsidR="00484CE5" w:rsidRPr="00484CE5" w:rsidRDefault="00484CE5" w:rsidP="00484CE5">
      <w:pPr>
        <w:pStyle w:val="ListParagraph"/>
        <w:rPr>
          <w:sz w:val="28"/>
          <w:szCs w:val="28"/>
        </w:rPr>
      </w:pPr>
    </w:p>
    <w:p w14:paraId="657CDDB9" w14:textId="52828499" w:rsidR="00484CE5" w:rsidRDefault="00484CE5" w:rsidP="00484CE5">
      <w:pPr>
        <w:pStyle w:val="ListParagraph"/>
        <w:rPr>
          <w:sz w:val="28"/>
          <w:szCs w:val="28"/>
        </w:rPr>
      </w:pPr>
      <w:r w:rsidRPr="00484CE5">
        <w:rPr>
          <w:sz w:val="28"/>
          <w:szCs w:val="28"/>
        </w:rPr>
        <w:t xml:space="preserve">Islam, A., &amp; Biswas, T. (2014). Health system in Bangladesh: Challenges and opportunities. American Journal of Health Research, 2(6), 366-374. </w:t>
      </w:r>
      <w:hyperlink r:id="rId8" w:history="1">
        <w:r w:rsidRPr="00E233FA">
          <w:rPr>
            <w:rStyle w:val="Hyperlink"/>
            <w:sz w:val="28"/>
            <w:szCs w:val="28"/>
          </w:rPr>
          <w:t>https://doi.org/10.11648/j.ajhr.20140206.18</w:t>
        </w:r>
      </w:hyperlink>
    </w:p>
    <w:p w14:paraId="1635AB88" w14:textId="77777777" w:rsidR="00484CE5" w:rsidRDefault="00484CE5" w:rsidP="00484CE5">
      <w:pPr>
        <w:pStyle w:val="ListParagraph"/>
        <w:rPr>
          <w:sz w:val="28"/>
          <w:szCs w:val="28"/>
        </w:rPr>
      </w:pPr>
    </w:p>
    <w:p w14:paraId="44EC6F30" w14:textId="204168A2" w:rsidR="00484CE5" w:rsidRDefault="00484CE5" w:rsidP="00484CE5">
      <w:pPr>
        <w:pStyle w:val="ListParagraph"/>
        <w:rPr>
          <w:sz w:val="28"/>
          <w:szCs w:val="28"/>
        </w:rPr>
      </w:pPr>
      <w:r w:rsidRPr="00484CE5">
        <w:rPr>
          <w:sz w:val="28"/>
          <w:szCs w:val="28"/>
        </w:rPr>
        <w:t xml:space="preserve">Islam, M. R., Rahman, M. S., Sultana, P., &amp; Zhang, C. (2017). Inequalities in financial risk protection in Bangladesh: An assessment of universal health coverage. International Journal for Equity in Health, 16(1), 59. </w:t>
      </w:r>
      <w:hyperlink r:id="rId9" w:history="1">
        <w:r w:rsidRPr="00E233FA">
          <w:rPr>
            <w:rStyle w:val="Hyperlink"/>
            <w:sz w:val="28"/>
            <w:szCs w:val="28"/>
          </w:rPr>
          <w:t>https://doi.org/10.1186/s12939-017-0556-4</w:t>
        </w:r>
      </w:hyperlink>
    </w:p>
    <w:p w14:paraId="7E5C602A" w14:textId="77777777" w:rsidR="00484CE5" w:rsidRDefault="00484CE5" w:rsidP="00484CE5">
      <w:pPr>
        <w:pStyle w:val="ListParagraph"/>
        <w:rPr>
          <w:sz w:val="28"/>
          <w:szCs w:val="28"/>
        </w:rPr>
      </w:pPr>
    </w:p>
    <w:p w14:paraId="5F5D08A1" w14:textId="428EBB68" w:rsidR="00484CE5" w:rsidRDefault="00484CE5" w:rsidP="00484CE5">
      <w:pPr>
        <w:pStyle w:val="ListParagraph"/>
        <w:rPr>
          <w:sz w:val="28"/>
          <w:szCs w:val="28"/>
        </w:rPr>
      </w:pPr>
    </w:p>
    <w:p w14:paraId="06540A7C" w14:textId="06E24C03" w:rsidR="00484CE5" w:rsidRDefault="00484CE5" w:rsidP="00484CE5">
      <w:pPr>
        <w:pStyle w:val="ListParagraph"/>
        <w:rPr>
          <w:sz w:val="28"/>
          <w:szCs w:val="28"/>
        </w:rPr>
      </w:pPr>
      <w:r w:rsidRPr="00484CE5">
        <w:rPr>
          <w:sz w:val="28"/>
          <w:szCs w:val="28"/>
        </w:rPr>
        <w:t xml:space="preserve">Rahman, M. M., Islam, R., Hossain, F., &amp; </w:t>
      </w:r>
      <w:proofErr w:type="spellStart"/>
      <w:r w:rsidRPr="00484CE5">
        <w:rPr>
          <w:sz w:val="28"/>
          <w:szCs w:val="28"/>
        </w:rPr>
        <w:t>Alam</w:t>
      </w:r>
      <w:proofErr w:type="spellEnd"/>
      <w:r w:rsidRPr="00484CE5">
        <w:rPr>
          <w:sz w:val="28"/>
          <w:szCs w:val="28"/>
        </w:rPr>
        <w:t xml:space="preserve">, A. (2022). Forgone healthcare and financial burden due to out-of-pocket payments in Bangladesh: A multilevel analysis. Health Economics Review, 12(5). </w:t>
      </w:r>
      <w:hyperlink r:id="rId10" w:history="1">
        <w:r w:rsidRPr="00E233FA">
          <w:rPr>
            <w:rStyle w:val="Hyperlink"/>
            <w:sz w:val="28"/>
            <w:szCs w:val="28"/>
          </w:rPr>
          <w:t>https://doi.org/10.1186/s13561-021-00348-</w:t>
        </w:r>
      </w:hyperlink>
      <w:r w:rsidRPr="00484CE5">
        <w:rPr>
          <w:sz w:val="28"/>
          <w:szCs w:val="28"/>
        </w:rPr>
        <w:t>6</w:t>
      </w:r>
    </w:p>
    <w:p w14:paraId="4F5409AF" w14:textId="77777777" w:rsidR="00484CE5" w:rsidRPr="00484CE5" w:rsidRDefault="00484CE5" w:rsidP="00484CE5">
      <w:pPr>
        <w:rPr>
          <w:sz w:val="28"/>
          <w:szCs w:val="28"/>
        </w:rPr>
      </w:pPr>
    </w:p>
    <w:p w14:paraId="5155F9F2" w14:textId="2BAD3634" w:rsidR="00484CE5" w:rsidRDefault="00484CE5" w:rsidP="00484CE5">
      <w:pPr>
        <w:pStyle w:val="ListParagraph"/>
        <w:rPr>
          <w:sz w:val="28"/>
          <w:szCs w:val="28"/>
        </w:rPr>
      </w:pPr>
      <w:r w:rsidRPr="00484CE5">
        <w:rPr>
          <w:sz w:val="28"/>
          <w:szCs w:val="28"/>
        </w:rPr>
        <w:t xml:space="preserve">Huda, T., Khan, J. A. M., Ahsan, K. Z., Jamil, K., &amp; </w:t>
      </w:r>
      <w:proofErr w:type="spellStart"/>
      <w:r w:rsidRPr="00484CE5">
        <w:rPr>
          <w:sz w:val="28"/>
          <w:szCs w:val="28"/>
        </w:rPr>
        <w:t>Arifeen</w:t>
      </w:r>
      <w:proofErr w:type="spellEnd"/>
      <w:r w:rsidRPr="00484CE5">
        <w:rPr>
          <w:sz w:val="28"/>
          <w:szCs w:val="28"/>
        </w:rPr>
        <w:t xml:space="preserve">, S. E. (2014). Monitoring and evaluating progress towards universal health coverage in Bangladesh. PLOS Medicine, 11(9), e1001722. </w:t>
      </w:r>
      <w:hyperlink r:id="rId11" w:history="1">
        <w:r w:rsidRPr="00E233FA">
          <w:rPr>
            <w:rStyle w:val="Hyperlink"/>
            <w:sz w:val="28"/>
            <w:szCs w:val="28"/>
          </w:rPr>
          <w:t>https://doi.org/10.1371/journal.pmed.1001722</w:t>
        </w:r>
      </w:hyperlink>
    </w:p>
    <w:p w14:paraId="2F052C54" w14:textId="77777777" w:rsidR="00484CE5" w:rsidRPr="00484CE5" w:rsidRDefault="00484CE5" w:rsidP="00484CE5">
      <w:pPr>
        <w:pStyle w:val="ListParagraph"/>
        <w:rPr>
          <w:sz w:val="28"/>
          <w:szCs w:val="28"/>
        </w:rPr>
      </w:pPr>
    </w:p>
    <w:p w14:paraId="27D858B5" w14:textId="6A613953" w:rsidR="00484CE5" w:rsidRDefault="00484CE5" w:rsidP="00484CE5">
      <w:pPr>
        <w:pStyle w:val="ListParagraph"/>
        <w:rPr>
          <w:sz w:val="28"/>
          <w:szCs w:val="28"/>
        </w:rPr>
      </w:pPr>
      <w:proofErr w:type="spellStart"/>
      <w:r w:rsidRPr="00484CE5">
        <w:rPr>
          <w:sz w:val="28"/>
          <w:szCs w:val="28"/>
        </w:rPr>
        <w:t>Joarder</w:t>
      </w:r>
      <w:proofErr w:type="spellEnd"/>
      <w:r w:rsidRPr="00484CE5">
        <w:rPr>
          <w:sz w:val="28"/>
          <w:szCs w:val="28"/>
        </w:rPr>
        <w:t xml:space="preserve">, T., </w:t>
      </w:r>
      <w:proofErr w:type="spellStart"/>
      <w:r w:rsidRPr="00484CE5">
        <w:rPr>
          <w:sz w:val="28"/>
          <w:szCs w:val="28"/>
        </w:rPr>
        <w:t>Chaudhury</w:t>
      </w:r>
      <w:proofErr w:type="spellEnd"/>
      <w:r w:rsidRPr="00484CE5">
        <w:rPr>
          <w:sz w:val="28"/>
          <w:szCs w:val="28"/>
        </w:rPr>
        <w:t xml:space="preserve">, T. Z., &amp; </w:t>
      </w:r>
      <w:proofErr w:type="spellStart"/>
      <w:r w:rsidRPr="00484CE5">
        <w:rPr>
          <w:sz w:val="28"/>
          <w:szCs w:val="28"/>
        </w:rPr>
        <w:t>Mannan</w:t>
      </w:r>
      <w:proofErr w:type="spellEnd"/>
      <w:r w:rsidRPr="00484CE5">
        <w:rPr>
          <w:sz w:val="28"/>
          <w:szCs w:val="28"/>
        </w:rPr>
        <w:t xml:space="preserve">, I. (2019). Universal health coverage in Bangladesh: Activities, challenges, and suggestions. Advances in </w:t>
      </w:r>
      <w:r w:rsidRPr="00484CE5">
        <w:rPr>
          <w:sz w:val="28"/>
          <w:szCs w:val="28"/>
        </w:rPr>
        <w:lastRenderedPageBreak/>
        <w:t xml:space="preserve">Public Health, 2019, Article ID 4954095. </w:t>
      </w:r>
      <w:hyperlink r:id="rId12" w:history="1">
        <w:r w:rsidRPr="00E233FA">
          <w:rPr>
            <w:rStyle w:val="Hyperlink"/>
            <w:sz w:val="28"/>
            <w:szCs w:val="28"/>
          </w:rPr>
          <w:t>https://doi.org/10.1155/2019/4954095</w:t>
        </w:r>
      </w:hyperlink>
    </w:p>
    <w:p w14:paraId="61BBF242" w14:textId="77777777" w:rsidR="00484CE5" w:rsidRPr="00484CE5" w:rsidRDefault="00484CE5" w:rsidP="00484CE5">
      <w:pPr>
        <w:pStyle w:val="ListParagraph"/>
        <w:rPr>
          <w:sz w:val="28"/>
          <w:szCs w:val="28"/>
        </w:rPr>
      </w:pPr>
    </w:p>
    <w:p w14:paraId="4BEB1DCA" w14:textId="60FE1C2F" w:rsidR="00484CE5" w:rsidRDefault="00484CE5" w:rsidP="00484CE5">
      <w:pPr>
        <w:pStyle w:val="ListParagraph"/>
        <w:rPr>
          <w:sz w:val="28"/>
          <w:szCs w:val="28"/>
        </w:rPr>
      </w:pPr>
      <w:proofErr w:type="spellStart"/>
      <w:r w:rsidRPr="00484CE5">
        <w:rPr>
          <w:sz w:val="28"/>
          <w:szCs w:val="28"/>
        </w:rPr>
        <w:t>Molla</w:t>
      </w:r>
      <w:proofErr w:type="spellEnd"/>
      <w:r w:rsidRPr="00484CE5">
        <w:rPr>
          <w:sz w:val="28"/>
          <w:szCs w:val="28"/>
        </w:rPr>
        <w:t xml:space="preserve">, A. A., &amp; Chi, C. (2017). Who pays for healthcare in Bangladesh? An analysis of progressivity in health systems financing. International Journal for Equity in Health, 16(1), 167. </w:t>
      </w:r>
      <w:hyperlink r:id="rId13" w:history="1">
        <w:r w:rsidRPr="00E233FA">
          <w:rPr>
            <w:rStyle w:val="Hyperlink"/>
            <w:sz w:val="28"/>
            <w:szCs w:val="28"/>
          </w:rPr>
          <w:t>https://doi.org/10.1186/s12939-017-0654-3</w:t>
        </w:r>
      </w:hyperlink>
    </w:p>
    <w:p w14:paraId="0249C245" w14:textId="5D0FE0AE" w:rsidR="00484CE5" w:rsidRPr="00484CE5" w:rsidRDefault="00484CE5" w:rsidP="00484CE5">
      <w:pPr>
        <w:pStyle w:val="ListParagraph"/>
        <w:rPr>
          <w:sz w:val="28"/>
          <w:szCs w:val="28"/>
        </w:rPr>
      </w:pPr>
    </w:p>
    <w:p w14:paraId="62AE80F2" w14:textId="77777777" w:rsidR="00484CE5" w:rsidRPr="00484CE5" w:rsidRDefault="00484CE5" w:rsidP="00484CE5">
      <w:pPr>
        <w:pStyle w:val="ListParagraph"/>
        <w:rPr>
          <w:sz w:val="28"/>
          <w:szCs w:val="28"/>
        </w:rPr>
      </w:pPr>
    </w:p>
    <w:p w14:paraId="6B8DD260" w14:textId="7A0F548A" w:rsidR="00F328B2" w:rsidRPr="00484CE5" w:rsidRDefault="00484CE5" w:rsidP="00484CE5">
      <w:pPr>
        <w:pStyle w:val="ListParagraph"/>
        <w:rPr>
          <w:sz w:val="28"/>
          <w:szCs w:val="28"/>
        </w:rPr>
      </w:pPr>
      <w:r w:rsidRPr="00484CE5">
        <w:rPr>
          <w:sz w:val="28"/>
          <w:szCs w:val="28"/>
        </w:rPr>
        <w:t>Islam, A., Ahsan, G. U., &amp; Biswas, T. (2015). Health system financing in Bangladesh: A situation analysis. American Journal of Economics, Finance and Management, 1(5), 494-502</w:t>
      </w:r>
      <w:r>
        <w:rPr>
          <w:sz w:val="28"/>
          <w:szCs w:val="28"/>
        </w:rPr>
        <w:t>.</w:t>
      </w:r>
      <w:hyperlink r:id="rId14" w:history="1">
        <w:r w:rsidRPr="00E233FA">
          <w:rPr>
            <w:rStyle w:val="Hyperlink"/>
            <w:sz w:val="28"/>
            <w:szCs w:val="28"/>
          </w:rPr>
          <w:t>https://doi.org/10.5281/zenodo.1426194</w:t>
        </w:r>
      </w:hyperlink>
    </w:p>
    <w:sectPr w:rsidR="00F328B2" w:rsidRPr="0048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9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F65DD9"/>
    <w:multiLevelType w:val="multilevel"/>
    <w:tmpl w:val="C9264282"/>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 w15:restartNumberingAfterBreak="0">
    <w:nsid w:val="1AEC73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BE34E4"/>
    <w:multiLevelType w:val="multilevel"/>
    <w:tmpl w:val="7E74903C"/>
    <w:lvl w:ilvl="0">
      <w:start w:val="1"/>
      <w:numFmt w:val="decimal"/>
      <w:lvlText w:val="%1."/>
      <w:lvlJc w:val="left"/>
      <w:pPr>
        <w:ind w:left="810" w:hanging="360"/>
      </w:pPr>
      <w:rPr>
        <w:rFonts w:ascii="Times New Roman" w:hAnsi="Times New Roman" w:cs="Times New Roman" w:hint="default"/>
        <w:b/>
        <w:bCs/>
        <w:sz w:val="40"/>
        <w:szCs w:val="40"/>
      </w:rPr>
    </w:lvl>
    <w:lvl w:ilvl="1">
      <w:start w:val="1"/>
      <w:numFmt w:val="decimal"/>
      <w:isLgl/>
      <w:lvlText w:val="%1.%2."/>
      <w:lvlJc w:val="left"/>
      <w:pPr>
        <w:ind w:left="2070" w:hanging="720"/>
      </w:pPr>
      <w:rPr>
        <w:rFonts w:ascii="Times New Roman" w:hAnsi="Times New Roman" w:cs="Times New Roman" w:hint="default"/>
        <w:b/>
        <w:bCs/>
        <w:sz w:val="36"/>
        <w:szCs w:val="36"/>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4" w15:restartNumberingAfterBreak="0">
    <w:nsid w:val="3E270CB7"/>
    <w:multiLevelType w:val="hybridMultilevel"/>
    <w:tmpl w:val="A120E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0B63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68E7C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C62A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92765BB"/>
    <w:multiLevelType w:val="multilevel"/>
    <w:tmpl w:val="C92642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F1E58A4"/>
    <w:multiLevelType w:val="hybridMultilevel"/>
    <w:tmpl w:val="6566793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649B5EB4"/>
    <w:multiLevelType w:val="multilevel"/>
    <w:tmpl w:val="C9264282"/>
    <w:lvl w:ilvl="0">
      <w:start w:val="1"/>
      <w:numFmt w:val="bullet"/>
      <w:lvlText w:val=""/>
      <w:lvlJc w:val="left"/>
      <w:pPr>
        <w:ind w:left="1710" w:hanging="360"/>
      </w:pPr>
      <w:rPr>
        <w:rFonts w:ascii="Wingdings" w:hAnsi="Wingdings" w:hint="default"/>
      </w:rPr>
    </w:lvl>
    <w:lvl w:ilvl="1">
      <w:start w:val="1"/>
      <w:numFmt w:val="bullet"/>
      <w:lvlText w:val=""/>
      <w:lvlJc w:val="left"/>
      <w:pPr>
        <w:ind w:left="2070" w:hanging="360"/>
      </w:pPr>
      <w:rPr>
        <w:rFonts w:ascii="Wingdings" w:hAnsi="Wingdings"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
      <w:lvlJc w:val="left"/>
      <w:pPr>
        <w:ind w:left="3150" w:hanging="360"/>
      </w:pPr>
      <w:rPr>
        <w:rFonts w:ascii="Symbol" w:hAnsi="Symbol" w:hint="default"/>
      </w:rPr>
    </w:lvl>
    <w:lvl w:ilvl="5">
      <w:start w:val="1"/>
      <w:numFmt w:val="bullet"/>
      <w:lvlText w:val=""/>
      <w:lvlJc w:val="left"/>
      <w:pPr>
        <w:ind w:left="3510" w:hanging="360"/>
      </w:pPr>
      <w:rPr>
        <w:rFonts w:ascii="Wingdings" w:hAnsi="Wingdings" w:hint="default"/>
      </w:rPr>
    </w:lvl>
    <w:lvl w:ilvl="6">
      <w:start w:val="1"/>
      <w:numFmt w:val="bullet"/>
      <w:lvlText w:val=""/>
      <w:lvlJc w:val="left"/>
      <w:pPr>
        <w:ind w:left="3870" w:hanging="360"/>
      </w:pPr>
      <w:rPr>
        <w:rFonts w:ascii="Wingdings" w:hAnsi="Wingdings" w:hint="default"/>
      </w:rPr>
    </w:lvl>
    <w:lvl w:ilvl="7">
      <w:start w:val="1"/>
      <w:numFmt w:val="bullet"/>
      <w:lvlText w:val=""/>
      <w:lvlJc w:val="left"/>
      <w:pPr>
        <w:ind w:left="4230" w:hanging="360"/>
      </w:pPr>
      <w:rPr>
        <w:rFonts w:ascii="Symbol" w:hAnsi="Symbol" w:hint="default"/>
      </w:rPr>
    </w:lvl>
    <w:lvl w:ilvl="8">
      <w:start w:val="1"/>
      <w:numFmt w:val="bullet"/>
      <w:lvlText w:val=""/>
      <w:lvlJc w:val="left"/>
      <w:pPr>
        <w:ind w:left="4590" w:hanging="360"/>
      </w:pPr>
      <w:rPr>
        <w:rFonts w:ascii="Symbol" w:hAnsi="Symbol" w:hint="default"/>
      </w:rPr>
    </w:lvl>
  </w:abstractNum>
  <w:abstractNum w:abstractNumId="11" w15:restartNumberingAfterBreak="0">
    <w:nsid w:val="6AD81D8C"/>
    <w:multiLevelType w:val="hybridMultilevel"/>
    <w:tmpl w:val="5526F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9"/>
  </w:num>
  <w:num w:numId="4">
    <w:abstractNumId w:val="5"/>
  </w:num>
  <w:num w:numId="5">
    <w:abstractNumId w:val="11"/>
  </w:num>
  <w:num w:numId="6">
    <w:abstractNumId w:val="4"/>
  </w:num>
  <w:num w:numId="7">
    <w:abstractNumId w:val="6"/>
  </w:num>
  <w:num w:numId="8">
    <w:abstractNumId w:val="7"/>
  </w:num>
  <w:num w:numId="9">
    <w:abstractNumId w:val="0"/>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75"/>
    <w:rsid w:val="0013591C"/>
    <w:rsid w:val="00250FE8"/>
    <w:rsid w:val="002A11E9"/>
    <w:rsid w:val="002B5AA6"/>
    <w:rsid w:val="003059B6"/>
    <w:rsid w:val="003C1275"/>
    <w:rsid w:val="00484CE5"/>
    <w:rsid w:val="00623FB9"/>
    <w:rsid w:val="009450D3"/>
    <w:rsid w:val="009E24FA"/>
    <w:rsid w:val="00D43C15"/>
    <w:rsid w:val="00F3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2B53"/>
  <w15:chartTrackingRefBased/>
  <w15:docId w15:val="{2BEF93BD-C688-41B1-A6E7-9F781700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275"/>
    <w:pPr>
      <w:ind w:left="720"/>
      <w:contextualSpacing/>
    </w:pPr>
  </w:style>
  <w:style w:type="table" w:styleId="TableGrid">
    <w:name w:val="Table Grid"/>
    <w:basedOn w:val="TableNormal"/>
    <w:uiPriority w:val="39"/>
    <w:rsid w:val="00F32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50D3"/>
    <w:rPr>
      <w:color w:val="0563C1" w:themeColor="hyperlink"/>
      <w:u w:val="single"/>
    </w:rPr>
  </w:style>
  <w:style w:type="character" w:customStyle="1" w:styleId="UnresolvedMention">
    <w:name w:val="Unresolved Mention"/>
    <w:basedOn w:val="DefaultParagraphFont"/>
    <w:uiPriority w:val="99"/>
    <w:semiHidden/>
    <w:unhideWhenUsed/>
    <w:rsid w:val="00945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648/j.ajhr.20140206.18" TargetMode="External"/><Relationship Id="rId13" Type="http://schemas.openxmlformats.org/officeDocument/2006/relationships/hyperlink" Target="https://doi.org/10.1186/s12939-017-0654-3" TargetMode="External"/><Relationship Id="rId3" Type="http://schemas.openxmlformats.org/officeDocument/2006/relationships/styles" Target="styles.xml"/><Relationship Id="rId7" Type="http://schemas.openxmlformats.org/officeDocument/2006/relationships/hyperlink" Target="https://doi.org/10.1016/S0140-6736(13)62150-9" TargetMode="External"/><Relationship Id="rId12" Type="http://schemas.openxmlformats.org/officeDocument/2006/relationships/hyperlink" Target="https://doi.org/10.1155/2019/495409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016/S0140-6736(13)62147-9" TargetMode="External"/><Relationship Id="rId11" Type="http://schemas.openxmlformats.org/officeDocument/2006/relationships/hyperlink" Target="https://doi.org/10.1371/journal.pmed.10017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86/s13561-021-00348-" TargetMode="External"/><Relationship Id="rId4" Type="http://schemas.openxmlformats.org/officeDocument/2006/relationships/settings" Target="settings.xml"/><Relationship Id="rId9" Type="http://schemas.openxmlformats.org/officeDocument/2006/relationships/hyperlink" Target="https://doi.org/10.1186/s12939-017-0556-4" TargetMode="External"/><Relationship Id="rId14" Type="http://schemas.openxmlformats.org/officeDocument/2006/relationships/hyperlink" Target="https://doi.org/10.5281/zenodo.1426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6081-9DE1-4D7D-AD7C-2110E5D2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samsia islam</dc:creator>
  <cp:keywords/>
  <dc:description/>
  <cp:lastModifiedBy>GIS Lab</cp:lastModifiedBy>
  <cp:revision>6</cp:revision>
  <cp:lastPrinted>2024-12-31T14:08:00Z</cp:lastPrinted>
  <dcterms:created xsi:type="dcterms:W3CDTF">2024-12-31T01:36:00Z</dcterms:created>
  <dcterms:modified xsi:type="dcterms:W3CDTF">2025-01-29T12:04:00Z</dcterms:modified>
</cp:coreProperties>
</file>