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To whom it may concern,</w:t>
      </w:r>
    </w:p>
    <w:p w:rsidR="00000000" w:rsidDel="00000000" w:rsidP="00000000" w:rsidRDefault="00000000" w:rsidRPr="00000000" w14:paraId="00000002">
      <w:pPr>
        <w:rPr>
          <w:b w:val="1"/>
        </w:rPr>
      </w:pPr>
      <w:r w:rsidDel="00000000" w:rsidR="00000000" w:rsidRPr="00000000">
        <w:rPr>
          <w:b w:val="1"/>
          <w:sz w:val="26"/>
          <w:szCs w:val="26"/>
          <w:rtl w:val="0"/>
        </w:rPr>
        <w:t xml:space="preserve">Status Update on Compliance with AC-6 Controls</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I am writing to provide an important update on your organization's compliance status with the AC-6 Least Privilege access control requirements. Our recent review has identified that while you are fully compliant with most AC-6 controls, you are only partially compliant with the following controls:</w:t>
      </w:r>
    </w:p>
    <w:p w:rsidR="00000000" w:rsidDel="00000000" w:rsidP="00000000" w:rsidRDefault="00000000" w:rsidRPr="00000000" w14:paraId="00000004">
      <w:pPr>
        <w:numPr>
          <w:ilvl w:val="0"/>
          <w:numId w:val="3"/>
        </w:numPr>
        <w:spacing w:after="0" w:afterAutospacing="0" w:before="240" w:lineRule="auto"/>
        <w:ind w:left="720" w:hanging="360"/>
        <w:rPr>
          <w:b w:val="1"/>
        </w:rPr>
      </w:pPr>
      <w:r w:rsidDel="00000000" w:rsidR="00000000" w:rsidRPr="00000000">
        <w:rPr>
          <w:b w:val="1"/>
          <w:rtl w:val="0"/>
        </w:rPr>
        <w:t xml:space="preserve">AC-6(3): Privileged Access Management</w:t>
      </w:r>
    </w:p>
    <w:p w:rsidR="00000000" w:rsidDel="00000000" w:rsidP="00000000" w:rsidRDefault="00000000" w:rsidRPr="00000000" w14:paraId="00000005">
      <w:pPr>
        <w:numPr>
          <w:ilvl w:val="0"/>
          <w:numId w:val="3"/>
        </w:numPr>
        <w:spacing w:after="0" w:afterAutospacing="0" w:before="0" w:beforeAutospacing="0" w:lineRule="auto"/>
        <w:ind w:left="720" w:hanging="360"/>
        <w:rPr>
          <w:b w:val="1"/>
        </w:rPr>
      </w:pPr>
      <w:r w:rsidDel="00000000" w:rsidR="00000000" w:rsidRPr="00000000">
        <w:rPr>
          <w:b w:val="1"/>
          <w:rtl w:val="0"/>
        </w:rPr>
        <w:t xml:space="preserve">AC-6(5): Periodic Review of Privileges</w:t>
      </w:r>
    </w:p>
    <w:p w:rsidR="00000000" w:rsidDel="00000000" w:rsidP="00000000" w:rsidRDefault="00000000" w:rsidRPr="00000000" w14:paraId="00000006">
      <w:pPr>
        <w:numPr>
          <w:ilvl w:val="0"/>
          <w:numId w:val="3"/>
        </w:numPr>
        <w:spacing w:after="240" w:before="0" w:beforeAutospacing="0" w:lineRule="auto"/>
        <w:ind w:left="720" w:hanging="360"/>
        <w:rPr>
          <w:b w:val="1"/>
        </w:rPr>
      </w:pPr>
      <w:r w:rsidDel="00000000" w:rsidR="00000000" w:rsidRPr="00000000">
        <w:rPr>
          <w:b w:val="1"/>
          <w:rtl w:val="0"/>
        </w:rPr>
        <w:t xml:space="preserve">AC-6(8): Application of the principle of least privilege to system configurations</w:t>
      </w:r>
    </w:p>
    <w:p w:rsidR="00000000" w:rsidDel="00000000" w:rsidP="00000000" w:rsidRDefault="00000000" w:rsidRPr="00000000" w14:paraId="00000007">
      <w:pPr>
        <w:pStyle w:val="Heading3"/>
        <w:keepNext w:val="0"/>
        <w:keepLines w:val="0"/>
        <w:rPr>
          <w:sz w:val="26"/>
          <w:szCs w:val="26"/>
        </w:rPr>
      </w:pPr>
      <w:bookmarkStart w:colFirst="0" w:colLast="0" w:name="_heading=h.ixl4fhag9mqp" w:id="0"/>
      <w:bookmarkEnd w:id="0"/>
      <w:r w:rsidDel="00000000" w:rsidR="00000000" w:rsidRPr="00000000">
        <w:rPr>
          <w:sz w:val="26"/>
          <w:szCs w:val="26"/>
          <w:rtl w:val="0"/>
        </w:rPr>
        <w:t xml:space="preserve">Summary of Compliance Status</w:t>
      </w:r>
    </w:p>
    <w:p w:rsidR="00000000" w:rsidDel="00000000" w:rsidP="00000000" w:rsidRDefault="00000000" w:rsidRPr="00000000" w14:paraId="00000008">
      <w:pPr>
        <w:spacing w:after="240" w:before="240" w:lineRule="auto"/>
        <w:rPr/>
      </w:pPr>
      <w:r w:rsidDel="00000000" w:rsidR="00000000" w:rsidRPr="00000000">
        <w:rPr>
          <w:b w:val="1"/>
          <w:rtl w:val="0"/>
        </w:rPr>
        <w:t xml:space="preserve">1. AC-6(3) –</w:t>
      </w:r>
      <w:r w:rsidDel="00000000" w:rsidR="00000000" w:rsidRPr="00000000">
        <w:rPr>
          <w:b w:val="1"/>
          <w:rtl w:val="0"/>
        </w:rPr>
        <w:t xml:space="preserve"> Privileged Access Management:</w:t>
      </w:r>
      <w:r w:rsidDel="00000000" w:rsidR="00000000" w:rsidRPr="00000000">
        <w:rPr>
          <w:b w:val="1"/>
          <w:rtl w:val="0"/>
        </w:rPr>
        <w:t xml:space="preserve"> </w:t>
      </w:r>
      <w:r w:rsidDel="00000000" w:rsidR="00000000" w:rsidRPr="00000000">
        <w:rPr>
          <w:rtl w:val="0"/>
        </w:rPr>
        <w:t xml:space="preserve">While privileged accounts are correctly managed with multi-factor authentication, the recommended annual reviews are not conducted as frequently as they should be.</w:t>
      </w:r>
    </w:p>
    <w:p w:rsidR="00000000" w:rsidDel="00000000" w:rsidP="00000000" w:rsidRDefault="00000000" w:rsidRPr="00000000" w14:paraId="00000009">
      <w:pPr>
        <w:spacing w:after="240" w:before="240" w:lineRule="auto"/>
        <w:rPr/>
      </w:pPr>
      <w:r w:rsidDel="00000000" w:rsidR="00000000" w:rsidRPr="00000000">
        <w:rPr>
          <w:b w:val="1"/>
          <w:rtl w:val="0"/>
        </w:rPr>
        <w:t xml:space="preserve">2. AC-6(5) – </w:t>
      </w:r>
      <w:r w:rsidDel="00000000" w:rsidR="00000000" w:rsidRPr="00000000">
        <w:rPr>
          <w:b w:val="1"/>
          <w:rtl w:val="0"/>
        </w:rPr>
        <w:t xml:space="preserve">Periodic Review of Privileges</w:t>
      </w:r>
      <w:r w:rsidDel="00000000" w:rsidR="00000000" w:rsidRPr="00000000">
        <w:rPr>
          <w:b w:val="1"/>
          <w:rtl w:val="0"/>
        </w:rPr>
        <w:t xml:space="preserve">: </w:t>
      </w:r>
      <w:r w:rsidDel="00000000" w:rsidR="00000000" w:rsidRPr="00000000">
        <w:rPr>
          <w:rtl w:val="0"/>
        </w:rPr>
        <w:t xml:space="preserve">Your access review process is generally conducted semi-annually, and while permissions are compared to job roles, occasional delays and inconsistencies in reviewing audit logs have been noted.</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3. AC-6(8) – Least Privilege Principles for System Configurations: </w:t>
      </w:r>
      <w:r w:rsidDel="00000000" w:rsidR="00000000" w:rsidRPr="00000000">
        <w:rPr>
          <w:rtl w:val="0"/>
        </w:rPr>
        <w:t xml:space="preserve">Least privilege principles are generally applied to system configurations, but you are currently facing challenges with legacy systems that have broader permissions than required. I would like to note that you are actively working on addressing these issues.</w:t>
      </w:r>
      <w:r w:rsidDel="00000000" w:rsidR="00000000" w:rsidRPr="00000000">
        <w:rPr>
          <w:rtl w:val="0"/>
        </w:rPr>
      </w:r>
    </w:p>
    <w:p w:rsidR="00000000" w:rsidDel="00000000" w:rsidP="00000000" w:rsidRDefault="00000000" w:rsidRPr="00000000" w14:paraId="0000000B">
      <w:pPr>
        <w:pStyle w:val="Heading3"/>
        <w:keepNext w:val="0"/>
        <w:keepLines w:val="0"/>
        <w:rPr>
          <w:sz w:val="26"/>
          <w:szCs w:val="26"/>
        </w:rPr>
      </w:pPr>
      <w:bookmarkStart w:colFirst="0" w:colLast="0" w:name="_heading=h.iomsujpj4a3w" w:id="1"/>
      <w:bookmarkEnd w:id="1"/>
      <w:r w:rsidDel="00000000" w:rsidR="00000000" w:rsidRPr="00000000">
        <w:rPr>
          <w:sz w:val="26"/>
          <w:szCs w:val="26"/>
          <w:rtl w:val="0"/>
        </w:rPr>
        <w:t xml:space="preserve">Importance of Full Compliance</w:t>
      </w:r>
    </w:p>
    <w:p w:rsidR="00000000" w:rsidDel="00000000" w:rsidP="00000000" w:rsidRDefault="00000000" w:rsidRPr="00000000" w14:paraId="0000000C">
      <w:pPr>
        <w:spacing w:after="240" w:before="240" w:lineRule="auto"/>
        <w:rPr/>
      </w:pPr>
      <w:r w:rsidDel="00000000" w:rsidR="00000000" w:rsidRPr="00000000">
        <w:rPr>
          <w:rtl w:val="0"/>
        </w:rPr>
        <w:t xml:space="preserve">Ensuring full compliance with AC-6 controls is crucial for several reasons:</w:t>
      </w:r>
    </w:p>
    <w:p w:rsidR="00000000" w:rsidDel="00000000" w:rsidP="00000000" w:rsidRDefault="00000000" w:rsidRPr="00000000" w14:paraId="0000000D">
      <w:pPr>
        <w:numPr>
          <w:ilvl w:val="0"/>
          <w:numId w:val="2"/>
        </w:numPr>
        <w:spacing w:after="0" w:afterAutospacing="0" w:before="240" w:lineRule="auto"/>
        <w:ind w:left="720" w:hanging="360"/>
        <w:rPr/>
      </w:pPr>
      <w:r w:rsidDel="00000000" w:rsidR="00000000" w:rsidRPr="00000000">
        <w:rPr>
          <w:rtl w:val="0"/>
        </w:rPr>
        <w:t xml:space="preserve">Security Risks: Partial compliance increases the risk of unauthorized access and data breaches. Broader permissions and inconsistencies in access reviews can lead to vulnerabilities that may be exploited by malicious actors, compromising sensitive information and system integrity.</w:t>
      </w:r>
    </w:p>
    <w:p w:rsidR="00000000" w:rsidDel="00000000" w:rsidP="00000000" w:rsidRDefault="00000000" w:rsidRPr="00000000" w14:paraId="0000000E">
      <w:pPr>
        <w:numPr>
          <w:ilvl w:val="0"/>
          <w:numId w:val="2"/>
        </w:numPr>
        <w:spacing w:after="0" w:afterAutospacing="0" w:before="0" w:beforeAutospacing="0" w:lineRule="auto"/>
        <w:ind w:left="720" w:hanging="360"/>
        <w:rPr/>
      </w:pPr>
      <w:r w:rsidDel="00000000" w:rsidR="00000000" w:rsidRPr="00000000">
        <w:rPr>
          <w:rtl w:val="0"/>
        </w:rPr>
        <w:t xml:space="preserve">Regulatory Compliance: Failure to meet AC-6 requirements fully can result in non-compliance with industry regulations and standards, potentially leading to fines, legal actions, and heightened scrutiny from regulatory bodies.</w:t>
      </w:r>
    </w:p>
    <w:p w:rsidR="00000000" w:rsidDel="00000000" w:rsidP="00000000" w:rsidRDefault="00000000" w:rsidRPr="00000000" w14:paraId="0000000F">
      <w:pPr>
        <w:numPr>
          <w:ilvl w:val="0"/>
          <w:numId w:val="2"/>
        </w:numPr>
        <w:spacing w:after="0" w:afterAutospacing="0" w:before="0" w:beforeAutospacing="0" w:lineRule="auto"/>
        <w:ind w:left="720" w:hanging="360"/>
        <w:rPr/>
      </w:pPr>
      <w:r w:rsidDel="00000000" w:rsidR="00000000" w:rsidRPr="00000000">
        <w:rPr>
          <w:rtl w:val="0"/>
        </w:rPr>
        <w:t xml:space="preserve">Operational Continuity: Inadequate access controls can disrupt operations, causing downtime, data corruption, or system malfunctions, which can adversely affect business continuity and service delivery.</w:t>
      </w:r>
    </w:p>
    <w:p w:rsidR="00000000" w:rsidDel="00000000" w:rsidP="00000000" w:rsidRDefault="00000000" w:rsidRPr="00000000" w14:paraId="00000010">
      <w:pPr>
        <w:numPr>
          <w:ilvl w:val="0"/>
          <w:numId w:val="2"/>
        </w:numPr>
        <w:spacing w:after="240" w:before="0" w:beforeAutospacing="0" w:lineRule="auto"/>
        <w:ind w:left="720" w:hanging="360"/>
        <w:rPr/>
      </w:pPr>
      <w:r w:rsidDel="00000000" w:rsidR="00000000" w:rsidRPr="00000000">
        <w:rPr>
          <w:rtl w:val="0"/>
        </w:rPr>
        <w:t xml:space="preserve">Financial Impact: The financial repercussions of security incidents, compliance violations, and operational disruptions can be substantial, encompassing costs for remediation, legal fees, potential fines, and loss of business.</w:t>
      </w:r>
    </w:p>
    <w:p w:rsidR="00000000" w:rsidDel="00000000" w:rsidP="00000000" w:rsidRDefault="00000000" w:rsidRPr="00000000" w14:paraId="00000011">
      <w:pPr>
        <w:pStyle w:val="Heading3"/>
        <w:keepNext w:val="0"/>
        <w:keepLines w:val="0"/>
        <w:rPr>
          <w:sz w:val="26"/>
          <w:szCs w:val="26"/>
        </w:rPr>
      </w:pPr>
      <w:bookmarkStart w:colFirst="0" w:colLast="0" w:name="_heading=h.nkl0rv2w1i7" w:id="2"/>
      <w:bookmarkEnd w:id="2"/>
      <w:r w:rsidDel="00000000" w:rsidR="00000000" w:rsidRPr="00000000">
        <w:rPr>
          <w:rtl w:val="0"/>
        </w:rPr>
      </w:r>
    </w:p>
    <w:p w:rsidR="00000000" w:rsidDel="00000000" w:rsidP="00000000" w:rsidRDefault="00000000" w:rsidRPr="00000000" w14:paraId="00000012">
      <w:pPr>
        <w:pStyle w:val="Heading3"/>
        <w:keepNext w:val="0"/>
        <w:keepLines w:val="0"/>
        <w:rPr>
          <w:sz w:val="26"/>
          <w:szCs w:val="26"/>
        </w:rPr>
      </w:pPr>
      <w:bookmarkStart w:colFirst="0" w:colLast="0" w:name="_heading=h.w3v8sjq0rbp0" w:id="3"/>
      <w:bookmarkEnd w:id="3"/>
      <w:r w:rsidDel="00000000" w:rsidR="00000000" w:rsidRPr="00000000">
        <w:rPr>
          <w:sz w:val="26"/>
          <w:szCs w:val="26"/>
          <w:rtl w:val="0"/>
        </w:rPr>
        <w:t xml:space="preserve">Action Required</w:t>
      </w:r>
    </w:p>
    <w:p w:rsidR="00000000" w:rsidDel="00000000" w:rsidP="00000000" w:rsidRDefault="00000000" w:rsidRPr="00000000" w14:paraId="00000013">
      <w:pPr>
        <w:spacing w:after="240" w:before="240" w:lineRule="auto"/>
        <w:rPr/>
      </w:pPr>
      <w:r w:rsidDel="00000000" w:rsidR="00000000" w:rsidRPr="00000000">
        <w:rPr>
          <w:rtl w:val="0"/>
        </w:rPr>
        <w:t xml:space="preserve">To address these gaps and achieve full compliance, we recommend the following actions:</w:t>
      </w:r>
    </w:p>
    <w:p w:rsidR="00000000" w:rsidDel="00000000" w:rsidP="00000000" w:rsidRDefault="00000000" w:rsidRPr="00000000" w14:paraId="00000014">
      <w:pPr>
        <w:numPr>
          <w:ilvl w:val="0"/>
          <w:numId w:val="1"/>
        </w:numPr>
        <w:spacing w:after="0" w:afterAutospacing="0" w:before="240" w:lineRule="auto"/>
        <w:ind w:left="720" w:hanging="360"/>
        <w:rPr/>
      </w:pPr>
      <w:r w:rsidDel="00000000" w:rsidR="00000000" w:rsidRPr="00000000">
        <w:rPr>
          <w:rtl w:val="0"/>
        </w:rPr>
        <w:t xml:space="preserve">Enhance Access Review Procedures: Implement a more frequent and rigorous review process for user access permissions and ensure timely and consistent audit log reviews.</w:t>
      </w:r>
    </w:p>
    <w:p w:rsidR="00000000" w:rsidDel="00000000" w:rsidP="00000000" w:rsidRDefault="00000000" w:rsidRPr="00000000" w14:paraId="00000015">
      <w:pPr>
        <w:numPr>
          <w:ilvl w:val="0"/>
          <w:numId w:val="1"/>
        </w:numPr>
        <w:spacing w:after="0" w:afterAutospacing="0" w:before="0" w:beforeAutospacing="0" w:lineRule="auto"/>
        <w:ind w:left="720" w:hanging="360"/>
        <w:rPr/>
      </w:pPr>
      <w:r w:rsidDel="00000000" w:rsidR="00000000" w:rsidRPr="00000000">
        <w:rPr>
          <w:rtl w:val="0"/>
        </w:rPr>
        <w:t xml:space="preserve">Upgrade Legacy Systems: Expedite efforts to address permission issues in legacy systems and align them with least privilege principles.</w:t>
      </w:r>
    </w:p>
    <w:p w:rsidR="00000000" w:rsidDel="00000000" w:rsidP="00000000" w:rsidRDefault="00000000" w:rsidRPr="00000000" w14:paraId="00000016">
      <w:pPr>
        <w:numPr>
          <w:ilvl w:val="0"/>
          <w:numId w:val="1"/>
        </w:numPr>
        <w:spacing w:after="240" w:before="0" w:beforeAutospacing="0" w:lineRule="auto"/>
        <w:ind w:left="720" w:hanging="360"/>
        <w:rPr/>
      </w:pPr>
      <w:r w:rsidDel="00000000" w:rsidR="00000000" w:rsidRPr="00000000">
        <w:rPr>
          <w:rtl w:val="0"/>
        </w:rPr>
        <w:t xml:space="preserve">Increase Monitoring and Controls: Strengthen monitoring and controls to prevent unauthorized access and reduce the risk of security incidents.</w:t>
      </w:r>
    </w:p>
    <w:p w:rsidR="00000000" w:rsidDel="00000000" w:rsidP="00000000" w:rsidRDefault="00000000" w:rsidRPr="00000000" w14:paraId="00000017">
      <w:pPr>
        <w:spacing w:after="240" w:before="240" w:lineRule="auto"/>
        <w:rPr/>
      </w:pPr>
      <w:r w:rsidDel="00000000" w:rsidR="00000000" w:rsidRPr="00000000">
        <w:rPr>
          <w:rtl w:val="0"/>
        </w:rPr>
        <w:t xml:space="preserve">I will continue to work diligently with your team to resolve these compliance gaps and will keep you informed of our progress. Your support and attention to these matters are vital in maintaining your organization’s security posture and regulatory standing.</w:t>
      </w:r>
    </w:p>
    <w:p w:rsidR="00000000" w:rsidDel="00000000" w:rsidP="00000000" w:rsidRDefault="00000000" w:rsidRPr="00000000" w14:paraId="00000018">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UeuA+nDjcuFpwCMab+UxUxV32g==">CgMxLjAyDmguaXhsNGZoYWc5bXFwMg5oLmlvbXN1anBqNGEzdzINaC5ua2wwcnYydzFpNzIOaC53M3Y4c2pxMHJicDA4AHIhMWZ1bGJMRWNOdVF2MGYwZVFGVmxFOUFUVG1pcmlJaUhR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2024-08-18T00:25:00Z</dcterms:created>
  <dc:creator>Opeyemi Familade</dc:creator>
</cp:coreProperties>
</file>