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EFOSA EZEKIEL OJOMO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Solution Architect  •  Cloud Architect  •  Enterprise Integration Specialist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Austin, TX → New York, NY  |  ojomoefosa@gmail.com  |  +1 217-294-7325  |  ojomoefosa.com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AWS  •  Azure  •  Kubernetes  •  Microservices  •  Certified Scrum Master  •  Certified Product Owner</w:t>
      </w:r>
    </w:p>
    <w:p>
      <w:pPr>
        <w:pBdr>
          <w:bottom w:val="single" w:color="1F3864" w:sz="12" w:space="1"/>
        </w:pBdr>
        <w:spacing w:before="0" w:after="120"/>
      </w:pPr>
    </w:p>
    <w:p>
      <w:pPr>
        <w:pBdr>
          <w:bottom w:val="single" w:color="2E75B6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Solution Architect with 8+ years of experience designing enterprise-scale cloud platforms, distributed microservices architectures, and multi-cloud integration strategies across AWS and Azure. Demonstrated record of translating complex business requirements into resilient technical designs that deliver measurable outcomes: $2M+ in annual infrastructure savings, 65% latency reduction, and 99.9%+ uptime across 500+ enterprise clients.</w:t>
      </w:r>
    </w:p>
    <w:p>
      <w:pPr>
        <w:spacing w:before="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Expert in leading cross-functional teams through greenfield builds, cloud migrations, and ERP/SAP integrations at Fortune 500 scale. Equally fluent in boardroom strategy and hands-on architecture — trusted by C-level stakeholders to align technology investment with business growth. Relocating to New York, NY.</w:t>
      </w:r>
    </w:p>
    <w:p>
      <w:pPr>
        <w:pBdr>
          <w:bottom w:val="single" w:color="2E75B6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ACHIEVEMENTS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$2M+/yr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Annual infrastructure cost savings through cloud architecture optimization, auto-scaling strategy, and AWS/Azure resource governance across 50+ microservices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65%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Latency reduction achieved via intelligent caching (Redis), database query optimization, and load-balanced microservice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87%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Reduction in deployment time — from 2 hours to 15 minutes — through Kubernetes-native CI/CD pipelines and Terraform IaC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99.9%+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Sustained SLA uptime across 500+ enterprise clients through proactive SLO monitoring, automated alerting, and distributed failover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15+ ERP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SAP/ERP integration projects successfully architected and delivered, optimizing enterprise data workflows worth $10M+ annually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200%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Throughput increase achieved by decomposing monolithic systems into event-driven microservices with Kafka and intelligent load balancing</w:t>
            </w:r>
          </w:p>
        </w:tc>
      </w:tr>
    </w:tbl>
    <w:p>
      <w:pPr>
        <w:spacing w:before="0" w:after="80"/>
      </w:pPr>
    </w:p>
    <w:p>
      <w:pPr>
        <w:pBdr>
          <w:bottom w:val="single" w:color="2E75B6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Cloud Architecture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(Lambda, EC2, RDS, S3, CloudWatch, API Gateway, Step Functions) | Azure (Functions, AKS, App Service) | GCP | Multi-cloud strategy &amp; governance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Solution Design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Microservices &amp; event-driven architecture | Domain-Driven Design | CQRS | API Gateway strategy | Serverless &amp; hybrid patterns | Enterprise integration (SAP, Oracle ERP)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Infrastructure &amp; DevOps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 | Kubernetes | Docker | Jenkins | GitHub Actions | GitLab CI | IaC | CI/CD automation | Zero-downtime deployments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Observability &amp; SRE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 | Grafana | Datadog | ELK Stack | Splunk | Dynatrace | SLI/SLO design | Incident management | Distributed tracing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&amp; Messaging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| MongoDB | Redis | Elasticsearch | Kafka | ETL pipelines | Query optimization | Data pipeline engineering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Languages &amp; 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/ Spring Boot | Python (FastAPI, Flask, Django) | JavaScript / TypeScript | Node.js | React / Next.js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Leadership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C-level stakeholder engagement | Cross-functional team leadership (8–15 engineers) | Agile/Scrum | Technical roadmapping | Architecture governance</w:t>
            </w:r>
          </w:p>
        </w:tc>
      </w:tr>
    </w:tbl>
    <w:p>
      <w:pPr>
        <w:spacing w:before="0" w:after="80"/>
      </w:pPr>
    </w:p>
    <w:p>
      <w:pPr>
        <w:pBdr>
          <w:bottom w:val="single" w:color="2E75B6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Product Specialist &amp; Solution Architect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Vertex Inc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Jun 2024 – Present  •  Austin, TX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 as principal architect for Spring Boot 3.x microservices platform serving 500+ enterprise clients, sustaining 99.9% SLA and processing 1M+ daily transactions.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delivered multi-cloud integration architecture connecting 15+ SAP ERP implementations to cloud platforms, optimizing data workflows worth $10M+ annually.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technical product strategy in direct engagement with C-level stakeholders at Fortune 500 companies, translating business requirements into prioritized architecture roadmaps.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Kubernetes-native CI/CD pipelines reducing deployment time by 87% (2 hours → 15 minutes) across 50+ microservices using Jenkins and Terraform IaC.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Established end-to-end observability framework with Datadog dashboards and automated alerting, reducing P1 incidents by 45% and achieving 2.3-hour MTTR for critical issues.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PostgreSQL performance achieving 40% improvement in query response times; reduced CI/CD deployment failures by 60% across customer environments.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Solution Architect &amp; Technical Product Specialist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LTIMindtree (Microsoft Client)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Sep 2022 – Jun 2024  • 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Python and Java microservices on Azure serving 100+ enterprise clients handling 5M+ daily requests, achieving 99.95% system availability on Kubernetes.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8 major product releases on Azure cloud platform, increasing customer retention by 25% through scalable architecture decisions and proactive stakeholder alignment.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multi-layer performance strategy (Redis caching, SQLAlchemy optimization, intelligent load balancing) achieving 40% performance improvement across critical services.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automated Python pipelines with GitLab CI including security scanning, compliance validation, and deployment automation — reducing unplanned downtime by 50%.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Increased system throughput by 200% by refactoring monolithic applications into scalable microservices with Prometheus observability and CloudWatch integration.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and mentored cross-functional team of 10 engineers across 3 time zones, reducing customer escalations by 35% and improving operational efficiency by 40%.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Engineer &amp; Cloud Architect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Amazon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May 2022 – Sep 2022  • 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Contributed to high-availability distributed systems architecture processing millions of daily transactions using Python Lambda, Step Functions, and AWS-native services.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serverless architecture patterns on AWS reducing infrastructure costs by 35% and processing time by 50% through intelligent Step Functions orchestration.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CloudWatch custom metrics and Lambda-based anomaly detection, improving incident detection time by 70% and enabling proactive SRE response.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SRE teams to establish service level objectives (SLOs) and implement Python-based reliability tooling for mission-critical applications.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Full Stack Architect &amp; Product Owner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Mind Machine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Oct 2020 – Oct 2021  • 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AI-powered microservices architecture with FastAPI and ML integrations, reducing manual processing by 85% and delivering real-time analytics for 50+ enterprise clients.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secure, scalable RESTful API platform (JWT, OAuth2, RBAC, rate limiting) handling 1M+ daily requests with sub-second latency and comprehensive OpenAPI documentation.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Achieved 99.2% uptime (up from 95%) through systematic architecture testing, monitoring implementation, and performance-driven design decisions.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Established 95% test coverage via pytest suites with mocking, fixtures, and CI automation; reduced production bugs by 40% through rigorous code quality standards.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Engineer &amp; Site Reliability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Smarter Grid International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Oct 2018 – Oct 2020  • 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IoT data processing platform with Python backend services handling 50M+ daily sensor readings for enterprise energy management at 99.9% reliability.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scalable PostgreSQL-backed data pipelines with batch processing and optimization — designed for enterprise-scale throughput from the ground up.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Python-based alerting and monitoring framework integrating with PagerDuty for 24/7 incident response with automated runbook execution.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Reduced post-deployment defects by 50% and system downtime by 70% through zero-downtime CI/CD design and comprehensive testing strategy.</w:t>
      </w:r>
    </w:p>
    <w:p>
      <w:pPr>
        <w:pBdr>
          <w:bottom w:val="single" w:color="2E75B6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Master of Technology, Computer Technology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Eastern Illinois University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 – 2024</w:t>
      </w:r>
    </w:p>
    <w:p>
      <w:pPr>
        <w:tabs>
          <w:tab w:val="right" w:pos="9360"/>
        </w:tabs>
        <w:spacing w:before="30" w:after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Master of Engineering, Computer Electronics Systems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Politechnika Gdańska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2020 – 2022</w:t>
      </w:r>
    </w:p>
    <w:p>
      <w:pPr>
        <w:tabs>
          <w:tab w:val="right" w:pos="9360"/>
        </w:tabs>
        <w:spacing w:before="3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Bachelor of Engineering, Electrical &amp; Electronics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Ambrose Alli University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2012 – 2017</w:t>
      </w:r>
    </w:p>
    <w:p>
      <w:pPr>
        <w:pBdr>
          <w:bottom w:val="single" w:color="2E75B6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spacing w:before="8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Certified ScrumMaster (PSM I)  •  Certified Product Owner (PSPO I)  •  Core Java Developer  •  Azure App Service Development Specialist (Cloud Academy)  •  Azure App Service ELX DEV Foundation  •  Angular Developer  •  UI/UX Designer  •  PMP (In Progress)  •  ITIL Foundation (In Progress)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▶ Recommended next: AWS Solutions Architect – Associate/Professional  |  Azure Solutions Architect Expert (AZ-305)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2026-02-20T03:39:00.960Z</dcterms:created>
  <dcterms:modified xsi:type="dcterms:W3CDTF">2026-02-20T03:39:00.961Z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