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dokumen perpustakaan digital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desain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1.registrasi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ukuran nama = 422x91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ukuran seluruhnya = 1349x984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ukuran juduh = 1023x69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ukuran teks = 616x53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ukuran background = 1349x984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warna  background = 228DAF 100%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2.riwayat hidup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ukuran riwayat = 944x53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ukuran riyawat = 528x99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ukuran kontak = 1010x63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ukuran bentuk = 4898x330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ukuran bentuk = 261x244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no ukuran garis = 0x850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no ukuran kiri = 0x1305.01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ukuran kontak = 1306x81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3.masukan daptar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ukuran teks = 435x68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ukuran teks = 847x54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warna background = 0BC7C7 100%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dokumentasi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 BACKEND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Skema Database &amp;amp; REST API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Tech Backend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Dalam pemenuhan kebutuhan praktik dengan waktu tertentu, Kami memilih Supabase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sebagai BaaS (Backend as a Service) untuk memudahkan pembuatan REST API yang akan di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deliver ke Frontend Engineer.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Website: https://supabase.com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Docs: https://supabase.com/docs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DBMS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Dalam proyek ini Kami menggunakan PostgreSQL sebagai DBMS default Supabase.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Skema Database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Berikut Skema database berdasar dari Analisis dan Kebutuhan Sistem yang telah dirancang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dan disepakati.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38450" cy="3095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Tabel: pengunjung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Digunakan untuk mencatat setiap pengujung.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Menampilkan semua riwayat pengujung.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Kolom kelas hanya diisi jika ‘anggota’ adalah Siswa.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Kolom ‘anggota’ hanya menerima data: “Siswa”, “Guru”, “Staf” dan “Umum”.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Kolom “tanggal” dan “waktu” diisi otomatis saat data baru dibuat.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RLS (Row Level Security) aktif dengan membuat Policies untuk: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REST API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Untuk melakukan Request dan Response data, Kami menggunakan REST API yang telah di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generate oleh Supabase. Yang dibutuhkan oleh Frontend adalah SDK untuk membuat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koneksi ke Supabase.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Buat file .env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Copye-paste URL dan Key berikut sebagai kunci agar terhubung dengan Supabase: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URL = https://llgiuklxwpfaxsfsdclt.supabase.co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KEY 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eyJhbGciOiJIUzI1NiIsInR5cCI6IkpXVCJ9.eyJpc3MiOiJzdXBhYmFzZSIsInJlZiI6ImxsZ2l1a2x4d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3BmYXhzZnNzY2x0Iiwicm9sZSI6ImFub24iLCJpYXQiOjE1OTY5ODYwMDMsImV4cCI6MjAx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MjU2MjAwM30.rCy3and9gH-iPnW7W6gyD-aAnxhPJQQPAsNX27Xj0C8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