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Creator Token Frontend Integration Spec (Updated)</w:t>
      </w:r>
    </w:p>
    <w:p>
      <w:pPr>
        <w:pStyle w:val="Heading1"/>
      </w:pPr>
      <w:r>
        <w:t>1. Overview</w:t>
      </w:r>
    </w:p>
    <w:p>
      <w:r>
        <w:t>This document outlines the frontend interaction requirements for integrating Creator Tokens within the Camuverse ecosystem. Creator Tokens are NFT-based subscription passes that offer token-gated access to content, allowing creators to set their own pricing and define whether access is restricted to verified adults only.</w:t>
      </w:r>
    </w:p>
    <w:p>
      <w:pPr>
        <w:pStyle w:val="Heading1"/>
      </w:pPr>
      <w:r>
        <w:t>2. Creator Requirements</w:t>
      </w:r>
    </w:p>
    <w:p>
      <w:r>
        <w:t>- Must be verified via CamuVerify before deploying a Creator Token.</w:t>
      </w:r>
    </w:p>
    <w:p>
      <w:r>
        <w:t>- Must specify the mint price (in ETH or a designated ERC-20 token).</w:t>
      </w:r>
    </w:p>
    <w:p>
      <w:r>
        <w:t>- Must optionally indicate if the token is for adult-only content.</w:t>
      </w:r>
    </w:p>
    <w:p>
      <w:pPr>
        <w:pStyle w:val="Heading1"/>
      </w:pPr>
      <w:r>
        <w:t>3. Subscriber Minting Flow</w:t>
      </w:r>
    </w:p>
    <w:p>
      <w:r>
        <w:t>To mint a Creator Token:</w:t>
      </w:r>
    </w:p>
    <w:p>
      <w:pPr>
        <w:pStyle w:val="ListBullet"/>
      </w:pPr>
      <w:r>
        <w:t>- The user visits the token minting page via a frontend interface.</w:t>
      </w:r>
    </w:p>
    <w:p>
      <w:pPr>
        <w:pStyle w:val="ListBullet"/>
      </w:pPr>
      <w:r>
        <w:t>- The minting contract address and required payment (mint price) are displayed.</w:t>
      </w:r>
    </w:p>
    <w:p>
      <w:pPr>
        <w:pStyle w:val="ListBullet"/>
      </w:pPr>
      <w:r>
        <w:t>- The user clicks 'Subscribe' or 'Mint' and confirms the transaction in their wallet.</w:t>
      </w:r>
    </w:p>
    <w:p>
      <w:pPr>
        <w:pStyle w:val="ListBullet"/>
      </w:pPr>
      <w:r>
        <w:t>- If the token is flagged for adult content, the contract checks verification via CamuVerify.</w:t>
      </w:r>
    </w:p>
    <w:p>
      <w:pPr>
        <w:pStyle w:val="ListBullet"/>
      </w:pPr>
      <w:r>
        <w:t>- If verified and correct payment is sent, the token is minted to the sender's wallet.</w:t>
      </w:r>
    </w:p>
    <w:p>
      <w:pPr>
        <w:pStyle w:val="Heading1"/>
      </w:pPr>
      <w:r>
        <w:t>4. Smart Contract Logic</w:t>
      </w:r>
    </w:p>
    <w:p>
      <w:r>
        <w:t>- Only verified creators can deploy via CreatorTokenFactory.</w:t>
      </w:r>
    </w:p>
    <w:p>
      <w:r>
        <w:t>- Minting is open to the public (unless adult-only gating is active).</w:t>
      </w:r>
    </w:p>
    <w:p>
      <w:r>
        <w:t>- Payment must meet or exceed `mintPrice`.</w:t>
      </w:r>
    </w:p>
    <w:p>
      <w:r>
        <w:t>- If `adultGated`, sender must pass CamuVerify check.</w:t>
      </w:r>
    </w:p>
    <w:p>
      <w:pPr>
        <w:pStyle w:val="Heading1"/>
      </w:pPr>
      <w:r>
        <w:t>5. UI Integration Notes</w:t>
      </w:r>
    </w:p>
    <w:p>
      <w:r>
        <w:t>- Show mint price and creator wallet on the minting page.</w:t>
      </w:r>
    </w:p>
    <w:p>
      <w:r>
        <w:t>- Provide a tooltip or badge for adult-only tokens.</w:t>
      </w:r>
    </w:p>
    <w:p>
      <w:r>
        <w:t>- Offer a verification link if the user is not verified and tries to mint an adult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