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REVIEW BÀI BÁO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b w:val="1"/>
          <w:bCs w:val="1"/>
        </w:rPr>
      </w:pPr>
      <w:r w:rsidDel="00000000" w:rsidR="00000000" w:rsidRPr="00000000">
        <w:rPr>
          <w:b w:val="1"/>
          <w:bCs w:val="1"/>
          <w:rtl w:val="0"/>
        </w:rPr>
        <w:t xml:space="preserve">Tuy nhiên, phiên bản hiện tại vẫn chưa cung cấp bằng chứng đủ thuyết phục rằng các lời giải thích được đề xuất là đáng tin cậy, có ý nghĩa thực tiễn, hoặc được kết nối rõ ràng với quá trình ra quyết định trong quản lý tồn kho thực tế. Một vấn đề lớn là một số quan ngại của phản biện đã được ghi nhận nhưng chưa thực sự được giải quyết. Ví dụ, các phản biện trước đã yêu cầu so sánh với ít nhất một phương pháp heuristic tồn kho chuẩn, nhưng các tác giả lại cho rằng việc này sẽ được để lại cho nghiên cứu trong tương lai. Điều này chưa thỏa đáng, vì nếu không có chính sách base-stock, chính sách (s,S), hoặc một baseline tồn kho cổ điển khác, thì vẫn chưa rõ liệu các tác nhân DRL được giải thích có đủ năng lực cạnh tranh về mặt vận hành hay không, hoặc liệu các lời giải thích có đang gắn với những chính sách chưa đủ mạnh cho bài toán quản lý tồn kho hay không. Bài báo không nên chỉ so sánh DQN và A2C_mod với nhau; bài báo cũng cần chứng minh chúng hoạt động như thế nào so với một phương pháp kiểm soát tồn kho chuẩn. Vấn đề này đã được nêu rõ trong bảng phản hồi, nhưng bản chỉnh sửa hiện tại vẫn chưa giải quyết. </w:t>
      </w:r>
    </w:p>
    <w:p w:rsidR="00000000" w:rsidDel="00000000" w:rsidP="00000000" w:rsidRDefault="00000000" w:rsidRPr="00000000" w14:paraId="00000004">
      <w:pPr>
        <w:ind w:left="0" w:firstLine="0"/>
        <w:jc w:val="both"/>
        <w:rPr/>
      </w:pPr>
      <w:r w:rsidDel="00000000" w:rsidR="00000000" w:rsidRPr="00000000">
        <w:rPr>
          <w:rtl w:val="0"/>
        </w:rPr>
        <w:t xml:space="preserve"> Hướng chỉnh sửa:  Thêm baseline inventory cổ điển</w:t>
      </w:r>
      <w:r w:rsidDel="00000000" w:rsidR="00000000" w:rsidRPr="00000000">
        <w:rPr>
          <w:rtl w:val="0"/>
        </w:rPr>
        <w:t xml:space="preserve"> (base-stock policy hoặc (s,S) policy )</w:t>
      </w:r>
    </w:p>
    <w:p w:rsidR="00000000" w:rsidDel="00000000" w:rsidP="00000000" w:rsidRDefault="00000000" w:rsidRPr="00000000" w14:paraId="00000005">
      <w:pPr>
        <w:ind w:left="0" w:firstLine="0"/>
        <w:jc w:val="both"/>
        <w:rPr/>
      </w:pPr>
      <w:r w:rsidDel="00000000" w:rsidR="00000000" w:rsidRPr="00000000">
        <w:rPr>
          <w:rtl w:val="0"/>
        </w:rPr>
        <w:t xml:space="preserve">Nội dung cần trình bày </w:t>
      </w:r>
    </w:p>
    <w:p w:rsidR="00000000" w:rsidDel="00000000" w:rsidP="00000000" w:rsidRDefault="00000000" w:rsidRPr="00000000" w14:paraId="00000006">
      <w:pPr>
        <w:numPr>
          <w:ilvl w:val="0"/>
          <w:numId w:val="9"/>
        </w:numPr>
        <w:spacing w:after="0" w:afterAutospacing="0"/>
        <w:ind w:left="720" w:hanging="360"/>
        <w:jc w:val="both"/>
        <w:rPr/>
      </w:pPr>
      <w:r w:rsidDel="00000000" w:rsidR="00000000" w:rsidRPr="00000000">
        <w:rPr>
          <w:rtl w:val="0"/>
        </w:rPr>
        <w:t xml:space="preserve">Vì sao cần baseline cổ điển.</w:t>
      </w:r>
    </w:p>
    <w:p w:rsidR="00000000" w:rsidDel="00000000" w:rsidP="00000000" w:rsidRDefault="00000000" w:rsidRPr="00000000" w14:paraId="00000007">
      <w:pPr>
        <w:numPr>
          <w:ilvl w:val="0"/>
          <w:numId w:val="9"/>
        </w:numPr>
        <w:spacing w:after="0" w:afterAutospacing="0"/>
        <w:ind w:left="720" w:hanging="360"/>
        <w:jc w:val="both"/>
        <w:rPr/>
      </w:pPr>
      <w:r w:rsidDel="00000000" w:rsidR="00000000" w:rsidRPr="00000000">
        <w:rPr>
          <w:rtl w:val="0"/>
        </w:rPr>
        <w:t xml:space="preserve">Chọn baseline nào: base-stock policy hoặc (s,S) policy.</w:t>
      </w:r>
    </w:p>
    <w:p w:rsidR="00000000" w:rsidDel="00000000" w:rsidP="00000000" w:rsidRDefault="00000000" w:rsidRPr="00000000" w14:paraId="00000008">
      <w:pPr>
        <w:numPr>
          <w:ilvl w:val="0"/>
          <w:numId w:val="9"/>
        </w:numPr>
        <w:spacing w:after="0" w:afterAutospacing="0"/>
        <w:ind w:left="720" w:hanging="360"/>
        <w:jc w:val="both"/>
        <w:rPr/>
      </w:pPr>
      <w:r w:rsidDel="00000000" w:rsidR="00000000" w:rsidRPr="00000000">
        <w:rPr>
          <w:rtl w:val="0"/>
        </w:rPr>
        <w:t xml:space="preserve">Công thức hoạt động của baseline. (theemm giải thích ch tiết công thức)</w:t>
      </w:r>
    </w:p>
    <w:p w:rsidR="00000000" w:rsidDel="00000000" w:rsidP="00000000" w:rsidRDefault="00000000" w:rsidRPr="00000000" w14:paraId="00000009">
      <w:pPr>
        <w:numPr>
          <w:ilvl w:val="0"/>
          <w:numId w:val="9"/>
        </w:numPr>
        <w:spacing w:after="0" w:afterAutospacing="0"/>
        <w:ind w:left="720" w:hanging="360"/>
        <w:jc w:val="both"/>
        <w:rPr/>
      </w:pPr>
      <w:r w:rsidDel="00000000" w:rsidR="00000000" w:rsidRPr="00000000">
        <w:rPr>
          <w:rtl w:val="0"/>
        </w:rPr>
        <w:t xml:space="preserve">Cách thiết lập tham số. (Lập bảng)</w:t>
      </w:r>
    </w:p>
    <w:p w:rsidR="00000000" w:rsidDel="00000000" w:rsidP="00000000" w:rsidRDefault="00000000" w:rsidRPr="00000000" w14:paraId="0000000A">
      <w:pPr>
        <w:numPr>
          <w:ilvl w:val="0"/>
          <w:numId w:val="9"/>
        </w:numPr>
        <w:ind w:left="720" w:hanging="360"/>
        <w:jc w:val="both"/>
        <w:rPr/>
      </w:pPr>
      <w:r w:rsidDel="00000000" w:rsidR="00000000" w:rsidRPr="00000000">
        <w:rPr>
          <w:rtl w:val="0"/>
        </w:rPr>
        <w:t xml:space="preserve">Cách so sánh với DQN và A2C_mod. (lập bảng bên dưới)</w:t>
      </w:r>
    </w:p>
    <w:tbl>
      <w:tblPr>
        <w:tblStyle w:val="Table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7907091305744"/>
        <w:gridCol w:w="1335.4530882249455"/>
        <w:gridCol w:w="1295.1206124060714"/>
        <w:gridCol w:w="1308.5647710123626"/>
        <w:gridCol w:w="1133.7907091305744"/>
        <w:gridCol w:w="1429.5621984689853"/>
        <w:gridCol w:w="1389.2297226501112"/>
        <w:tblGridChange w:id="0">
          <w:tblGrid>
            <w:gridCol w:w="1133.7907091305744"/>
            <w:gridCol w:w="1335.4530882249455"/>
            <w:gridCol w:w="1295.1206124060714"/>
            <w:gridCol w:w="1308.5647710123626"/>
            <w:gridCol w:w="1133.7907091305744"/>
            <w:gridCol w:w="1429.5621984689853"/>
            <w:gridCol w:w="1389.229722650111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b w:val="1"/>
                <w:bCs w:val="1"/>
                <w:rtl w:val="0"/>
              </w:rPr>
              <w:t xml:space="preserve">Total Reward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bCs w:val="1"/>
                <w:rtl w:val="0"/>
              </w:rPr>
              <w:t xml:space="preserve">Service Level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b w:val="1"/>
                <w:bCs w:val="1"/>
                <w:rtl w:val="0"/>
              </w:rPr>
              <w:t xml:space="preserve">Holding Cost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bCs w:val="1"/>
                <w:rtl w:val="0"/>
              </w:rPr>
              <w:t xml:space="preserve">Waste Cost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b w:val="1"/>
                <w:bCs w:val="1"/>
                <w:rtl w:val="0"/>
              </w:rPr>
              <w:t xml:space="preserve">Ordering Cost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Stockout Rate ↓</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Base-stock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mean ± std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DQN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mean ± std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A2C_mod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mean ±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mean ± std</w:t>
            </w:r>
          </w:p>
        </w:tc>
      </w:tr>
    </w:tbl>
    <w:p w:rsidR="00000000" w:rsidDel="00000000" w:rsidP="00000000" w:rsidRDefault="00000000" w:rsidRPr="00000000" w14:paraId="00000027">
      <w:pPr>
        <w:numPr>
          <w:ilvl w:val="0"/>
          <w:numId w:val="1"/>
        </w:numPr>
        <w:spacing w:after="0" w:afterAutospacing="0" w:before="240" w:lineRule="auto"/>
        <w:ind w:left="720" w:hanging="360"/>
        <w:jc w:val="both"/>
        <w:rPr>
          <w:u w:val="none"/>
        </w:rPr>
      </w:pPr>
      <w:r w:rsidDel="00000000" w:rsidR="00000000" w:rsidRPr="00000000">
        <w:rPr>
          <w:rtl w:val="0"/>
        </w:rPr>
        <w:t xml:space="preserve">Mạnh hơn: So sánh thêm từng kịch bản EASY/MEDIUM/HARD (Baseline, A2cmode, DQN)</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Nên có 1 hình cột grouped bar chart. </w:t>
      </w:r>
    </w:p>
    <w:p w:rsidR="00000000" w:rsidDel="00000000" w:rsidP="00000000" w:rsidRDefault="00000000" w:rsidRPr="00000000" w14:paraId="00000029">
      <w:pPr>
        <w:numPr>
          <w:ilvl w:val="0"/>
          <w:numId w:val="2"/>
        </w:numPr>
        <w:ind w:left="720" w:hanging="360"/>
        <w:jc w:val="both"/>
        <w:rPr>
          <w:b w:val="1"/>
          <w:bCs w:val="1"/>
        </w:rPr>
      </w:pPr>
      <w:r w:rsidDel="00000000" w:rsidR="00000000" w:rsidRPr="00000000">
        <w:rPr>
          <w:b w:val="1"/>
          <w:bCs w:val="1"/>
          <w:rtl w:val="0"/>
        </w:rPr>
        <w:t xml:space="preserve">Một điểm yếu nghiêm trọng khác liên quan đến không gian hành động. Bản thảo sử dụng 14 hành động đặt hàng toàn cục áp dụng cho toàn bộ danh mục sản phẩm. Thiết kế này có thể giúp bài toán học trở nên dễ quản lý hơn, nhưng đây là một sự trừu tượng hóa mạnh, làm hạn chế ý nghĩa thực tiễn của kết quả. Trong các hệ thống tồn kho thực tế, sự khác biệt ở cấp SKU là yếu tố cốt lõi: các sản phẩm khác nhau có mẫu nhu cầu, rủi ro hư hỏng, chi phí lưu kho và nhu cầu bổ sung hàng khác nhau. Các tác giả thừa nhận rằng chiến lược hành động toàn cục không mô hình hóa rõ ràng các quyết định ở cấp SKU, nhưng một lần nữa, điều này chủ yếu được xem như một hướng nghiên cứu trong tương lai. Điều này làm suy yếu đáng kể tuyên bố rằng khung đề xuất hỗ trợ ra quyết định tồn kho đa sản phẩm trong thế giới thực. </w:t>
      </w:r>
    </w:p>
    <w:p w:rsidR="00000000" w:rsidDel="00000000" w:rsidP="00000000" w:rsidRDefault="00000000" w:rsidRPr="00000000" w14:paraId="0000002A">
      <w:pPr>
        <w:jc w:val="both"/>
        <w:rPr/>
      </w:pPr>
      <w:r w:rsidDel="00000000" w:rsidR="00000000" w:rsidRPr="00000000">
        <w:rPr>
          <w:rtl w:val="0"/>
        </w:rPr>
        <w:t xml:space="preserve">Hướng chỉnh sửa:  Thêm đoạn giải thích cơ chế 14 action + ví dụ vận hành cụ thể. </w:t>
      </w:r>
    </w:p>
    <w:p w:rsidR="00000000" w:rsidDel="00000000" w:rsidP="00000000" w:rsidRDefault="00000000" w:rsidRPr="00000000" w14:paraId="0000002B">
      <w:pPr>
        <w:jc w:val="both"/>
        <w:rPr/>
      </w:pPr>
      <w:r w:rsidDel="00000000" w:rsidR="00000000" w:rsidRPr="00000000">
        <w:rPr>
          <w:rtl w:val="0"/>
        </w:rPr>
        <w:t xml:space="preserve">Triển khai: </w:t>
      </w:r>
    </w:p>
    <w:p w:rsidR="00000000" w:rsidDel="00000000" w:rsidP="00000000" w:rsidRDefault="00000000" w:rsidRPr="00000000" w14:paraId="0000002C">
      <w:pPr>
        <w:numPr>
          <w:ilvl w:val="0"/>
          <w:numId w:val="4"/>
        </w:numPr>
        <w:spacing w:after="0" w:afterAutospacing="0"/>
        <w:ind w:left="720" w:hanging="360"/>
        <w:jc w:val="both"/>
        <w:rPr>
          <w:u w:val="none"/>
        </w:rPr>
      </w:pPr>
      <w:r w:rsidDel="00000000" w:rsidR="00000000" w:rsidRPr="00000000">
        <w:rPr>
          <w:rtl w:val="0"/>
        </w:rPr>
        <w:t xml:space="preserve">Giải thích cơ chế 14 action  </w:t>
      </w:r>
    </w:p>
    <w:p w:rsidR="00000000" w:rsidDel="00000000" w:rsidP="00000000" w:rsidRDefault="00000000" w:rsidRPr="00000000" w14:paraId="0000002D">
      <w:pPr>
        <w:numPr>
          <w:ilvl w:val="0"/>
          <w:numId w:val="4"/>
        </w:numPr>
        <w:spacing w:after="0" w:afterAutospacing="0"/>
        <w:ind w:left="720" w:hanging="360"/>
        <w:jc w:val="both"/>
        <w:rPr>
          <w:u w:val="none"/>
        </w:rPr>
      </w:pPr>
      <w:r w:rsidDel="00000000" w:rsidR="00000000" w:rsidRPr="00000000">
        <w:rPr>
          <w:rtl w:val="0"/>
        </w:rPr>
        <w:t xml:space="preserve">Diễn giải ý nghĩa vận hành của action → Lập bảng</w:t>
      </w:r>
    </w:p>
    <w:p w:rsidR="00000000" w:rsidDel="00000000" w:rsidP="00000000" w:rsidRDefault="00000000" w:rsidRPr="00000000" w14:paraId="0000002E">
      <w:pPr>
        <w:numPr>
          <w:ilvl w:val="0"/>
          <w:numId w:val="4"/>
        </w:numPr>
        <w:spacing w:after="0" w:afterAutospacing="0"/>
        <w:ind w:left="720" w:hanging="360"/>
        <w:jc w:val="both"/>
        <w:rPr>
          <w:u w:val="none"/>
        </w:rPr>
      </w:pPr>
      <w:r w:rsidDel="00000000" w:rsidR="00000000" w:rsidRPr="00000000">
        <w:rPr>
          <w:rtl w:val="0"/>
        </w:rPr>
        <w:t xml:space="preserve">Ví dụ vận hành cụ thể  </w:t>
      </w:r>
    </w:p>
    <w:p w:rsidR="00000000" w:rsidDel="00000000" w:rsidP="00000000" w:rsidRDefault="00000000" w:rsidRPr="00000000" w14:paraId="0000002F">
      <w:pPr>
        <w:numPr>
          <w:ilvl w:val="0"/>
          <w:numId w:val="4"/>
        </w:numPr>
        <w:spacing w:after="0" w:afterAutospacing="0"/>
        <w:ind w:left="720" w:hanging="360"/>
        <w:jc w:val="both"/>
        <w:rPr>
          <w:u w:val="none"/>
        </w:rPr>
      </w:pPr>
      <w:r w:rsidDel="00000000" w:rsidR="00000000" w:rsidRPr="00000000">
        <w:rPr>
          <w:rtl w:val="0"/>
        </w:rPr>
        <w:t xml:space="preserve">Hạ claim về portfolio-level action</w:t>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b w:val="1"/>
          <w:bCs w:val="1"/>
          <w:rtl w:val="0"/>
        </w:rPr>
        <w:t xml:space="preserve">Phân tích SHAP cũng vẫn còn vấn đề. Môi trường gốc có 664 chiều trạng thái, nhưng SHAP chỉ được thực hiện trên ba đặc trưng tổng hợp: Inventory, Demand và Waste. Mặc dù việc tổng hợp có thể cải thiện khả năng đọc hiểu, nó cũng loại bỏ phần lớn cấu trúc ở cấp sản phẩm và cấp hệ thống — vốn là những yếu tố làm cho bài toán này khó và thú vị. Do đó, tuyên bố rằng SHAP kết nối “không gian đặc trưng trạng thái” với các quyết định DRL là bị phóng đại. Tốt nhất, bài báo chỉ đang giải thích quyết định ở mức tổng hợp rất thô. Các tác giả đã thừa nhận hạn chế này, nhưng bản thảo nên hoặc bổ sung thêm phân tích SHAP ở cấp sản phẩm hoặc phân tích top-k đặc trưng, hoặc thu hẹp đáng kể các tuyên bố về khả năng diễn giải ở cấp đặc trưng.  </w:t>
      </w:r>
      <w:r w:rsidDel="00000000" w:rsidR="00000000" w:rsidRPr="00000000">
        <w:rPr>
          <w:rtl w:val="0"/>
        </w:rPr>
        <w:t xml:space="preserve">    </w:t>
      </w:r>
    </w:p>
    <w:p w:rsidR="00000000" w:rsidDel="00000000" w:rsidP="00000000" w:rsidRDefault="00000000" w:rsidRPr="00000000" w14:paraId="00000031">
      <w:pPr>
        <w:jc w:val="both"/>
        <w:rPr/>
      </w:pPr>
      <w:r w:rsidDel="00000000" w:rsidR="00000000" w:rsidRPr="00000000">
        <w:rPr>
          <w:rtl w:val="0"/>
        </w:rPr>
        <w:t xml:space="preserve">Hướng chỉnh sửa: Ngoài phân tích SHAP gộp 3 nhóm, chúng tôi bổ sung top-k SHAP analysis trên các đặc trưng chi tiết hơn để xem những SKU hoặc biến hệ thống nào ảnh hưởng mạnh nhất đến quyết định của agent.  </w:t>
      </w:r>
    </w:p>
    <w:p w:rsidR="00000000" w:rsidDel="00000000" w:rsidP="00000000" w:rsidRDefault="00000000" w:rsidRPr="00000000" w14:paraId="00000032">
      <w:pPr>
        <w:numPr>
          <w:ilvl w:val="0"/>
          <w:numId w:val="5"/>
        </w:numPr>
        <w:spacing w:after="0" w:afterAutospacing="0"/>
        <w:ind w:left="720" w:hanging="360"/>
        <w:jc w:val="both"/>
        <w:rPr>
          <w:u w:val="none"/>
        </w:rPr>
      </w:pPr>
      <w:r w:rsidDel="00000000" w:rsidR="00000000" w:rsidRPr="00000000">
        <w:rPr>
          <w:rtl w:val="0"/>
        </w:rPr>
        <w:t xml:space="preserve">Vì sao vẫn giữ SHAP gộp 3 nhóm? </w:t>
      </w:r>
    </w:p>
    <w:p w:rsidR="00000000" w:rsidDel="00000000" w:rsidP="00000000" w:rsidRDefault="00000000" w:rsidRPr="00000000" w14:paraId="00000033">
      <w:pPr>
        <w:numPr>
          <w:ilvl w:val="0"/>
          <w:numId w:val="5"/>
        </w:numPr>
        <w:spacing w:after="0" w:afterAutospacing="0"/>
        <w:ind w:left="720" w:hanging="360"/>
        <w:jc w:val="both"/>
        <w:rPr>
          <w:u w:val="none"/>
        </w:rPr>
      </w:pPr>
      <w:r w:rsidDel="00000000" w:rsidR="00000000" w:rsidRPr="00000000">
        <w:rPr>
          <w:rtl w:val="0"/>
        </w:rPr>
        <w:t xml:space="preserve">Thừa nhận hạn chế của aggregation (Đừng đưa ra hạn chế mạnh quá)</w:t>
      </w:r>
    </w:p>
    <w:p w:rsidR="00000000" w:rsidDel="00000000" w:rsidP="00000000" w:rsidRDefault="00000000" w:rsidRPr="00000000" w14:paraId="00000034">
      <w:pPr>
        <w:numPr>
          <w:ilvl w:val="0"/>
          <w:numId w:val="5"/>
        </w:numPr>
        <w:spacing w:after="0" w:afterAutospacing="0"/>
        <w:ind w:left="720" w:hanging="360"/>
        <w:jc w:val="both"/>
        <w:rPr>
          <w:u w:val="none"/>
        </w:rPr>
      </w:pPr>
      <w:r w:rsidDel="00000000" w:rsidR="00000000" w:rsidRPr="00000000">
        <w:rPr>
          <w:rtl w:val="0"/>
        </w:rPr>
        <w:t xml:space="preserve">Bổ sung top-k SHAP → thêm công thức tính độ quan trọng của từng feature</w:t>
      </w:r>
    </w:p>
    <w:p w:rsidR="00000000" w:rsidDel="00000000" w:rsidP="00000000" w:rsidRDefault="00000000" w:rsidRPr="00000000" w14:paraId="00000035">
      <w:pPr>
        <w:numPr>
          <w:ilvl w:val="0"/>
          <w:numId w:val="5"/>
        </w:numPr>
        <w:spacing w:after="0" w:afterAutospacing="0"/>
        <w:ind w:left="720" w:hanging="360"/>
        <w:jc w:val="both"/>
        <w:rPr>
          <w:u w:val="none"/>
        </w:rPr>
      </w:pPr>
      <w:r w:rsidDel="00000000" w:rsidR="00000000" w:rsidRPr="00000000">
        <w:rPr>
          <w:rtl w:val="0"/>
        </w:rPr>
        <w:t xml:space="preserve">Top-k SHAP nên chạy trên feature nào? → Tất cả 664 → Sau đó lấy top-10 hoặc top-20 feature có mean ∣SHAP∣cao nhất. </w:t>
      </w:r>
    </w:p>
    <w:p w:rsidR="00000000" w:rsidDel="00000000" w:rsidP="00000000" w:rsidRDefault="00000000" w:rsidRPr="00000000" w14:paraId="00000036">
      <w:pPr>
        <w:numPr>
          <w:ilvl w:val="0"/>
          <w:numId w:val="5"/>
        </w:numPr>
        <w:ind w:left="720" w:hanging="360"/>
        <w:jc w:val="both"/>
        <w:rPr>
          <w:u w:val="none"/>
        </w:rPr>
      </w:pPr>
      <w:r w:rsidDel="00000000" w:rsidR="00000000" w:rsidRPr="00000000">
        <w:rPr>
          <w:rtl w:val="0"/>
        </w:rPr>
        <w:t xml:space="preserve">Lập bảng so sánh hai cấp SHAP analysis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93661252595"/>
        <w:gridCol w:w="2100.6029058083227"/>
        <w:gridCol w:w="2298.862056468883"/>
        <w:gridCol w:w="3035.253187493823"/>
        <w:tblGridChange w:id="0">
          <w:tblGrid>
            <w:gridCol w:w="1590.793661252595"/>
            <w:gridCol w:w="2100.6029058083227"/>
            <w:gridCol w:w="2298.862056468883"/>
            <w:gridCol w:w="3035.25318749382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b w:val="1"/>
                <w:bCs w:val="1"/>
                <w:rtl w:val="0"/>
              </w:rPr>
              <w:t xml:space="preserve">SHAP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b w:val="1"/>
                <w:bCs w:val="1"/>
                <w:rtl w:val="0"/>
              </w:rPr>
              <w:t xml:space="preserve">Input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b w:val="1"/>
                <w:bCs w:val="1"/>
                <w:rtl w:val="0"/>
              </w:rPr>
              <w:t xml:space="preserve">Interpretation scope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Aggregated SHAP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Inventory, Demand, Waste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Provide compact managerial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System-level operational drivers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Top-k feature SHAP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SKU-level and system-level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Identify influential detailed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Selected product-level and system-level decision drivers</w:t>
            </w:r>
          </w:p>
        </w:tc>
      </w:tr>
    </w:tbl>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t xml:space="preserve">→ Bảng này giúp reviewer thấy bạn không còn đánh đồng 3 feature gộp với toàn bộ 664 chiều.  </w:t>
      </w:r>
    </w:p>
    <w:p w:rsidR="00000000" w:rsidDel="00000000" w:rsidP="00000000" w:rsidRDefault="00000000" w:rsidRPr="00000000" w14:paraId="00000045">
      <w:pPr>
        <w:numPr>
          <w:ilvl w:val="0"/>
          <w:numId w:val="10"/>
        </w:numPr>
        <w:spacing w:after="0" w:afterAutospacing="0"/>
        <w:ind w:left="720" w:hanging="360"/>
        <w:jc w:val="both"/>
        <w:rPr>
          <w:u w:val="none"/>
        </w:rPr>
      </w:pPr>
      <w:r w:rsidDel="00000000" w:rsidR="00000000" w:rsidRPr="00000000">
        <w:rPr>
          <w:rtl w:val="0"/>
        </w:rPr>
        <w:t xml:space="preserve">Bảng top k feature (10 - 20 feature quan trọng thoio)</w:t>
      </w:r>
    </w:p>
    <w:p w:rsidR="00000000" w:rsidDel="00000000" w:rsidP="00000000" w:rsidRDefault="00000000" w:rsidRPr="00000000" w14:paraId="00000046">
      <w:pPr>
        <w:numPr>
          <w:ilvl w:val="0"/>
          <w:numId w:val="10"/>
        </w:numPr>
        <w:spacing w:after="0" w:afterAutospacing="0"/>
        <w:ind w:left="720" w:hanging="360"/>
        <w:jc w:val="both"/>
        <w:rPr>
          <w:u w:val="none"/>
        </w:rPr>
      </w:pPr>
      <w:r w:rsidDel="00000000" w:rsidR="00000000" w:rsidRPr="00000000">
        <w:rPr>
          <w:rtl w:val="0"/>
        </w:rPr>
        <w:t xml:space="preserve">Biểu đồ Top-k SHAP feature importance </w:t>
      </w:r>
    </w:p>
    <w:p w:rsidR="00000000" w:rsidDel="00000000" w:rsidP="00000000" w:rsidRDefault="00000000" w:rsidRPr="00000000" w14:paraId="00000047">
      <w:pPr>
        <w:numPr>
          <w:ilvl w:val="0"/>
          <w:numId w:val="2"/>
        </w:numPr>
        <w:ind w:left="720" w:hanging="360"/>
        <w:jc w:val="both"/>
        <w:rPr>
          <w:b w:val="1"/>
          <w:bCs w:val="1"/>
        </w:rPr>
      </w:pPr>
      <w:r w:rsidDel="00000000" w:rsidR="00000000" w:rsidRPr="00000000">
        <w:rPr>
          <w:b w:val="1"/>
          <w:bCs w:val="1"/>
          <w:rtl w:val="0"/>
        </w:rPr>
        <w:t xml:space="preserve">Việc đánh giá chất lượng lời giải thích vẫn chưa đủ nghiêm ngặt. Các tác giả đã bổ sung các chỉ báo liên quan đến độ ổn định, độ thưa và tính nhất quán, nhưng bài báo vẫn chưa xác thực một cách thuyết phục liệu các lời giải thích có trung thành với cơ chế ra quyết định thực tế của tác nhân hay không. Ví dụ, MSX được mô tả như một “chứng chỉ” hoặc một biện minh tối thiểu đủ, nhưng phần xác thực thực nghiệm vẫn còn hạn chế. Bản thảo nên bổ sung các kiểm định mạnh hơn về tính trung thành, chẳng hạn như gây nhiễu hoặc che đi các thành phần phần thưởng/đặc trưng được xác định là quan trọng, rồi đo xem hành động được chọn, giá trị Q hoặc đầu ra chính sách có thay đổi như kỳ vọng hay không. Nếu không có điều này, phân tích giải thích có nguy cơ chỉ dừng lại ở mức mô tả thay vì được xác thực. </w:t>
      </w:r>
    </w:p>
    <w:p w:rsidR="00000000" w:rsidDel="00000000" w:rsidP="00000000" w:rsidRDefault="00000000" w:rsidRPr="00000000" w14:paraId="00000048">
      <w:pPr>
        <w:jc w:val="both"/>
        <w:rPr/>
      </w:pPr>
      <w:r w:rsidDel="00000000" w:rsidR="00000000" w:rsidRPr="00000000">
        <w:rPr>
          <w:rtl w:val="0"/>
        </w:rPr>
        <w:t xml:space="preserve">Hướng chỉnh sửa: Kiểm chứng  bằng cách gây nhiễu hoặc che đi các thành phần phần thưởng/đặc trưng được xác định là quan trọng, rồi đo xem hành động được chọn, giá trị Q hoặc đầu ra chính sách có thay đổi như kỳ vọng hay không</w:t>
      </w:r>
    </w:p>
    <w:p w:rsidR="00000000" w:rsidDel="00000000" w:rsidP="00000000" w:rsidRDefault="00000000" w:rsidRPr="00000000" w14:paraId="00000049">
      <w:pPr>
        <w:jc w:val="both"/>
        <w:rPr/>
      </w:pPr>
      <w:r w:rsidDel="00000000" w:rsidR="00000000" w:rsidRPr="00000000">
        <w:rPr>
          <w:rtl w:val="0"/>
        </w:rPr>
        <w:t xml:space="preserve">Hướng triển khai</w:t>
      </w:r>
    </w:p>
    <w:p w:rsidR="00000000" w:rsidDel="00000000" w:rsidP="00000000" w:rsidRDefault="00000000" w:rsidRPr="00000000" w14:paraId="0000004A">
      <w:pPr>
        <w:numPr>
          <w:ilvl w:val="0"/>
          <w:numId w:val="7"/>
        </w:numPr>
        <w:spacing w:after="0" w:afterAutospacing="0"/>
        <w:ind w:left="720" w:hanging="360"/>
        <w:jc w:val="both"/>
        <w:rPr>
          <w:u w:val="none"/>
        </w:rPr>
      </w:pPr>
      <w:r w:rsidDel="00000000" w:rsidR="00000000" w:rsidRPr="00000000">
        <w:rPr>
          <w:rtl w:val="0"/>
        </w:rPr>
        <w:t xml:space="preserve">Các chỉ số đó chỉ cho thấy lời giải thích: có ổn định không, có ngắn gọn không, có nhất quán không. Nhưng reviewer muốn biết thêm: Nếu lời giải thích nói “feature/reward component này quan trọng”, thì khi mình che hoặc gây nhiễu nó, quyết định của agent có thay đổi không? </w:t>
      </w:r>
    </w:p>
    <w:p w:rsidR="00000000" w:rsidDel="00000000" w:rsidP="00000000" w:rsidRDefault="00000000" w:rsidRPr="00000000" w14:paraId="0000004B">
      <w:pPr>
        <w:numPr>
          <w:ilvl w:val="0"/>
          <w:numId w:val="7"/>
        </w:numPr>
        <w:spacing w:after="0" w:afterAutospacing="0"/>
        <w:ind w:left="720" w:hanging="360"/>
        <w:jc w:val="both"/>
        <w:rPr/>
      </w:pPr>
      <w:r w:rsidDel="00000000" w:rsidR="00000000" w:rsidRPr="00000000">
        <w:rPr>
          <w:rtl w:val="0"/>
        </w:rPr>
        <w:t xml:space="preserve">Vd: MSX nói quyết định của agent phụ thuộc vào Service và Holding.</w:t>
      </w:r>
    </w:p>
    <w:p w:rsidR="00000000" w:rsidDel="00000000" w:rsidP="00000000" w:rsidRDefault="00000000" w:rsidRPr="00000000" w14:paraId="0000004C">
      <w:pPr>
        <w:numPr>
          <w:ilvl w:val="1"/>
          <w:numId w:val="7"/>
        </w:numPr>
        <w:spacing w:after="0" w:afterAutospacing="0"/>
        <w:ind w:left="1440" w:hanging="360"/>
        <w:jc w:val="both"/>
        <w:rPr/>
      </w:pPr>
      <w:r w:rsidDel="00000000" w:rsidR="00000000" w:rsidRPr="00000000">
        <w:rPr>
          <w:rtl w:val="0"/>
        </w:rPr>
        <w:t xml:space="preserve">SHAP nói Demand_SKU_37 là feature quan trọng.</w:t>
      </w:r>
    </w:p>
    <w:p w:rsidR="00000000" w:rsidDel="00000000" w:rsidP="00000000" w:rsidRDefault="00000000" w:rsidRPr="00000000" w14:paraId="0000004D">
      <w:pPr>
        <w:numPr>
          <w:ilvl w:val="1"/>
          <w:numId w:val="7"/>
        </w:numPr>
        <w:ind w:left="1440" w:hanging="360"/>
        <w:jc w:val="both"/>
        <w:rPr/>
      </w:pPr>
      <w:r w:rsidDel="00000000" w:rsidR="00000000" w:rsidRPr="00000000">
        <w:rPr>
          <w:rtl w:val="0"/>
        </w:rPr>
        <w:t xml:space="preserve">Vậy nếu che Service/Holding hoặc Demand_SKU_37, action/Q-value/policy probability có giảm hoặc thay đổi không?</w:t>
      </w:r>
    </w:p>
    <w:p w:rsidR="00000000" w:rsidDel="00000000" w:rsidP="00000000" w:rsidRDefault="00000000" w:rsidRPr="00000000" w14:paraId="0000004E">
      <w:pPr>
        <w:spacing w:after="240" w:before="240" w:lineRule="auto"/>
        <w:ind w:left="720" w:firstLine="0"/>
        <w:jc w:val="both"/>
        <w:rPr/>
      </w:pPr>
      <w:r w:rsidDel="00000000" w:rsidR="00000000" w:rsidRPr="00000000">
        <w:rPr>
          <w:rtl w:val="0"/>
        </w:rPr>
        <w:t xml:space="preserve">Mục tiêu là trình bày rõ:</w:t>
      </w:r>
    </w:p>
    <w:p w:rsidR="00000000" w:rsidDel="00000000" w:rsidP="00000000" w:rsidRDefault="00000000" w:rsidRPr="00000000" w14:paraId="0000004F">
      <w:pPr>
        <w:numPr>
          <w:ilvl w:val="0"/>
          <w:numId w:val="6"/>
        </w:numPr>
        <w:spacing w:after="0" w:afterAutospacing="0" w:before="240" w:lineRule="auto"/>
        <w:ind w:left="1440" w:hanging="360"/>
        <w:jc w:val="both"/>
      </w:pPr>
      <w:r w:rsidDel="00000000" w:rsidR="00000000" w:rsidRPr="00000000">
        <w:rPr>
          <w:rtl w:val="0"/>
        </w:rPr>
        <w:t xml:space="preserve">Che/gây nhiễu cái gì.</w:t>
      </w:r>
    </w:p>
    <w:p w:rsidR="00000000" w:rsidDel="00000000" w:rsidP="00000000" w:rsidRDefault="00000000" w:rsidRPr="00000000" w14:paraId="00000050">
      <w:pPr>
        <w:numPr>
          <w:ilvl w:val="0"/>
          <w:numId w:val="6"/>
        </w:numPr>
        <w:spacing w:after="0" w:afterAutospacing="0" w:before="0" w:beforeAutospacing="0" w:lineRule="auto"/>
        <w:ind w:left="1440" w:hanging="360"/>
        <w:jc w:val="both"/>
      </w:pPr>
      <w:r w:rsidDel="00000000" w:rsidR="00000000" w:rsidRPr="00000000">
        <w:rPr>
          <w:rtl w:val="0"/>
        </w:rPr>
        <w:t xml:space="preserve">Che/gây nhiễu như thế nào.</w:t>
      </w:r>
    </w:p>
    <w:p w:rsidR="00000000" w:rsidDel="00000000" w:rsidP="00000000" w:rsidRDefault="00000000" w:rsidRPr="00000000" w14:paraId="00000051">
      <w:pPr>
        <w:numPr>
          <w:ilvl w:val="0"/>
          <w:numId w:val="6"/>
        </w:numPr>
        <w:spacing w:after="0" w:afterAutospacing="0" w:before="0" w:beforeAutospacing="0" w:lineRule="auto"/>
        <w:ind w:left="1440" w:hanging="360"/>
        <w:jc w:val="both"/>
      </w:pPr>
      <w:r w:rsidDel="00000000" w:rsidR="00000000" w:rsidRPr="00000000">
        <w:rPr>
          <w:rtl w:val="0"/>
        </w:rPr>
        <w:t xml:space="preserve">Đo output nào.</w:t>
      </w:r>
    </w:p>
    <w:p w:rsidR="00000000" w:rsidDel="00000000" w:rsidP="00000000" w:rsidRDefault="00000000" w:rsidRPr="00000000" w14:paraId="00000052">
      <w:pPr>
        <w:numPr>
          <w:ilvl w:val="0"/>
          <w:numId w:val="6"/>
        </w:numPr>
        <w:spacing w:after="0" w:afterAutospacing="0" w:before="0" w:beforeAutospacing="0" w:lineRule="auto"/>
        <w:ind w:left="1440" w:hanging="360"/>
        <w:jc w:val="both"/>
      </w:pPr>
      <w:r w:rsidDel="00000000" w:rsidR="00000000" w:rsidRPr="00000000">
        <w:rPr>
          <w:rtl w:val="0"/>
        </w:rPr>
        <w:t xml:space="preserve">So sánh với baseline nào.</w:t>
      </w:r>
    </w:p>
    <w:p w:rsidR="00000000" w:rsidDel="00000000" w:rsidP="00000000" w:rsidRDefault="00000000" w:rsidRPr="00000000" w14:paraId="00000053">
      <w:pPr>
        <w:numPr>
          <w:ilvl w:val="0"/>
          <w:numId w:val="6"/>
        </w:numPr>
        <w:spacing w:after="240" w:before="0" w:beforeAutospacing="0" w:lineRule="auto"/>
        <w:ind w:left="1440" w:hanging="360"/>
        <w:jc w:val="both"/>
      </w:pPr>
      <w:r w:rsidDel="00000000" w:rsidR="00000000" w:rsidRPr="00000000">
        <w:rPr>
          <w:rtl w:val="0"/>
        </w:rPr>
        <w:t xml:space="preserve">Kết quả chứng minh được gì.</w:t>
      </w:r>
    </w:p>
    <w:p w:rsidR="00000000" w:rsidDel="00000000" w:rsidP="00000000" w:rsidRDefault="00000000" w:rsidRPr="00000000" w14:paraId="00000054">
      <w:pPr>
        <w:ind w:left="0" w:firstLine="0"/>
        <w:jc w:val="both"/>
        <w:rPr>
          <w:b w:val="1"/>
          <w:bCs w:val="1"/>
          <w:sz w:val="34"/>
          <w:szCs w:val="34"/>
        </w:rPr>
      </w:pPr>
      <w:r w:rsidDel="00000000" w:rsidR="00000000" w:rsidRPr="00000000">
        <w:rPr>
          <w:b w:val="1"/>
          <w:bCs w:val="1"/>
          <w:sz w:val="34"/>
          <w:szCs w:val="34"/>
          <w:rtl w:val="0"/>
        </w:rPr>
        <w:t xml:space="preserve">Nhóm 1: Kiểm định faithfulness cho RDX/MSX </w:t>
      </w:r>
    </w:p>
    <w:p w:rsidR="00000000" w:rsidDel="00000000" w:rsidP="00000000" w:rsidRDefault="00000000" w:rsidRPr="00000000" w14:paraId="00000055">
      <w:pPr>
        <w:pStyle w:val="Heading3"/>
        <w:keepNext w:val="0"/>
        <w:keepLines w:val="0"/>
        <w:spacing w:after="80" w:before="280" w:lineRule="auto"/>
        <w:jc w:val="both"/>
        <w:rPr>
          <w:b w:val="1"/>
          <w:bCs w:val="1"/>
          <w:color w:val="000000"/>
          <w:sz w:val="26"/>
          <w:szCs w:val="26"/>
        </w:rPr>
      </w:pPr>
      <w:bookmarkStart w:colFirst="0" w:colLast="0" w:name="_a84hjck0kpt7" w:id="0"/>
      <w:bookmarkEnd w:id="0"/>
      <w:r w:rsidDel="00000000" w:rsidR="00000000" w:rsidRPr="00000000">
        <w:rPr>
          <w:b w:val="1"/>
          <w:bCs w:val="1"/>
          <w:color w:val="000000"/>
          <w:sz w:val="26"/>
          <w:szCs w:val="26"/>
          <w:rtl w:val="0"/>
        </w:rPr>
        <w:t xml:space="preserve">Mục tiêu</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Kiểm tra xem các </w:t>
      </w:r>
      <w:r w:rsidDel="00000000" w:rsidR="00000000" w:rsidRPr="00000000">
        <w:rPr>
          <w:b w:val="1"/>
          <w:bCs w:val="1"/>
          <w:rtl w:val="0"/>
        </w:rPr>
        <w:t xml:space="preserve">reward components</w:t>
      </w:r>
      <w:r w:rsidDel="00000000" w:rsidR="00000000" w:rsidRPr="00000000">
        <w:rPr>
          <w:rtl w:val="0"/>
        </w:rPr>
        <w:t xml:space="preserve"> mà MSX/RDX cho là quan trọng có thật sự ảnh hưởng đến action/Q-value không.</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Giả sử reward decomposition có 4 thành phần:</w:t>
      </w:r>
    </w:p>
    <w:p w:rsidR="00000000" w:rsidDel="00000000" w:rsidP="00000000" w:rsidRDefault="00000000" w:rsidRPr="00000000" w14:paraId="00000058">
      <w:pPr>
        <w:spacing w:after="240" w:before="240" w:lineRule="auto"/>
        <w:jc w:val="center"/>
        <w:rPr/>
      </w:pPr>
      <w:r w:rsidDel="00000000" w:rsidR="00000000" w:rsidRPr="00000000">
        <w:rPr/>
        <w:drawing>
          <wp:inline distB="114300" distT="114300" distL="114300" distR="114300">
            <wp:extent cx="3028950" cy="23814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28950" cy="23814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Nếu MSX nói: </w:t>
      </w:r>
    </w:p>
    <w:p w:rsidR="00000000" w:rsidDel="00000000" w:rsidP="00000000" w:rsidRDefault="00000000" w:rsidRPr="00000000" w14:paraId="0000005A">
      <w:pPr>
        <w:ind w:left="0" w:firstLine="0"/>
        <w:jc w:val="center"/>
        <w:rPr/>
      </w:pPr>
      <w:r w:rsidDel="00000000" w:rsidR="00000000" w:rsidRPr="00000000">
        <w:rPr/>
        <w:drawing>
          <wp:inline distB="114300" distT="114300" distL="114300" distR="114300">
            <wp:extent cx="2038350" cy="27545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38350" cy="27545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both"/>
        <w:rPr/>
      </w:pPr>
      <w:r w:rsidDel="00000000" w:rsidR="00000000" w:rsidRPr="00000000">
        <w:rPr>
          <w:rtl w:val="0"/>
        </w:rPr>
        <w:t xml:space="preserve">thì mình che hai thành phần đó và tính lại: </w:t>
      </w:r>
    </w:p>
    <w:p w:rsidR="00000000" w:rsidDel="00000000" w:rsidP="00000000" w:rsidRDefault="00000000" w:rsidRPr="00000000" w14:paraId="0000005C">
      <w:pPr>
        <w:ind w:left="0" w:firstLine="0"/>
        <w:jc w:val="center"/>
        <w:rPr/>
      </w:pPr>
      <w:r w:rsidDel="00000000" w:rsidR="00000000" w:rsidRPr="00000000">
        <w:rPr/>
        <w:drawing>
          <wp:inline distB="114300" distT="114300" distL="114300" distR="114300">
            <wp:extent cx="1716236" cy="2698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16236" cy="2698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Sau đó xem action có đổi không, Q-value có giảm không. </w:t>
      </w:r>
    </w:p>
    <w:p w:rsidR="00000000" w:rsidDel="00000000" w:rsidP="00000000" w:rsidRDefault="00000000" w:rsidRPr="00000000" w14:paraId="0000005E">
      <w:pPr>
        <w:pStyle w:val="Heading2"/>
        <w:spacing w:after="80" w:before="360" w:line="259" w:lineRule="auto"/>
        <w:jc w:val="both"/>
        <w:rPr>
          <w:rFonts w:ascii="Calibri" w:cs="Calibri" w:eastAsia="Calibri" w:hAnsi="Calibri"/>
          <w:sz w:val="34"/>
          <w:szCs w:val="34"/>
        </w:rPr>
      </w:pPr>
      <w:bookmarkStart w:colFirst="0" w:colLast="0" w:name="_uc173fm5uknf" w:id="1"/>
      <w:bookmarkEnd w:id="1"/>
      <w:r w:rsidDel="00000000" w:rsidR="00000000" w:rsidRPr="00000000">
        <w:rPr>
          <w:rFonts w:ascii="Calibri" w:cs="Calibri" w:eastAsia="Calibri" w:hAnsi="Calibri"/>
          <w:sz w:val="34"/>
          <w:szCs w:val="34"/>
          <w:rtl w:val="0"/>
        </w:rPr>
        <w:t xml:space="preserve">Nhóm 2: Kiểm định faithfulness cho SHAP</w:t>
      </w:r>
    </w:p>
    <w:p w:rsidR="00000000" w:rsidDel="00000000" w:rsidP="00000000" w:rsidRDefault="00000000" w:rsidRPr="00000000" w14:paraId="0000005F">
      <w:pPr>
        <w:pStyle w:val="Heading3"/>
        <w:keepNext w:val="0"/>
        <w:keepLines w:val="0"/>
        <w:spacing w:after="80" w:before="280" w:lineRule="auto"/>
        <w:jc w:val="both"/>
        <w:rPr>
          <w:b w:val="1"/>
          <w:bCs w:val="1"/>
          <w:color w:val="000000"/>
          <w:sz w:val="26"/>
          <w:szCs w:val="26"/>
        </w:rPr>
      </w:pPr>
      <w:bookmarkStart w:colFirst="0" w:colLast="0" w:name="_fa6fvhrg3uhd" w:id="2"/>
      <w:bookmarkEnd w:id="2"/>
      <w:r w:rsidDel="00000000" w:rsidR="00000000" w:rsidRPr="00000000">
        <w:rPr>
          <w:b w:val="1"/>
          <w:bCs w:val="1"/>
          <w:color w:val="000000"/>
          <w:sz w:val="26"/>
          <w:szCs w:val="26"/>
          <w:rtl w:val="0"/>
        </w:rPr>
        <w:t xml:space="preserve">Mục tiêu</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Kiểm tra xem các </w:t>
      </w:r>
      <w:r w:rsidDel="00000000" w:rsidR="00000000" w:rsidRPr="00000000">
        <w:rPr>
          <w:b w:val="1"/>
          <w:bCs w:val="1"/>
          <w:rtl w:val="0"/>
        </w:rPr>
        <w:t xml:space="preserve">top-k SHAP features</w:t>
      </w:r>
      <w:r w:rsidDel="00000000" w:rsidR="00000000" w:rsidRPr="00000000">
        <w:rPr>
          <w:rtl w:val="0"/>
        </w:rPr>
        <w:t xml:space="preserve"> có thật sự ảnh hưởng đến output model không.</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Ví dụ SHAP nói top-5 feature là:</w:t>
      </w:r>
    </w:p>
    <w:p w:rsidR="00000000" w:rsidDel="00000000" w:rsidP="00000000" w:rsidRDefault="00000000" w:rsidRPr="00000000" w14:paraId="00000062">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demand_SKU_37</w:t>
      </w:r>
    </w:p>
    <w:p w:rsidR="00000000" w:rsidDel="00000000" w:rsidP="00000000" w:rsidRDefault="00000000" w:rsidRPr="00000000" w14:paraId="0000006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inventory_SKU_12</w:t>
      </w:r>
    </w:p>
    <w:p w:rsidR="00000000" w:rsidDel="00000000" w:rsidP="00000000" w:rsidRDefault="00000000" w:rsidRPr="00000000" w14:paraId="0000006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waste_SKU_88</w:t>
      </w:r>
    </w:p>
    <w:p w:rsidR="00000000" w:rsidDel="00000000" w:rsidP="00000000" w:rsidRDefault="00000000" w:rsidRPr="00000000" w14:paraId="0000006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warehouse_utilization</w:t>
      </w:r>
    </w:p>
    <w:p w:rsidR="00000000" w:rsidDel="00000000" w:rsidP="00000000" w:rsidRDefault="00000000" w:rsidRPr="00000000" w14:paraId="0000006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transport_capacity</w:t>
      </w:r>
    </w:p>
    <w:p w:rsidR="00000000" w:rsidDel="00000000" w:rsidP="00000000" w:rsidRDefault="00000000" w:rsidRPr="00000000" w14:paraId="00000067">
      <w:pPr>
        <w:spacing w:after="240" w:before="240" w:lineRule="auto"/>
        <w:jc w:val="both"/>
        <w:rPr/>
      </w:pPr>
      <w:r w:rsidDel="00000000" w:rsidR="00000000" w:rsidRPr="00000000">
        <w:rPr>
          <w:color w:val="188038"/>
          <w:rtl w:val="0"/>
        </w:rPr>
        <w:t xml:space="preserve"></w:t>
      </w:r>
      <w:r w:rsidDel="00000000" w:rsidR="00000000" w:rsidRPr="00000000">
        <w:rPr>
          <w:rtl w:val="0"/>
        </w:rPr>
        <w:t xml:space="preserve">Mình che các feature này rồi đo:</w:t>
      </w:r>
    </w:p>
    <w:p w:rsidR="00000000" w:rsidDel="00000000" w:rsidP="00000000" w:rsidRDefault="00000000" w:rsidRPr="00000000" w14:paraId="00000068">
      <w:pPr>
        <w:numPr>
          <w:ilvl w:val="0"/>
          <w:numId w:val="3"/>
        </w:numPr>
        <w:spacing w:after="0" w:afterAutospacing="0" w:before="240" w:lineRule="auto"/>
        <w:ind w:left="720" w:hanging="360"/>
        <w:jc w:val="both"/>
        <w:rPr>
          <w:u w:val="none"/>
        </w:rPr>
      </w:pPr>
      <w:r w:rsidDel="00000000" w:rsidR="00000000" w:rsidRPr="00000000">
        <w:rPr>
          <w:rtl w:val="0"/>
        </w:rPr>
        <w:t xml:space="preserve">DQN: Q-value của action được chọn có giảm không.</w:t>
      </w:r>
    </w:p>
    <w:p w:rsidR="00000000" w:rsidDel="00000000" w:rsidP="00000000" w:rsidRDefault="00000000" w:rsidRPr="00000000" w14:paraId="00000069">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A2C_mod: xác suất chọn action đó có giảm không.</w:t>
      </w:r>
    </w:p>
    <w:p w:rsidR="00000000" w:rsidDel="00000000" w:rsidP="00000000" w:rsidRDefault="00000000" w:rsidRPr="00000000" w14:paraId="0000006A">
      <w:pPr>
        <w:numPr>
          <w:ilvl w:val="0"/>
          <w:numId w:val="3"/>
        </w:numPr>
        <w:spacing w:after="240" w:before="0" w:beforeAutospacing="0" w:lineRule="auto"/>
        <w:ind w:left="720" w:hanging="360"/>
        <w:jc w:val="both"/>
        <w:rPr>
          <w:u w:val="none"/>
        </w:rPr>
      </w:pPr>
      <w:r w:rsidDel="00000000" w:rsidR="00000000" w:rsidRPr="00000000">
        <w:rPr>
          <w:rtl w:val="0"/>
        </w:rPr>
        <w:t xml:space="preserve">Action có thay đổi không.</w:t>
      </w:r>
    </w:p>
    <w:p w:rsidR="00000000" w:rsidDel="00000000" w:rsidP="00000000" w:rsidRDefault="00000000" w:rsidRPr="00000000" w14:paraId="0000006B">
      <w:pPr>
        <w:spacing w:after="240" w:before="240" w:lineRule="auto"/>
        <w:jc w:val="both"/>
        <w:rPr>
          <w:b w:val="1"/>
          <w:bCs w:val="1"/>
          <w:sz w:val="34"/>
          <w:szCs w:val="34"/>
        </w:rPr>
      </w:pPr>
      <w:r w:rsidDel="00000000" w:rsidR="00000000" w:rsidRPr="00000000">
        <w:rPr>
          <w:b w:val="1"/>
          <w:bCs w:val="1"/>
          <w:sz w:val="34"/>
          <w:szCs w:val="34"/>
          <w:rtl w:val="0"/>
        </w:rPr>
        <w:t xml:space="preserve">Nhóm 3: Cần có random masking baseline </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Đây là điểm rất quan trọng.</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Nếu mình chỉ che top-k feature rồi thấy output giảm, reviewer vẫn có thể hỏi:</w:t>
      </w:r>
    </w:p>
    <w:p w:rsidR="00000000" w:rsidDel="00000000" w:rsidP="00000000" w:rsidRDefault="00000000" w:rsidRPr="00000000" w14:paraId="0000006E">
      <w:pPr>
        <w:spacing w:after="240" w:before="240" w:lineRule="auto"/>
        <w:ind w:left="600" w:right="600" w:firstLine="0"/>
        <w:jc w:val="both"/>
        <w:rPr/>
      </w:pPr>
      <w:r w:rsidDel="00000000" w:rsidR="00000000" w:rsidRPr="00000000">
        <w:rPr>
          <w:rtl w:val="0"/>
        </w:rPr>
        <w:t xml:space="preserve">Che feature bất kỳ cũng giảm thì sao?</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Vì vậy cần so sánh:</w:t>
      </w:r>
    </w:p>
    <w:tbl>
      <w:tblPr>
        <w:tblStyle w:val="Table3"/>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5780"/>
        <w:tblGridChange w:id="0">
          <w:tblGrid>
            <w:gridCol w:w="2990"/>
            <w:gridCol w:w="57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pPr>
            <w:r w:rsidDel="00000000" w:rsidR="00000000" w:rsidRPr="00000000">
              <w:rPr>
                <w:b w:val="1"/>
                <w:bCs w:val="1"/>
                <w:rtl w:val="0"/>
              </w:rPr>
              <w:t xml:space="preserve">Loại masking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pPr>
            <w:r w:rsidDel="00000000" w:rsidR="00000000" w:rsidRPr="00000000">
              <w:rPr>
                <w:rtl w:val="0"/>
              </w:rPr>
              <w:t xml:space="preserve">Explanation-guided masking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pPr>
            <w:r w:rsidDel="00000000" w:rsidR="00000000" w:rsidRPr="00000000">
              <w:rPr>
                <w:rtl w:val="0"/>
              </w:rPr>
              <w:t xml:space="preserve">Che feature/component mà MSX/SHAP nói là quan trọng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pPr>
            <w:r w:rsidDel="00000000" w:rsidR="00000000" w:rsidRPr="00000000">
              <w:rPr>
                <w:rtl w:val="0"/>
              </w:rPr>
              <w:t xml:space="preserve">Random masking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pPr>
            <w:r w:rsidDel="00000000" w:rsidR="00000000" w:rsidRPr="00000000">
              <w:rPr>
                <w:rtl w:val="0"/>
              </w:rPr>
              <w:t xml:space="preserve">Che ngẫu nhiên cùng số lượng feature/component</w:t>
            </w:r>
          </w:p>
        </w:tc>
      </w:tr>
    </w:tbl>
    <w:p w:rsidR="00000000" w:rsidDel="00000000" w:rsidP="00000000" w:rsidRDefault="00000000" w:rsidRPr="00000000" w14:paraId="00000076">
      <w:pPr>
        <w:spacing w:after="240" w:before="240" w:lineRule="auto"/>
        <w:jc w:val="both"/>
        <w:rPr/>
      </w:pPr>
      <w:r w:rsidDel="00000000" w:rsidR="00000000" w:rsidRPr="00000000">
        <w:rPr>
          <w:rtl w:val="0"/>
        </w:rPr>
        <w:t xml:space="preserve">Nếu:</w:t>
      </w:r>
    </w:p>
    <w:p w:rsidR="00000000" w:rsidDel="00000000" w:rsidP="00000000" w:rsidRDefault="00000000" w:rsidRPr="00000000" w14:paraId="00000077">
      <w:pPr>
        <w:spacing w:after="240" w:before="240" w:lineRule="auto"/>
        <w:jc w:val="center"/>
        <w:rPr/>
      </w:pPr>
      <w:r w:rsidDel="00000000" w:rsidR="00000000" w:rsidRPr="00000000">
        <w:rPr/>
        <w:drawing>
          <wp:inline distB="114300" distT="114300" distL="114300" distR="114300">
            <wp:extent cx="1932043" cy="32408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32043" cy="32408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thì chứng minh explanation đáng tin hơn.</w:t>
      </w:r>
    </w:p>
    <w:p w:rsidR="00000000" w:rsidDel="00000000" w:rsidP="00000000" w:rsidRDefault="00000000" w:rsidRPr="00000000" w14:paraId="00000079">
      <w:pPr>
        <w:numPr>
          <w:ilvl w:val="0"/>
          <w:numId w:val="8"/>
        </w:numPr>
        <w:spacing w:after="0" w:afterAutospacing="0" w:before="240" w:lineRule="auto"/>
        <w:ind w:left="720" w:hanging="360"/>
        <w:jc w:val="both"/>
        <w:rPr>
          <w:u w:val="none"/>
        </w:rPr>
      </w:pPr>
      <w:r w:rsidDel="00000000" w:rsidR="00000000" w:rsidRPr="00000000">
        <w:rPr>
          <w:rtl w:val="0"/>
        </w:rPr>
        <w:t xml:space="preserve">Vẽ thêm biểu đồ lập  bảng mmoo tả kỹ từng nhóm nhé</w:t>
      </w:r>
    </w:p>
    <w:p w:rsidR="00000000" w:rsidDel="00000000" w:rsidP="00000000" w:rsidRDefault="00000000" w:rsidRPr="00000000" w14:paraId="0000007A">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Trong quá trình triển khai bổ sung công thức (nếu có)</w:t>
      </w:r>
      <w:r w:rsidDel="00000000" w:rsidR="00000000" w:rsidRPr="00000000">
        <w:rPr>
          <w:rtl w:val="0"/>
        </w:rPr>
      </w:r>
    </w:p>
    <w:p w:rsidR="00000000" w:rsidDel="00000000" w:rsidP="00000000" w:rsidRDefault="00000000" w:rsidRPr="00000000" w14:paraId="0000007B">
      <w:pPr>
        <w:numPr>
          <w:ilvl w:val="0"/>
          <w:numId w:val="2"/>
        </w:numPr>
        <w:ind w:left="720" w:hanging="360"/>
        <w:jc w:val="both"/>
        <w:rPr>
          <w:b w:val="1"/>
          <w:bCs w:val="1"/>
        </w:rPr>
      </w:pPr>
      <w:r w:rsidDel="00000000" w:rsidR="00000000" w:rsidRPr="00000000">
        <w:rPr>
          <w:b w:val="1"/>
          <w:bCs w:val="1"/>
          <w:rtl w:val="0"/>
        </w:rPr>
        <w:t xml:space="preserve">Bản thảo cũng cần mô tả kỹ thuật rõ ràng hơn về SHAP. Phản hồi cho phản biện trước vẫn chỉ nói rằng một “phương pháp quy kết đặc trưng dựa trên SHAP” được sử dụng, trong khi biến thể SHAP cụ thể và phân phối nền chưa được giải thích rõ ràng. Điều này rất quan trọng vì giá trị SHAP có thể thay đổi đáng kể tùy thuộc vào biến thể được dùng, chiến lược che/masking, các mẫu nền và cách xử lý các đặc trưng có tương quan. Các tác giả có đề cập đến đa cộng tuyến như một hướng nghiên cứu trong tương lai, nhưng điều này là chưa đủ, đặc biệt khi bài báo sử dụng SHAP như một trong ba trụ cột chính của khung đề xuất. </w:t>
      </w:r>
    </w:p>
    <w:p w:rsidR="00000000" w:rsidDel="00000000" w:rsidP="00000000" w:rsidRDefault="00000000" w:rsidRPr="00000000" w14:paraId="0000007C">
      <w:pPr>
        <w:jc w:val="both"/>
        <w:rPr/>
      </w:pPr>
      <w:r w:rsidDel="00000000" w:rsidR="00000000" w:rsidRPr="00000000">
        <w:rPr>
          <w:rtl w:val="0"/>
        </w:rPr>
        <w:t xml:space="preserve">Hướng chỉnh sửa: Reviewer 1 nói vẫn chưa nêu rõ SHAP variant, background distribution, masking strategy, và cách xử lý correlated features/multicollinearity.---&gt; Bổ sung</w:t>
      </w:r>
    </w:p>
    <w:p w:rsidR="00000000" w:rsidDel="00000000" w:rsidP="00000000" w:rsidRDefault="00000000" w:rsidRPr="00000000" w14:paraId="0000007D">
      <w:pPr>
        <w:numPr>
          <w:ilvl w:val="0"/>
          <w:numId w:val="2"/>
        </w:numPr>
        <w:ind w:left="720" w:hanging="360"/>
        <w:jc w:val="both"/>
        <w:rPr>
          <w:b w:val="1"/>
          <w:bCs w:val="1"/>
        </w:rPr>
      </w:pPr>
      <w:r w:rsidDel="00000000" w:rsidR="00000000" w:rsidRPr="00000000">
        <w:rPr>
          <w:b w:val="1"/>
          <w:bCs w:val="1"/>
          <w:rtl w:val="0"/>
        </w:rPr>
        <w:t xml:space="preserve">Bổ sung  lý do chọn 3 kịch bản mẫu</w:t>
      </w:r>
    </w:p>
    <w:p w:rsidR="00000000" w:rsidDel="00000000" w:rsidP="00000000" w:rsidRDefault="00000000" w:rsidRPr="00000000" w14:paraId="0000007E">
      <w:pPr>
        <w:jc w:val="both"/>
        <w:rPr>
          <w:b w:val="1"/>
          <w:bCs w:val="1"/>
          <w:color w:val="ff0000"/>
        </w:rPr>
      </w:pPr>
      <w:r w:rsidDel="00000000" w:rsidR="00000000" w:rsidRPr="00000000">
        <w:rPr>
          <w:b w:val="1"/>
          <w:bCs w:val="1"/>
          <w:color w:val="ff0000"/>
          <w:rtl w:val="0"/>
        </w:rPr>
        <w:t xml:space="preserve">Lưu ý: Bảng chỉ mmang tính chất minh họa các bạn phải bám sát theo  kết quả chạy và code của mminhf nhé. Đây là “doc” hướng triển khai các bạn có thể bổ sung thêm bên dưới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