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加盟合作意向书</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bookmarkStart w:id="0" w:name="_GoBack"/>
      <w:bookmarkEnd w:id="0"/>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pacing w:line="520" w:lineRule="exact"/>
        <w:rPr>
          <w:rFonts w:hint="eastAsia" w:ascii="宋体" w:hAnsi="宋体" w:cs="宋体"/>
          <w:sz w:val="24"/>
          <w:szCs w:val="24"/>
        </w:rPr>
      </w:pPr>
    </w:p>
    <w:p>
      <w:pPr>
        <w:spacing w:line="520" w:lineRule="exact"/>
        <w:rPr>
          <w:rFonts w:hint="eastAsia" w:ascii="宋体" w:hAnsi="宋体" w:cs="宋体"/>
          <w:sz w:val="24"/>
          <w:szCs w:val="24"/>
        </w:rPr>
      </w:pPr>
      <w:r>
        <w:rPr>
          <w:rFonts w:hint="eastAsia" w:ascii="宋体" w:hAnsi="宋体" w:cs="宋体"/>
          <w:sz w:val="24"/>
          <w:szCs w:val="24"/>
        </w:rPr>
        <w:t>甲方（特许人）：</w:t>
      </w:r>
    </w:p>
    <w:p>
      <w:pPr>
        <w:spacing w:line="520" w:lineRule="exact"/>
        <w:rPr>
          <w:rFonts w:hint="eastAsia" w:ascii="宋体" w:hAnsi="宋体" w:cs="宋体"/>
          <w:sz w:val="24"/>
          <w:szCs w:val="24"/>
        </w:rPr>
      </w:pPr>
      <w:r>
        <w:rPr>
          <w:rFonts w:hint="eastAsia" w:ascii="宋体" w:hAnsi="宋体" w:cs="宋体"/>
          <w:sz w:val="24"/>
          <w:szCs w:val="24"/>
        </w:rPr>
        <w:t>住所：</w:t>
      </w:r>
    </w:p>
    <w:p>
      <w:pPr>
        <w:spacing w:line="520" w:lineRule="exact"/>
        <w:rPr>
          <w:rFonts w:hint="eastAsia" w:ascii="宋体" w:hAnsi="宋体" w:cs="宋体"/>
          <w:sz w:val="24"/>
          <w:szCs w:val="24"/>
        </w:rPr>
      </w:pPr>
      <w:r>
        <w:rPr>
          <w:rFonts w:hint="eastAsia" w:ascii="宋体" w:hAnsi="宋体" w:cs="宋体"/>
          <w:sz w:val="24"/>
          <w:szCs w:val="24"/>
        </w:rPr>
        <w:t>邮编：</w:t>
      </w:r>
    </w:p>
    <w:p>
      <w:pPr>
        <w:spacing w:line="520" w:lineRule="exact"/>
        <w:rPr>
          <w:rFonts w:hint="eastAsia" w:ascii="宋体" w:hAnsi="宋体" w:cs="宋体"/>
          <w:sz w:val="24"/>
          <w:szCs w:val="24"/>
        </w:rPr>
      </w:pPr>
      <w:r>
        <w:rPr>
          <w:rFonts w:hint="eastAsia" w:ascii="宋体" w:hAnsi="宋体" w:cs="宋体"/>
          <w:sz w:val="24"/>
          <w:szCs w:val="24"/>
        </w:rPr>
        <w:t>电话：</w:t>
      </w:r>
    </w:p>
    <w:p>
      <w:pPr>
        <w:spacing w:line="520" w:lineRule="exact"/>
        <w:rPr>
          <w:rFonts w:hint="eastAsia" w:ascii="宋体" w:hAnsi="宋体" w:cs="宋体"/>
          <w:sz w:val="24"/>
          <w:szCs w:val="24"/>
        </w:rPr>
      </w:pPr>
      <w:r>
        <w:rPr>
          <w:rFonts w:hint="eastAsia" w:ascii="宋体" w:hAnsi="宋体" w:cs="宋体"/>
          <w:sz w:val="24"/>
          <w:szCs w:val="24"/>
        </w:rPr>
        <w:t>传真：</w:t>
      </w:r>
    </w:p>
    <w:p>
      <w:pPr>
        <w:spacing w:line="520" w:lineRule="exact"/>
        <w:rPr>
          <w:rFonts w:hint="eastAsia" w:ascii="宋体" w:hAnsi="宋体" w:cs="宋体"/>
          <w:sz w:val="24"/>
          <w:szCs w:val="24"/>
        </w:rPr>
      </w:pPr>
      <w:r>
        <w:rPr>
          <w:rFonts w:hint="eastAsia" w:ascii="宋体" w:hAnsi="宋体" w:cs="宋体"/>
          <w:sz w:val="24"/>
          <w:szCs w:val="24"/>
        </w:rPr>
        <w:t>法定代表人：</w:t>
      </w:r>
    </w:p>
    <w:p>
      <w:pPr>
        <w:spacing w:line="520" w:lineRule="exact"/>
        <w:rPr>
          <w:rFonts w:hint="eastAsia" w:ascii="宋体" w:hAnsi="宋体" w:cs="宋体"/>
          <w:sz w:val="24"/>
          <w:szCs w:val="24"/>
        </w:rPr>
      </w:pPr>
      <w:r>
        <w:rPr>
          <w:rFonts w:hint="eastAsia" w:ascii="宋体" w:hAnsi="宋体" w:cs="宋体"/>
          <w:sz w:val="24"/>
          <w:szCs w:val="24"/>
        </w:rPr>
        <w:t>身份证号：</w:t>
      </w:r>
    </w:p>
    <w:p>
      <w:pPr>
        <w:spacing w:line="520" w:lineRule="exact"/>
        <w:rPr>
          <w:rFonts w:hint="eastAsia" w:ascii="宋体" w:hAnsi="宋体" w:cs="宋体"/>
          <w:sz w:val="24"/>
          <w:szCs w:val="24"/>
        </w:rPr>
      </w:pPr>
    </w:p>
    <w:p>
      <w:pPr>
        <w:spacing w:line="520" w:lineRule="exact"/>
        <w:rPr>
          <w:rFonts w:hint="eastAsia"/>
          <w:color w:val="000000"/>
          <w:sz w:val="24"/>
          <w:szCs w:val="24"/>
        </w:rPr>
      </w:pPr>
      <w:r>
        <w:rPr>
          <w:rFonts w:hint="eastAsia"/>
          <w:color w:val="000000"/>
          <w:sz w:val="24"/>
          <w:szCs w:val="24"/>
        </w:rPr>
        <w:t>乙方（被特许人）：</w:t>
      </w:r>
    </w:p>
    <w:p>
      <w:pPr>
        <w:spacing w:line="520" w:lineRule="exact"/>
        <w:rPr>
          <w:color w:val="000000"/>
          <w:sz w:val="24"/>
          <w:szCs w:val="24"/>
        </w:rPr>
      </w:pPr>
      <w:r>
        <w:rPr>
          <w:rFonts w:hint="eastAsia"/>
          <w:color w:val="000000"/>
          <w:sz w:val="24"/>
          <w:szCs w:val="24"/>
        </w:rPr>
        <w:t>住所：</w:t>
      </w:r>
    </w:p>
    <w:p>
      <w:pPr>
        <w:spacing w:line="520" w:lineRule="exact"/>
        <w:rPr>
          <w:color w:val="000000"/>
          <w:sz w:val="24"/>
          <w:szCs w:val="24"/>
        </w:rPr>
      </w:pPr>
      <w:r>
        <w:rPr>
          <w:rFonts w:hint="eastAsia"/>
          <w:color w:val="000000"/>
          <w:sz w:val="24"/>
          <w:szCs w:val="24"/>
        </w:rPr>
        <w:t>邮编</w:t>
      </w:r>
      <w:r>
        <w:rPr>
          <w:color w:val="000000"/>
          <w:sz w:val="24"/>
          <w:szCs w:val="24"/>
        </w:rPr>
        <w:t>:</w:t>
      </w:r>
    </w:p>
    <w:p>
      <w:pPr>
        <w:spacing w:line="520" w:lineRule="exact"/>
        <w:rPr>
          <w:color w:val="000000"/>
          <w:sz w:val="24"/>
          <w:szCs w:val="24"/>
        </w:rPr>
      </w:pPr>
      <w:r>
        <w:rPr>
          <w:rFonts w:hint="eastAsia"/>
          <w:color w:val="000000"/>
          <w:sz w:val="24"/>
          <w:szCs w:val="24"/>
        </w:rPr>
        <w:t>电话：</w:t>
      </w:r>
    </w:p>
    <w:p>
      <w:pPr>
        <w:spacing w:line="520" w:lineRule="exact"/>
        <w:rPr>
          <w:rFonts w:ascii="宋体" w:hAnsi="宋体" w:cs="宋体"/>
          <w:sz w:val="24"/>
          <w:szCs w:val="24"/>
        </w:rPr>
      </w:pPr>
      <w:r>
        <w:rPr>
          <w:rFonts w:hint="eastAsia" w:ascii="宋体" w:hAnsi="宋体" w:cs="宋体"/>
          <w:sz w:val="24"/>
          <w:szCs w:val="24"/>
        </w:rPr>
        <w:t>传真：</w:t>
      </w:r>
    </w:p>
    <w:p>
      <w:pPr>
        <w:spacing w:line="520" w:lineRule="exact"/>
        <w:rPr>
          <w:rFonts w:hint="eastAsia" w:ascii="宋体" w:hAnsi="宋体" w:cs="宋体"/>
          <w:sz w:val="24"/>
          <w:szCs w:val="24"/>
        </w:rPr>
      </w:pPr>
      <w:r>
        <w:rPr>
          <w:rFonts w:hint="eastAsia" w:ascii="宋体" w:hAnsi="宋体" w:cs="宋体"/>
          <w:sz w:val="24"/>
          <w:szCs w:val="24"/>
        </w:rPr>
        <w:t>法定代表人（被特许人为企业时）：</w:t>
      </w:r>
    </w:p>
    <w:p>
      <w:pPr>
        <w:spacing w:line="520" w:lineRule="exact"/>
        <w:rPr>
          <w:rFonts w:hint="eastAsia"/>
          <w:color w:val="000000"/>
          <w:sz w:val="24"/>
          <w:szCs w:val="24"/>
        </w:rPr>
      </w:pPr>
      <w:r>
        <w:rPr>
          <w:rFonts w:hint="eastAsia"/>
          <w:color w:val="000000"/>
          <w:sz w:val="24"/>
          <w:szCs w:val="24"/>
        </w:rPr>
        <w:t>身份证号：</w:t>
      </w:r>
    </w:p>
    <w:p>
      <w:pPr>
        <w:spacing w:line="520" w:lineRule="exact"/>
        <w:rPr>
          <w:color w:val="000000"/>
          <w:sz w:val="24"/>
          <w:szCs w:val="24"/>
        </w:rPr>
      </w:pPr>
    </w:p>
    <w:p>
      <w:pPr>
        <w:spacing w:line="520" w:lineRule="exact"/>
        <w:rPr>
          <w:color w:val="000000"/>
          <w:sz w:val="24"/>
          <w:szCs w:val="24"/>
        </w:rPr>
      </w:pPr>
    </w:p>
    <w:p>
      <w:pPr>
        <w:spacing w:line="520" w:lineRule="exact"/>
        <w:rPr>
          <w:color w:val="000000"/>
          <w:sz w:val="24"/>
          <w:szCs w:val="24"/>
        </w:rPr>
      </w:pPr>
      <w:r>
        <w:rPr>
          <w:rFonts w:hint="eastAsia"/>
          <w:color w:val="000000"/>
          <w:sz w:val="24"/>
          <w:szCs w:val="24"/>
        </w:rPr>
        <w:t>甲乙双方依据相关法律法规，经友好协商，达成以下合作意向：</w:t>
      </w:r>
    </w:p>
    <w:p>
      <w:pPr>
        <w:spacing w:line="520" w:lineRule="exact"/>
        <w:rPr>
          <w:color w:val="000000"/>
          <w:sz w:val="24"/>
          <w:szCs w:val="24"/>
        </w:rPr>
      </w:pPr>
      <w:r>
        <w:rPr>
          <w:rFonts w:hint="eastAsia"/>
          <w:color w:val="000000"/>
          <w:sz w:val="24"/>
          <w:szCs w:val="24"/>
        </w:rPr>
        <w:t>一、鉴于甲方拥有</w:t>
      </w:r>
      <w:r>
        <w:rPr>
          <w:color w:val="000000"/>
          <w:sz w:val="24"/>
          <w:szCs w:val="24"/>
        </w:rPr>
        <w:t>___________________</w:t>
      </w:r>
      <w:r>
        <w:rPr>
          <w:rFonts w:hint="eastAsia"/>
          <w:color w:val="FF0000"/>
          <w:sz w:val="24"/>
          <w:szCs w:val="24"/>
        </w:rPr>
        <w:t>（注：品牌、商标、产品、专有技术、经营诀窍、管理经验等，根据特许人情况填写）</w:t>
      </w:r>
      <w:r>
        <w:rPr>
          <w:rFonts w:hint="eastAsia"/>
          <w:color w:val="000000"/>
          <w:sz w:val="24"/>
          <w:szCs w:val="24"/>
        </w:rPr>
        <w:t>优势，乙方拥有</w:t>
      </w:r>
      <w:r>
        <w:rPr>
          <w:color w:val="000000"/>
          <w:sz w:val="24"/>
          <w:szCs w:val="24"/>
        </w:rPr>
        <w:t>___________________</w:t>
      </w:r>
      <w:r>
        <w:rPr>
          <w:rFonts w:hint="eastAsia"/>
          <w:color w:val="FF0000"/>
          <w:sz w:val="24"/>
          <w:szCs w:val="24"/>
        </w:rPr>
        <w:t>（注：资金、渠道、当地资源等，根据被特许人情况填写）</w:t>
      </w:r>
      <w:r>
        <w:rPr>
          <w:rFonts w:hint="eastAsia"/>
          <w:color w:val="000000"/>
          <w:sz w:val="24"/>
          <w:szCs w:val="24"/>
        </w:rPr>
        <w:t>优势，甲乙双方本着公平自愿、互利互惠的原则，一致同意开展特许经营加盟合作。</w:t>
      </w:r>
    </w:p>
    <w:p>
      <w:pPr>
        <w:spacing w:line="520" w:lineRule="exact"/>
        <w:rPr>
          <w:color w:val="000000"/>
          <w:sz w:val="24"/>
          <w:szCs w:val="24"/>
        </w:rPr>
      </w:pPr>
      <w:r>
        <w:rPr>
          <w:rFonts w:hint="eastAsia"/>
          <w:color w:val="000000"/>
          <w:sz w:val="24"/>
          <w:szCs w:val="24"/>
        </w:rPr>
        <w:t>二、根据双方初步协商，甲方允许乙方在</w:t>
      </w:r>
      <w:r>
        <w:rPr>
          <w:color w:val="000000"/>
          <w:sz w:val="24"/>
          <w:szCs w:val="24"/>
        </w:rPr>
        <w:t>___________________</w:t>
      </w:r>
      <w:r>
        <w:rPr>
          <w:rFonts w:hint="eastAsia"/>
          <w:color w:val="000000"/>
          <w:sz w:val="24"/>
          <w:szCs w:val="24"/>
        </w:rPr>
        <w:t>区域利用甲方的</w:t>
      </w:r>
      <w:r>
        <w:rPr>
          <w:color w:val="000000"/>
          <w:sz w:val="24"/>
          <w:szCs w:val="24"/>
        </w:rPr>
        <w:t>___________________</w:t>
      </w:r>
      <w:r>
        <w:rPr>
          <w:rFonts w:hint="eastAsia"/>
          <w:color w:val="000000"/>
          <w:sz w:val="24"/>
          <w:szCs w:val="24"/>
        </w:rPr>
        <w:t>开展</w:t>
      </w:r>
      <w:r>
        <w:rPr>
          <w:color w:val="000000"/>
          <w:sz w:val="24"/>
          <w:szCs w:val="24"/>
        </w:rPr>
        <w:t>___________________</w:t>
      </w:r>
      <w:r>
        <w:rPr>
          <w:rFonts w:hint="eastAsia"/>
          <w:color w:val="000000"/>
          <w:sz w:val="24"/>
          <w:szCs w:val="24"/>
        </w:rPr>
        <w:t>经营，乙方应按随后签订的加盟合作协议规定按时向甲方足额缴纳特许经营费。</w:t>
      </w:r>
    </w:p>
    <w:p>
      <w:pPr>
        <w:spacing w:line="520" w:lineRule="exact"/>
        <w:rPr>
          <w:color w:val="000000"/>
          <w:sz w:val="24"/>
          <w:szCs w:val="24"/>
        </w:rPr>
      </w:pPr>
      <w:r>
        <w:rPr>
          <w:rFonts w:hint="eastAsia"/>
          <w:color w:val="000000"/>
          <w:sz w:val="24"/>
          <w:szCs w:val="24"/>
        </w:rPr>
        <w:t>三、乙方应在本合作意向书签订三个月内达到甲方规定的全部加盟条件，包括但不限于：</w:t>
      </w:r>
    </w:p>
    <w:p>
      <w:pPr>
        <w:spacing w:line="520" w:lineRule="exact"/>
        <w:rPr>
          <w:color w:val="000000"/>
          <w:sz w:val="24"/>
          <w:szCs w:val="24"/>
        </w:rPr>
      </w:pPr>
      <w:r>
        <w:rPr>
          <w:color w:val="000000"/>
          <w:sz w:val="24"/>
          <w:szCs w:val="24"/>
        </w:rPr>
        <w:t>1.</w:t>
      </w:r>
      <w:r>
        <w:rPr>
          <w:rFonts w:hint="eastAsia"/>
          <w:color w:val="000000"/>
          <w:sz w:val="24"/>
          <w:szCs w:val="24"/>
        </w:rPr>
        <w:t>乙方承诺遵守甲方统一的加盟流程和管理制度，加盟经营期间维护甲方及其品牌、产品的形象、声誉等。</w:t>
      </w:r>
    </w:p>
    <w:p>
      <w:pPr>
        <w:pStyle w:val="18"/>
        <w:spacing w:line="520" w:lineRule="exact"/>
        <w:rPr>
          <w:rFonts w:ascii="Times New Roman" w:eastAsia="宋体" w:cs="Times New Roman"/>
          <w:kern w:val="2"/>
        </w:rPr>
      </w:pPr>
      <w:r>
        <w:rPr>
          <w:rFonts w:ascii="Times New Roman" w:eastAsia="宋体" w:cs="Times New Roman"/>
          <w:kern w:val="2"/>
        </w:rPr>
        <w:t>2.</w:t>
      </w:r>
      <w:r>
        <w:rPr>
          <w:rFonts w:hint="eastAsia" w:ascii="Times New Roman" w:eastAsia="宋体" w:cs="Times New Roman"/>
          <w:kern w:val="2"/>
        </w:rPr>
        <w:t>乙方是具有合法资质的法人企业或具有完全民事行为能力的个人，须向甲方提供乙方合法营业执照、法定代表人或个人身份证等加盟经营所需证明文件及法律文书，供甲方审核。</w:t>
      </w:r>
    </w:p>
    <w:p>
      <w:pPr>
        <w:pStyle w:val="18"/>
        <w:spacing w:line="520" w:lineRule="exact"/>
        <w:rPr>
          <w:rFonts w:ascii="Times New Roman" w:eastAsia="宋体" w:cs="Times New Roman"/>
          <w:kern w:val="2"/>
        </w:rPr>
      </w:pPr>
      <w:r>
        <w:rPr>
          <w:rFonts w:ascii="Times New Roman" w:eastAsia="宋体" w:cs="Times New Roman"/>
          <w:kern w:val="2"/>
        </w:rPr>
        <w:t>3.</w:t>
      </w:r>
      <w:r>
        <w:rPr>
          <w:rFonts w:hint="eastAsia" w:ascii="Times New Roman" w:eastAsia="宋体" w:cs="Times New Roman"/>
          <w:kern w:val="2"/>
        </w:rPr>
        <w:t>乙方向甲方提供所选经营场所的资料，包括经常场所位置示意图、房屋建筑平面图、合法使用证明、周边环境等，供甲方评估。</w:t>
      </w:r>
    </w:p>
    <w:p>
      <w:pPr>
        <w:pStyle w:val="18"/>
        <w:spacing w:line="520" w:lineRule="exact"/>
        <w:rPr>
          <w:rFonts w:ascii="Times New Roman" w:eastAsia="宋体" w:cs="Times New Roman"/>
          <w:kern w:val="2"/>
        </w:rPr>
      </w:pPr>
      <w:r>
        <w:rPr>
          <w:rFonts w:ascii="Times New Roman" w:eastAsia="宋体" w:cs="Times New Roman"/>
          <w:kern w:val="2"/>
        </w:rPr>
        <w:t xml:space="preserve">4. </w:t>
      </w:r>
      <w:r>
        <w:rPr>
          <w:rFonts w:hint="eastAsia" w:ascii="Times New Roman" w:eastAsia="宋体" w:cs="Times New Roman"/>
          <w:kern w:val="2"/>
        </w:rPr>
        <w:t>乙方向甲方提供目标市场规模、消费水平、收益测算等详细的市场报告。</w:t>
      </w:r>
    </w:p>
    <w:p>
      <w:pPr>
        <w:pStyle w:val="18"/>
        <w:spacing w:line="520" w:lineRule="exact"/>
        <w:rPr>
          <w:rFonts w:ascii="Times New Roman" w:eastAsia="宋体" w:cs="Times New Roman"/>
          <w:kern w:val="2"/>
        </w:rPr>
      </w:pPr>
      <w:r>
        <w:rPr>
          <w:rFonts w:ascii="Times New Roman" w:eastAsia="宋体" w:cs="Times New Roman"/>
          <w:kern w:val="2"/>
        </w:rPr>
        <w:t xml:space="preserve">5. </w:t>
      </w:r>
      <w:r>
        <w:rPr>
          <w:rFonts w:hint="eastAsia" w:ascii="Times New Roman" w:eastAsia="宋体" w:cs="Times New Roman"/>
          <w:kern w:val="2"/>
        </w:rPr>
        <w:t>乙方向甲方提供甲方所要求的</w:t>
      </w:r>
      <w:r>
        <w:rPr>
          <w:rFonts w:ascii="Times New Roman" w:eastAsia="宋体" w:cs="Times New Roman"/>
          <w:kern w:val="2"/>
        </w:rPr>
        <w:t>____________________</w:t>
      </w:r>
      <w:r>
        <w:rPr>
          <w:rFonts w:hint="eastAsia" w:ascii="Times New Roman" w:eastAsia="宋体" w:cs="Times New Roman"/>
          <w:kern w:val="2"/>
        </w:rPr>
        <w:t>注册资金或经营资金证明。</w:t>
      </w:r>
    </w:p>
    <w:p>
      <w:pPr>
        <w:pStyle w:val="18"/>
        <w:spacing w:line="520" w:lineRule="exact"/>
        <w:rPr>
          <w:rFonts w:ascii="Times New Roman" w:eastAsia="宋体" w:cs="Times New Roman"/>
          <w:kern w:val="2"/>
        </w:rPr>
      </w:pPr>
      <w:r>
        <w:rPr>
          <w:rFonts w:ascii="Times New Roman" w:eastAsia="宋体" w:cs="Times New Roman"/>
          <w:kern w:val="2"/>
        </w:rPr>
        <w:t xml:space="preserve">6. </w:t>
      </w:r>
      <w:r>
        <w:rPr>
          <w:rFonts w:hint="eastAsia" w:ascii="Times New Roman" w:eastAsia="宋体" w:cs="Times New Roman"/>
          <w:kern w:val="2"/>
        </w:rPr>
        <w:t>乙方应于本意向书签订之日起</w:t>
      </w:r>
      <w:r>
        <w:rPr>
          <w:rFonts w:ascii="Times New Roman" w:eastAsia="宋体" w:cs="Times New Roman"/>
          <w:kern w:val="2"/>
        </w:rPr>
        <w:t>_______</w:t>
      </w:r>
      <w:r>
        <w:rPr>
          <w:rFonts w:hint="eastAsia" w:ascii="Times New Roman" w:eastAsia="宋体" w:cs="Times New Roman"/>
          <w:kern w:val="2"/>
        </w:rPr>
        <w:t>日内向甲方支付履约保证金人民币</w:t>
      </w:r>
      <w:r>
        <w:rPr>
          <w:rFonts w:ascii="Times New Roman" w:eastAsia="宋体" w:cs="Times New Roman"/>
          <w:kern w:val="2"/>
        </w:rPr>
        <w:t>____________</w:t>
      </w:r>
      <w:r>
        <w:rPr>
          <w:rFonts w:hint="eastAsia" w:ascii="Times New Roman" w:eastAsia="宋体" w:cs="Times New Roman"/>
          <w:kern w:val="2"/>
        </w:rPr>
        <w:t>元。</w:t>
      </w:r>
    </w:p>
    <w:p>
      <w:pPr>
        <w:pStyle w:val="18"/>
        <w:spacing w:line="520" w:lineRule="exact"/>
        <w:rPr>
          <w:rFonts w:ascii="Times New Roman" w:eastAsia="宋体" w:cs="Times New Roman"/>
          <w:kern w:val="2"/>
        </w:rPr>
      </w:pPr>
      <w:r>
        <w:rPr>
          <w:rFonts w:ascii="Times New Roman" w:eastAsia="宋体" w:cs="Times New Roman"/>
          <w:kern w:val="2"/>
        </w:rPr>
        <w:t>7.</w:t>
      </w:r>
      <w:r>
        <w:rPr>
          <w:rFonts w:hint="eastAsia" w:ascii="Times New Roman" w:eastAsia="宋体" w:cs="Times New Roman"/>
          <w:kern w:val="2"/>
        </w:rPr>
        <w:t>其他：</w:t>
      </w:r>
      <w:r>
        <w:rPr>
          <w:rFonts w:ascii="Times New Roman" w:eastAsia="宋体" w:cs="Times New Roman"/>
          <w:kern w:val="2"/>
        </w:rPr>
        <w:t>_______________________________________________</w:t>
      </w:r>
      <w:r>
        <w:rPr>
          <w:rFonts w:hint="eastAsia" w:ascii="Times New Roman" w:eastAsia="宋体" w:cs="Times New Roman"/>
          <w:kern w:val="2"/>
        </w:rPr>
        <w:t>。</w:t>
      </w:r>
    </w:p>
    <w:p>
      <w:pPr>
        <w:spacing w:line="520" w:lineRule="exact"/>
        <w:rPr>
          <w:sz w:val="24"/>
          <w:szCs w:val="24"/>
        </w:rPr>
      </w:pPr>
      <w:r>
        <w:rPr>
          <w:rFonts w:hint="eastAsia"/>
          <w:sz w:val="24"/>
          <w:szCs w:val="24"/>
        </w:rPr>
        <w:t>四、若乙方提供的加盟资料不能满足甲方要求，甲方有权要求乙方进一步提供所需资料。乙方达到甲方所要求的全部加盟条件并提供了所需的证明资料后，甲方应在</w:t>
      </w:r>
      <w:r>
        <w:rPr>
          <w:sz w:val="24"/>
          <w:szCs w:val="24"/>
        </w:rPr>
        <w:t>_____________</w:t>
      </w:r>
      <w:r>
        <w:rPr>
          <w:rFonts w:hint="eastAsia"/>
          <w:sz w:val="24"/>
          <w:szCs w:val="24"/>
        </w:rPr>
        <w:t>工作日内回复并书面确认。</w:t>
      </w:r>
    </w:p>
    <w:p>
      <w:pPr>
        <w:pStyle w:val="18"/>
        <w:spacing w:line="520" w:lineRule="exact"/>
        <w:rPr>
          <w:rFonts w:ascii="Times New Roman" w:eastAsia="宋体" w:cs="Times New Roman"/>
          <w:color w:val="auto"/>
          <w:kern w:val="2"/>
        </w:rPr>
      </w:pPr>
      <w:r>
        <w:rPr>
          <w:rFonts w:hint="eastAsia" w:ascii="Times New Roman" w:eastAsia="宋体" w:cs="Times New Roman"/>
          <w:color w:val="auto"/>
          <w:kern w:val="2"/>
        </w:rPr>
        <w:t>五、甲方与乙方签订加盟合作意向书的同时为乙方提供</w:t>
      </w:r>
      <w:r>
        <w:rPr>
          <w:rFonts w:ascii="Times New Roman" w:eastAsia="宋体" w:cs="Times New Roman"/>
          <w:color w:val="auto"/>
          <w:kern w:val="2"/>
        </w:rPr>
        <w:t>____________</w:t>
      </w:r>
      <w:r>
        <w:rPr>
          <w:rFonts w:hint="eastAsia" w:ascii="Times New Roman" w:eastAsia="宋体" w:cs="Times New Roman"/>
          <w:color w:val="auto"/>
          <w:kern w:val="2"/>
        </w:rPr>
        <w:t>月的区域保护。甲方承诺保护期限内不与乙方加盟区域其他加盟商签订正式合作协议及意向加盟书，同时乙方承诺在保护期限内不与甲方竞争对手签订正式合作协议及合作意向书。</w:t>
      </w:r>
    </w:p>
    <w:p>
      <w:pPr>
        <w:spacing w:line="520" w:lineRule="exact"/>
        <w:rPr>
          <w:sz w:val="24"/>
          <w:szCs w:val="24"/>
        </w:rPr>
      </w:pPr>
    </w:p>
    <w:p>
      <w:pPr>
        <w:spacing w:line="520" w:lineRule="exact"/>
        <w:rPr>
          <w:sz w:val="24"/>
          <w:szCs w:val="24"/>
        </w:rPr>
      </w:pPr>
      <w:r>
        <w:rPr>
          <w:rFonts w:hint="eastAsia"/>
          <w:sz w:val="24"/>
          <w:szCs w:val="24"/>
        </w:rPr>
        <w:t>六、加盟合作协议签署</w:t>
      </w:r>
    </w:p>
    <w:p>
      <w:pPr>
        <w:spacing w:line="520" w:lineRule="exact"/>
        <w:rPr>
          <w:color w:val="000000"/>
          <w:sz w:val="24"/>
          <w:szCs w:val="24"/>
        </w:rPr>
      </w:pPr>
      <w:r>
        <w:rPr>
          <w:color w:val="000000"/>
          <w:sz w:val="24"/>
          <w:szCs w:val="24"/>
        </w:rPr>
        <w:t>1.</w:t>
      </w:r>
      <w:r>
        <w:rPr>
          <w:rFonts w:hint="eastAsia"/>
          <w:color w:val="000000"/>
          <w:sz w:val="24"/>
          <w:szCs w:val="24"/>
        </w:rPr>
        <w:t>甲方确认乙方符合全部加盟条件后，乙方应于书面确认之日起</w:t>
      </w:r>
      <w:r>
        <w:rPr>
          <w:color w:val="000000"/>
          <w:sz w:val="24"/>
          <w:szCs w:val="24"/>
        </w:rPr>
        <w:t>__________</w:t>
      </w:r>
      <w:r>
        <w:rPr>
          <w:rFonts w:hint="eastAsia"/>
          <w:color w:val="000000"/>
          <w:sz w:val="24"/>
          <w:szCs w:val="24"/>
        </w:rPr>
        <w:t>工作日内与甲方签署正式的加盟合作协议。</w:t>
      </w:r>
    </w:p>
    <w:p>
      <w:pPr>
        <w:spacing w:line="520" w:lineRule="exact"/>
        <w:rPr>
          <w:color w:val="000000"/>
          <w:sz w:val="24"/>
          <w:szCs w:val="24"/>
        </w:rPr>
      </w:pPr>
      <w:r>
        <w:rPr>
          <w:color w:val="000000"/>
          <w:sz w:val="24"/>
          <w:szCs w:val="24"/>
        </w:rPr>
        <w:t>2.</w:t>
      </w:r>
      <w:r>
        <w:rPr>
          <w:rFonts w:hint="eastAsia"/>
          <w:color w:val="000000"/>
          <w:sz w:val="24"/>
          <w:szCs w:val="24"/>
        </w:rPr>
        <w:t>若因乙方主观原因，包括（但不限于）在上款约定期限内乙方未签署正式加盟合作协议、提供虚假加盟条件、未达到甲方要求的加盟条件，或在协议签署</w:t>
      </w:r>
      <w:r>
        <w:rPr>
          <w:color w:val="000000"/>
          <w:sz w:val="24"/>
          <w:szCs w:val="24"/>
        </w:rPr>
        <w:t>___________</w:t>
      </w:r>
      <w:r>
        <w:rPr>
          <w:rFonts w:hint="eastAsia"/>
          <w:color w:val="000000"/>
          <w:sz w:val="24"/>
          <w:szCs w:val="24"/>
        </w:rPr>
        <w:t>工作日内资金、人员等加盟经营所需资源未到位，甲方有权取消乙方加盟资格，且不退还保证金。</w:t>
      </w:r>
    </w:p>
    <w:p>
      <w:pPr>
        <w:spacing w:line="520" w:lineRule="exact"/>
        <w:rPr>
          <w:color w:val="000000"/>
          <w:sz w:val="24"/>
          <w:szCs w:val="24"/>
        </w:rPr>
      </w:pPr>
      <w:r>
        <w:rPr>
          <w:color w:val="000000"/>
          <w:sz w:val="24"/>
          <w:szCs w:val="24"/>
        </w:rPr>
        <w:t>3.</w:t>
      </w:r>
      <w:r>
        <w:rPr>
          <w:rFonts w:hint="eastAsia"/>
          <w:color w:val="000000"/>
          <w:sz w:val="24"/>
          <w:szCs w:val="24"/>
        </w:rPr>
        <w:t>若乙方符合甲方全部加盟条件且提供了足够的证明，并提出签订加盟合作协议，但因甲方主观原因造成加盟协议无法签订或履行，甲方应在乙方提出签订加盟合作协议</w:t>
      </w:r>
      <w:r>
        <w:rPr>
          <w:color w:val="000000"/>
          <w:sz w:val="24"/>
          <w:szCs w:val="24"/>
        </w:rPr>
        <w:t>___________</w:t>
      </w:r>
      <w:r>
        <w:rPr>
          <w:rFonts w:hint="eastAsia"/>
          <w:color w:val="000000"/>
          <w:sz w:val="24"/>
          <w:szCs w:val="24"/>
        </w:rPr>
        <w:t>工作日内支付乙方损失费</w:t>
      </w:r>
      <w:r>
        <w:rPr>
          <w:color w:val="000000"/>
          <w:sz w:val="24"/>
          <w:szCs w:val="24"/>
        </w:rPr>
        <w:t>_____________</w:t>
      </w:r>
      <w:r>
        <w:rPr>
          <w:rFonts w:hint="eastAsia"/>
          <w:color w:val="000000"/>
          <w:sz w:val="24"/>
          <w:szCs w:val="24"/>
        </w:rPr>
        <w:t>元。</w:t>
      </w:r>
    </w:p>
    <w:p>
      <w:pPr>
        <w:spacing w:line="520" w:lineRule="exact"/>
        <w:rPr>
          <w:color w:val="000000"/>
          <w:sz w:val="24"/>
          <w:szCs w:val="24"/>
        </w:rPr>
      </w:pPr>
      <w:r>
        <w:rPr>
          <w:color w:val="000000"/>
          <w:sz w:val="24"/>
          <w:szCs w:val="24"/>
        </w:rPr>
        <w:t>4.</w:t>
      </w:r>
      <w:r>
        <w:rPr>
          <w:rFonts w:hint="eastAsia"/>
          <w:color w:val="000000"/>
          <w:sz w:val="24"/>
          <w:szCs w:val="24"/>
        </w:rPr>
        <w:t>若因自然灾害、政府调控等不可抗力造成加盟合作协议无法签订或履行，本意向书自动失效，双方不向对方承担任何责任</w:t>
      </w:r>
    </w:p>
    <w:p>
      <w:pPr>
        <w:pStyle w:val="18"/>
        <w:spacing w:line="520" w:lineRule="exact"/>
        <w:rPr>
          <w:rFonts w:ascii="Times New Roman" w:eastAsia="宋体" w:cs="Times New Roman"/>
          <w:kern w:val="2"/>
        </w:rPr>
      </w:pPr>
      <w:r>
        <w:rPr>
          <w:rFonts w:ascii="Times New Roman" w:eastAsia="宋体" w:cs="Times New Roman"/>
          <w:kern w:val="2"/>
        </w:rPr>
        <w:t>5.</w:t>
      </w:r>
      <w:r>
        <w:rPr>
          <w:rFonts w:hint="eastAsia" w:ascii="Times New Roman" w:eastAsia="宋体" w:cs="Times New Roman"/>
          <w:kern w:val="2"/>
        </w:rPr>
        <w:t>甲乙双方一旦签订加盟合作协议，加盟合作关系即正式成立，双方均须按加盟合作协议规定承担各自的权利义务。乙方须配备加盟经营所需各项资源，在甲方的指导下尽职经营，并按协议规定按时向甲方足额缴纳特许费。甲方应按协议规定，在品牌和营销宣传、专业技术提供及培训、专卖店设计及装修、货品等方面向乙方提供经营指导和支持。</w:t>
      </w:r>
    </w:p>
    <w:p>
      <w:pPr>
        <w:pStyle w:val="18"/>
        <w:spacing w:line="520" w:lineRule="exact"/>
        <w:rPr>
          <w:rFonts w:ascii="Times New Roman" w:eastAsia="宋体" w:cs="Times New Roman"/>
          <w:kern w:val="2"/>
        </w:rPr>
      </w:pPr>
      <w:r>
        <w:rPr>
          <w:rFonts w:ascii="Times New Roman" w:eastAsia="宋体" w:cs="Times New Roman"/>
          <w:kern w:val="2"/>
        </w:rPr>
        <w:t xml:space="preserve">6. </w:t>
      </w:r>
      <w:r>
        <w:rPr>
          <w:rFonts w:hint="eastAsia" w:ascii="Times New Roman" w:eastAsia="宋体" w:cs="Times New Roman"/>
          <w:kern w:val="2"/>
        </w:rPr>
        <w:t>本意向书只作双方合作意向，只有乙方满足甲方全部加盟条件且与双方正式签订加盟协议后，加盟合作关系才正式成立。双方在此之前发生的一切活动（包括但不限于：经营场所选择、店铺装修、业务培训、经营筹备、支付保证金等）均不代表双方加盟合作关系成立。</w:t>
      </w:r>
    </w:p>
    <w:p>
      <w:pPr>
        <w:spacing w:line="520" w:lineRule="exact"/>
        <w:rPr>
          <w:color w:val="000000"/>
          <w:sz w:val="24"/>
          <w:szCs w:val="24"/>
        </w:rPr>
      </w:pPr>
      <w:r>
        <w:rPr>
          <w:rFonts w:hint="eastAsia"/>
          <w:color w:val="000000"/>
          <w:sz w:val="24"/>
          <w:szCs w:val="24"/>
        </w:rPr>
        <w:t>七、</w:t>
      </w:r>
      <w:r>
        <w:rPr>
          <w:color w:val="000000"/>
          <w:sz w:val="24"/>
          <w:szCs w:val="24"/>
        </w:rPr>
        <w:t xml:space="preserve"> </w:t>
      </w:r>
      <w:r>
        <w:rPr>
          <w:rFonts w:hint="eastAsia"/>
          <w:color w:val="000000"/>
          <w:sz w:val="24"/>
          <w:szCs w:val="24"/>
        </w:rPr>
        <w:t>本意向书仅适用于乙方实体经营，不包括网上经营。若双方有意进行网上经营合作，须另行签订合作意向书或协议。</w:t>
      </w:r>
    </w:p>
    <w:p>
      <w:pPr>
        <w:spacing w:line="520" w:lineRule="exact"/>
        <w:rPr>
          <w:color w:val="000000"/>
          <w:sz w:val="24"/>
          <w:szCs w:val="24"/>
        </w:rPr>
      </w:pPr>
    </w:p>
    <w:p>
      <w:pPr>
        <w:spacing w:line="520" w:lineRule="exact"/>
        <w:rPr>
          <w:color w:val="000000"/>
          <w:sz w:val="24"/>
          <w:szCs w:val="24"/>
        </w:rPr>
      </w:pPr>
      <w:r>
        <w:rPr>
          <w:rFonts w:hint="eastAsia"/>
          <w:color w:val="000000"/>
          <w:sz w:val="24"/>
          <w:szCs w:val="24"/>
        </w:rPr>
        <w:t>八、双方承诺</w:t>
      </w:r>
    </w:p>
    <w:p>
      <w:pPr>
        <w:spacing w:line="520" w:lineRule="exact"/>
        <w:rPr>
          <w:color w:val="000000"/>
          <w:sz w:val="24"/>
          <w:szCs w:val="24"/>
        </w:rPr>
      </w:pPr>
      <w:r>
        <w:rPr>
          <w:color w:val="000000"/>
          <w:sz w:val="24"/>
          <w:szCs w:val="24"/>
        </w:rPr>
        <w:t xml:space="preserve">1. </w:t>
      </w:r>
      <w:r>
        <w:rPr>
          <w:rFonts w:hint="eastAsia"/>
          <w:color w:val="000000"/>
          <w:sz w:val="24"/>
          <w:szCs w:val="24"/>
        </w:rPr>
        <w:t>甲乙双方均是自愿提出合作意向，且保证向对方提供的全部文件、资料、信息等都是合法、真实、有效的，没有任何隐瞒。</w:t>
      </w:r>
    </w:p>
    <w:p>
      <w:pPr>
        <w:spacing w:line="520" w:lineRule="exact"/>
        <w:rPr>
          <w:color w:val="000000"/>
          <w:sz w:val="24"/>
          <w:szCs w:val="24"/>
        </w:rPr>
      </w:pPr>
      <w:r>
        <w:rPr>
          <w:color w:val="000000"/>
          <w:sz w:val="24"/>
          <w:szCs w:val="24"/>
        </w:rPr>
        <w:t xml:space="preserve">2. </w:t>
      </w:r>
      <w:r>
        <w:rPr>
          <w:rFonts w:hint="eastAsia"/>
          <w:color w:val="000000"/>
          <w:sz w:val="24"/>
          <w:szCs w:val="24"/>
        </w:rPr>
        <w:t>甲方对乙方加盟没有任何诱导行为，且对乙方加盟后整体业务的发展</w:t>
      </w:r>
      <w:r>
        <w:rPr>
          <w:color w:val="000000"/>
          <w:sz w:val="24"/>
          <w:szCs w:val="24"/>
        </w:rPr>
        <w:t>/</w:t>
      </w:r>
      <w:r>
        <w:rPr>
          <w:rFonts w:hint="eastAsia"/>
          <w:color w:val="000000"/>
          <w:sz w:val="24"/>
          <w:szCs w:val="24"/>
        </w:rPr>
        <w:t>获利性等均不给予任何保证，乙方对此已确认并接受。</w:t>
      </w:r>
    </w:p>
    <w:p>
      <w:pPr>
        <w:spacing w:line="520" w:lineRule="exact"/>
        <w:rPr>
          <w:color w:val="000000"/>
          <w:sz w:val="24"/>
          <w:szCs w:val="24"/>
        </w:rPr>
      </w:pPr>
      <w:r>
        <w:rPr>
          <w:color w:val="000000"/>
          <w:sz w:val="24"/>
          <w:szCs w:val="24"/>
        </w:rPr>
        <w:t>3.</w:t>
      </w:r>
      <w:r>
        <w:rPr>
          <w:rFonts w:hint="eastAsia"/>
          <w:color w:val="000000"/>
          <w:sz w:val="24"/>
          <w:szCs w:val="24"/>
        </w:rPr>
        <w:t>甲乙双方不论最终是否签订加盟协议、正式开展加盟合作，均应采取措施，对加盟合作协商期间获取的对方技术、经营、财务等商业秘密进行保密，并保证自身及工作人员自己不利用或向第三方泄露、告知、交付对方的商业秘密，否则应承担由此给对方造成的一切损失。</w:t>
      </w:r>
    </w:p>
    <w:p>
      <w:pPr>
        <w:spacing w:line="520" w:lineRule="exact"/>
        <w:rPr>
          <w:color w:val="000000"/>
          <w:sz w:val="24"/>
          <w:szCs w:val="24"/>
        </w:rPr>
      </w:pPr>
      <w:r>
        <w:rPr>
          <w:color w:val="000000"/>
          <w:sz w:val="24"/>
          <w:szCs w:val="24"/>
        </w:rPr>
        <w:t xml:space="preserve">4. </w:t>
      </w:r>
      <w:r>
        <w:rPr>
          <w:rFonts w:hint="eastAsia"/>
          <w:color w:val="000000"/>
          <w:sz w:val="24"/>
          <w:szCs w:val="24"/>
        </w:rPr>
        <w:t>甲乙双方不论最终是否签订加盟协议、正式开展加盟合作，在任何情况下均不得进行有损对方及其产品、品牌名誉及形象的行为，否则须向对方承担包括经济损失在内的全部法律责任。</w:t>
      </w:r>
    </w:p>
    <w:p>
      <w:pPr>
        <w:spacing w:line="520" w:lineRule="exact"/>
        <w:rPr>
          <w:color w:val="000000"/>
          <w:sz w:val="24"/>
          <w:szCs w:val="24"/>
        </w:rPr>
      </w:pPr>
      <w:r>
        <w:rPr>
          <w:color w:val="000000"/>
          <w:sz w:val="24"/>
          <w:szCs w:val="24"/>
        </w:rPr>
        <w:t>5.</w:t>
      </w:r>
      <w:r>
        <w:rPr>
          <w:rFonts w:hint="eastAsia"/>
          <w:color w:val="000000"/>
          <w:sz w:val="24"/>
          <w:szCs w:val="24"/>
        </w:rPr>
        <w:t>甲乙双方在正式签订加盟合作协议之前，均不得以任何形式使用对方的品牌、标识、特定名称等一切营业象征，也不得以对方名义从事任何商业活动，须向对方承担包括经济损失在内的全部法律责任。</w:t>
      </w:r>
    </w:p>
    <w:p>
      <w:pPr>
        <w:spacing w:line="520" w:lineRule="exact"/>
        <w:rPr>
          <w:color w:val="000000"/>
          <w:sz w:val="24"/>
          <w:szCs w:val="24"/>
        </w:rPr>
      </w:pPr>
      <w:r>
        <w:rPr>
          <w:color w:val="000000"/>
          <w:sz w:val="24"/>
          <w:szCs w:val="24"/>
        </w:rPr>
        <w:t xml:space="preserve">6. </w:t>
      </w:r>
      <w:r>
        <w:rPr>
          <w:rFonts w:hint="eastAsia"/>
          <w:color w:val="000000"/>
          <w:sz w:val="24"/>
          <w:szCs w:val="24"/>
        </w:rPr>
        <w:t>本合作意向书因任何原因解除时，甲乙双方均应立即归还对方提供的涉及商业秘密的资料，且不得以任何形式使用对方的品牌、标识、特定名称等一切营业象征，也不得以对方名义从事任何商业活动，否则须向对方承担包括经济损失在内的全部法律责任。</w:t>
      </w:r>
    </w:p>
    <w:p>
      <w:pPr>
        <w:spacing w:line="520" w:lineRule="exact"/>
        <w:rPr>
          <w:color w:val="000000"/>
          <w:sz w:val="24"/>
          <w:szCs w:val="24"/>
        </w:rPr>
      </w:pPr>
    </w:p>
    <w:p>
      <w:pPr>
        <w:spacing w:line="520" w:lineRule="exact"/>
        <w:rPr>
          <w:color w:val="000000"/>
          <w:sz w:val="24"/>
          <w:szCs w:val="24"/>
        </w:rPr>
      </w:pPr>
      <w:r>
        <w:rPr>
          <w:rFonts w:hint="eastAsia"/>
          <w:color w:val="000000"/>
          <w:sz w:val="24"/>
          <w:szCs w:val="24"/>
        </w:rPr>
        <w:t>九、本协议一事式两份，自双方签署之日起生效，双方基于本意向书进行加盟合作协议的谈判、签署。</w:t>
      </w:r>
    </w:p>
    <w:p>
      <w:pPr>
        <w:spacing w:line="520" w:lineRule="exact"/>
        <w:rPr>
          <w:color w:val="000000"/>
          <w:sz w:val="24"/>
          <w:szCs w:val="24"/>
        </w:rPr>
      </w:pPr>
    </w:p>
    <w:p>
      <w:pPr>
        <w:spacing w:line="520" w:lineRule="exact"/>
        <w:rPr>
          <w:rFonts w:ascii="楷体_GB2312"/>
          <w:sz w:val="24"/>
          <w:szCs w:val="24"/>
        </w:rPr>
      </w:pPr>
      <w:r>
        <w:rPr>
          <w:rFonts w:hint="eastAsia" w:ascii="楷体_GB2312"/>
          <w:sz w:val="24"/>
          <w:szCs w:val="24"/>
        </w:rPr>
        <w:t>甲  方：（签章）</w:t>
      </w:r>
      <w:r>
        <w:rPr>
          <w:rFonts w:ascii="楷体_GB2312"/>
          <w:sz w:val="24"/>
          <w:szCs w:val="24"/>
        </w:rPr>
        <w:fldChar w:fldCharType="begin"/>
      </w:r>
      <w:r>
        <w:rPr>
          <w:rFonts w:ascii="楷体_GB2312"/>
          <w:sz w:val="24"/>
          <w:szCs w:val="24"/>
        </w:rPr>
        <w:instrText xml:space="preserve"> HYPERLINK "http://www.bjjcfzb.com/" </w:instrText>
      </w:r>
      <w:r>
        <w:rPr>
          <w:rFonts w:ascii="楷体_GB2312"/>
          <w:sz w:val="24"/>
          <w:szCs w:val="24"/>
        </w:rPr>
        <w:fldChar w:fldCharType="separate"/>
      </w:r>
      <w:r>
        <w:rPr>
          <w:rFonts w:ascii="楷体_GB2312"/>
          <w:sz w:val="24"/>
          <w:szCs w:val="24"/>
        </w:rPr>
        <w:fldChar w:fldCharType="end"/>
      </w:r>
      <w:r>
        <w:rPr>
          <w:rFonts w:hint="eastAsia" w:ascii="楷体_GB2312"/>
          <w:sz w:val="24"/>
          <w:szCs w:val="24"/>
        </w:rPr>
        <w:t xml:space="preserve">                          乙  方： （签章）                                     </w:t>
      </w:r>
    </w:p>
    <w:p>
      <w:pPr>
        <w:spacing w:line="520" w:lineRule="exact"/>
        <w:rPr>
          <w:rFonts w:hint="eastAsia" w:ascii="楷体_GB2312"/>
          <w:sz w:val="24"/>
          <w:szCs w:val="24"/>
        </w:rPr>
      </w:pPr>
    </w:p>
    <w:p>
      <w:pPr>
        <w:spacing w:line="520" w:lineRule="exact"/>
        <w:rPr>
          <w:rFonts w:hint="eastAsia" w:ascii="楷体_GB2312"/>
          <w:sz w:val="24"/>
          <w:szCs w:val="24"/>
        </w:rPr>
      </w:pPr>
      <w:r>
        <w:rPr>
          <w:rFonts w:hint="eastAsia" w:ascii="楷体_GB2312"/>
          <w:sz w:val="24"/>
          <w:szCs w:val="24"/>
        </w:rPr>
        <w:t>代表人：                                 代表人：</w:t>
      </w:r>
    </w:p>
    <w:p>
      <w:pPr>
        <w:spacing w:line="520" w:lineRule="exact"/>
        <w:rPr>
          <w:rFonts w:hint="eastAsia" w:ascii="楷体_GB2312"/>
          <w:sz w:val="24"/>
          <w:szCs w:val="24"/>
        </w:rPr>
      </w:pPr>
    </w:p>
    <w:p>
      <w:pPr>
        <w:spacing w:line="520" w:lineRule="exact"/>
        <w:rPr>
          <w:rFonts w:hint="eastAsia"/>
          <w:sz w:val="24"/>
          <w:szCs w:val="24"/>
        </w:rPr>
      </w:pPr>
      <w:r>
        <w:rPr>
          <w:rFonts w:hint="eastAsia" w:ascii="楷体_GB2312"/>
          <w:sz w:val="24"/>
          <w:szCs w:val="24"/>
        </w:rPr>
        <w:t>日  期：                                 日  期：</w:t>
      </w:r>
    </w:p>
    <w:p>
      <w:pPr>
        <w:rPr>
          <w:rFonts w:hint="eastAsia"/>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0A731B8A"/>
    <w:rsid w:val="1D995D75"/>
    <w:rsid w:val="1E573BA9"/>
    <w:rsid w:val="1F962337"/>
    <w:rsid w:val="390E26FF"/>
    <w:rsid w:val="391C5298"/>
    <w:rsid w:val="40D544AB"/>
    <w:rsid w:val="47A436E5"/>
    <w:rsid w:val="52947BDE"/>
    <w:rsid w:val="54530CA9"/>
    <w:rsid w:val="642D113F"/>
    <w:rsid w:val="6451127E"/>
    <w:rsid w:val="69C174E7"/>
    <w:rsid w:val="6D1E211A"/>
    <w:rsid w:val="78752E83"/>
    <w:rsid w:val="7B4B04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7">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 w:type="paragraph" w:customStyle="1" w:styleId="18">
    <w:name w:val="Default"/>
    <w:qFormat/>
    <w:uiPriority w:val="0"/>
    <w:pPr>
      <w:widowControl w:val="0"/>
      <w:autoSpaceDE w:val="0"/>
      <w:autoSpaceDN w:val="0"/>
      <w:adjustRightInd w:val="0"/>
    </w:pPr>
    <w:rPr>
      <w:rFonts w:ascii="华文中宋" w:eastAsia="华文中宋" w:cs="华文中宋"/>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