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widowControl/>
        <w:shd w:val="clear" w:color="auto" w:fill="FFFFFF"/>
        <w:spacing w:before="300" w:after="100" w:afterAutospacing="1" w:line="360" w:lineRule="auto"/>
        <w:jc w:val="center"/>
        <w:outlineLvl w:val="0"/>
        <w:rPr>
          <w:rFonts w:ascii="微软雅黑" w:hAnsi="微软雅黑" w:eastAsia="微软雅黑" w:cs="宋体"/>
          <w:b/>
          <w:bCs/>
          <w:color w:val="0070C0"/>
          <w:kern w:val="36"/>
          <w:sz w:val="44"/>
          <w:szCs w:val="44"/>
        </w:rPr>
      </w:pPr>
      <w:r>
        <w:rPr>
          <w:rFonts w:hint="eastAsia" w:ascii="微软雅黑" w:hAnsi="微软雅黑" w:eastAsia="微软雅黑" w:cs="宋体"/>
          <w:b/>
          <w:bCs/>
          <w:color w:val="0070C0"/>
          <w:kern w:val="36"/>
          <w:sz w:val="44"/>
          <w:szCs w:val="44"/>
        </w:rPr>
        <w:t>贷款担保合同</w:t>
      </w:r>
    </w:p>
    <w:p>
      <w:pPr>
        <w:jc w:val="center"/>
        <w:rPr>
          <w:rFonts w:hint="eastAsia" w:ascii="仿宋" w:hAnsi="仿宋" w:eastAsia="仿宋" w:cs="仿宋"/>
          <w:b/>
          <w:bCs/>
          <w:sz w:val="21"/>
          <w:szCs w:val="21"/>
          <w:lang w:val="en-US" w:eastAsia="zh-CN"/>
        </w:rPr>
      </w:pPr>
    </w:p>
    <w:p>
      <w:pPr>
        <w:jc w:val="center"/>
      </w:pPr>
    </w:p>
    <w:p>
      <w:pPr>
        <w:widowControl/>
        <w:shd w:val="clear" w:color="auto" w:fill="FFFFFF"/>
        <w:spacing w:before="100" w:beforeAutospacing="1" w:after="100" w:afterAutospacing="1" w:line="360" w:lineRule="auto"/>
        <w:jc w:val="right"/>
        <w:rPr>
          <w:rFonts w:hint="eastAsia" w:ascii="宋体" w:hAnsi="宋体" w:cs="宋体"/>
          <w:color w:val="333333"/>
          <w:kern w:val="0"/>
          <w:sz w:val="24"/>
        </w:rPr>
      </w:pPr>
      <w:r>
        <w:rPr>
          <w:rFonts w:ascii="宋体" w:hAnsi="宋体" w:cs="宋体"/>
          <w:color w:val="333333"/>
          <w:kern w:val="0"/>
          <w:sz w:val="24"/>
        </w:rPr>
        <w:drawing>
          <wp:inline distT="0" distB="0" distL="114300" distR="114300">
            <wp:extent cx="190500" cy="142875"/>
            <wp:effectExtent l="0" t="0" r="0" b="0"/>
            <wp:docPr id="2" name="图片 1"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图片 1" descr="邐潎浲污退慆x0邐1" hidden="1"/>
                    <pic:cNvPicPr>
                      <a:picLocks noGrp="1" noChangeAspect="1"/>
                    </pic:cNvPicPr>
                  </pic:nvPicPr>
                  <pic:blipFill>
                    <a:blip r:embed="rId7"/>
                    <a:stretch>
                      <a:fillRect/>
                    </a:stretch>
                  </pic:blipFill>
                  <pic:spPr>
                    <a:xfrm>
                      <a:off x="0" y="0"/>
                      <a:ext cx="190500" cy="142875"/>
                    </a:xfrm>
                    <a:prstGeom prst="rect">
                      <a:avLst/>
                    </a:prstGeom>
                    <a:noFill/>
                    <a:ln w="9525">
                      <a:noFill/>
                    </a:ln>
                  </pic:spPr>
                </pic:pic>
              </a:graphicData>
            </a:graphic>
          </wp:inline>
        </w:drawing>
      </w:r>
      <w:r>
        <w:rPr>
          <w:rFonts w:ascii="宋体" w:hAnsi="宋体" w:cs="宋体"/>
          <w:color w:val="333333"/>
          <w:kern w:val="0"/>
          <w:sz w:val="24"/>
        </w:rPr>
        <w:drawing>
          <wp:inline distT="0" distB="0" distL="114300" distR="114300">
            <wp:extent cx="190500" cy="142875"/>
            <wp:effectExtent l="0" t="0" r="0" b="0"/>
            <wp:docPr id="3" name="图片 2"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图片 2" descr="邐潎浲污退慆x0邐1" hidden="1"/>
                    <pic:cNvPicPr>
                      <a:picLocks noGrp="1" noChangeAspect="1"/>
                    </pic:cNvPicPr>
                  </pic:nvPicPr>
                  <pic:blipFill>
                    <a:blip r:embed="rId8"/>
                    <a:stretch>
                      <a:fillRect/>
                    </a:stretch>
                  </pic:blipFill>
                  <pic:spPr>
                    <a:xfrm>
                      <a:off x="0" y="0"/>
                      <a:ext cx="190500" cy="142875"/>
                    </a:xfrm>
                    <a:prstGeom prst="rect">
                      <a:avLst/>
                    </a:prstGeom>
                    <a:noFill/>
                    <a:ln w="9525">
                      <a:noFill/>
                    </a:ln>
                  </pic:spPr>
                </pic:pic>
              </a:graphicData>
            </a:graphic>
          </wp:inline>
        </w:drawing>
      </w:r>
      <w:r>
        <w:rPr>
          <w:rFonts w:ascii="宋体" w:hAnsi="宋体" w:cs="宋体"/>
          <w:color w:val="333333"/>
          <w:kern w:val="0"/>
          <w:sz w:val="24"/>
        </w:rPr>
        <w:drawing>
          <wp:inline distT="0" distB="0" distL="114300" distR="114300">
            <wp:extent cx="190500" cy="142875"/>
            <wp:effectExtent l="0" t="0" r="0" b="0"/>
            <wp:docPr id="4" name="图片 3"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图片 3" descr="邐潎浲污退慆x0邐1" hidden="1"/>
                    <pic:cNvPicPr>
                      <a:picLocks noGrp="1" noChangeAspect="1"/>
                    </pic:cNvPicPr>
                  </pic:nvPicPr>
                  <pic:blipFill>
                    <a:blip r:embed="rId8"/>
                    <a:stretch>
                      <a:fillRect/>
                    </a:stretch>
                  </pic:blipFill>
                  <pic:spPr>
                    <a:xfrm>
                      <a:off x="0" y="0"/>
                      <a:ext cx="190500" cy="142875"/>
                    </a:xfrm>
                    <a:prstGeom prst="rect">
                      <a:avLst/>
                    </a:prstGeom>
                    <a:noFill/>
                    <a:ln w="9525">
                      <a:noFill/>
                    </a:ln>
                  </pic:spPr>
                </pic:pic>
              </a:graphicData>
            </a:graphic>
          </wp:inline>
        </w:drawing>
      </w:r>
      <w:r>
        <w:rPr>
          <w:rFonts w:hint="eastAsia" w:ascii="宋体" w:hAnsi="宋体" w:cs="宋体"/>
          <w:color w:val="333333"/>
          <w:kern w:val="0"/>
          <w:sz w:val="24"/>
        </w:rPr>
        <w:t>合同编号：___________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b/>
          <w:color w:val="333333"/>
          <w:kern w:val="0"/>
          <w:sz w:val="24"/>
        </w:rPr>
        <w:t>甲方（被担保方）</w:t>
      </w:r>
      <w:r>
        <w:rPr>
          <w:rFonts w:hint="eastAsia" w:ascii="宋体" w:hAnsi="宋体" w:cs="宋体"/>
          <w:color w:val="333333"/>
          <w:kern w:val="0"/>
          <w:sz w:val="24"/>
        </w:rPr>
        <w:t>：______________________________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法定地址：________________________________________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电话：________________________________________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传真：________________________________________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邮政编码：____________________________________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法定代表人：__________________________________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color w:val="333333"/>
          <w:szCs w:val="21"/>
        </w:rPr>
        <w:t>身份证号</w:t>
      </w:r>
      <w:r>
        <w:rPr>
          <w:rFonts w:hint="eastAsia" w:ascii="宋体" w:hAnsi="宋体" w:cs="宋体"/>
          <w:color w:val="333333"/>
          <w:kern w:val="0"/>
          <w:sz w:val="24"/>
        </w:rPr>
        <w:t>：__________________________</w:t>
      </w:r>
    </w:p>
    <w:p>
      <w:pPr>
        <w:widowControl/>
        <w:shd w:val="clear" w:color="auto" w:fill="FFFFFF"/>
        <w:spacing w:before="100" w:beforeAutospacing="1" w:after="100" w:afterAutospacing="1" w:line="500" w:lineRule="exact"/>
        <w:jc w:val="left"/>
        <w:rPr>
          <w:rFonts w:hint="eastAsia" w:ascii="宋体" w:hAnsi="宋体" w:cs="宋体"/>
          <w:color w:val="333333"/>
          <w:kern w:val="0"/>
          <w:sz w:val="24"/>
        </w:rPr>
      </w:pPr>
      <w:r>
        <w:rPr>
          <w:rFonts w:hint="eastAsia"/>
          <w:color w:val="333333"/>
          <w:szCs w:val="21"/>
        </w:rPr>
        <w:t>基本账户开户行及账号</w:t>
      </w:r>
      <w:r>
        <w:rPr>
          <w:rFonts w:hint="eastAsia" w:ascii="宋体" w:hAnsi="宋体" w:cs="宋体"/>
          <w:color w:val="333333"/>
          <w:kern w:val="0"/>
          <w:sz w:val="24"/>
        </w:rPr>
        <w:t>：__________________________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b/>
          <w:color w:val="333333"/>
          <w:kern w:val="0"/>
          <w:sz w:val="24"/>
        </w:rPr>
        <w:t>乙方</w:t>
      </w:r>
      <w:r>
        <w:rPr>
          <w:rFonts w:hint="eastAsia" w:ascii="宋体" w:hAnsi="宋体" w:cs="宋体"/>
          <w:color w:val="333333"/>
          <w:kern w:val="0"/>
          <w:sz w:val="24"/>
        </w:rPr>
        <w:t>：___________________________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color w:val="333333"/>
          <w:szCs w:val="21"/>
        </w:rPr>
        <w:t>法定地址</w:t>
      </w:r>
      <w:r>
        <w:rPr>
          <w:rFonts w:hint="eastAsia" w:ascii="宋体" w:hAnsi="宋体" w:cs="宋体"/>
          <w:color w:val="333333"/>
          <w:kern w:val="0"/>
          <w:sz w:val="24"/>
        </w:rPr>
        <w:t>：________________________________________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电话：_______________________________________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传真：_______________________________________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邮政编码：____________________________________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ascii="宋体" w:hAnsi="宋体" w:cs="宋体"/>
          <w:color w:val="333333"/>
          <w:kern w:val="0"/>
          <w:sz w:val="24"/>
        </w:rPr>
        <w:t>法定代表人（或授权代理人）：__________________</w:t>
      </w:r>
    </w:p>
    <w:p>
      <w:pPr>
        <w:widowControl/>
        <w:shd w:val="clear" w:color="auto" w:fill="FFFFFF"/>
        <w:spacing w:before="100" w:beforeAutospacing="1" w:after="100" w:afterAutospacing="1" w:line="400" w:lineRule="exact"/>
        <w:jc w:val="left"/>
        <w:rPr>
          <w:rFonts w:hint="eastAsia" w:ascii="宋体" w:hAnsi="宋体" w:cs="宋体"/>
          <w:color w:val="333333"/>
          <w:kern w:val="0"/>
          <w:sz w:val="24"/>
        </w:rPr>
      </w:pPr>
      <w:r>
        <w:rPr>
          <w:rFonts w:hint="eastAsia"/>
          <w:color w:val="333333"/>
          <w:szCs w:val="21"/>
        </w:rPr>
        <w:t>身份证号</w:t>
      </w:r>
      <w:r>
        <w:rPr>
          <w:rFonts w:hint="eastAsia" w:ascii="宋体" w:hAnsi="宋体" w:cs="宋体"/>
          <w:color w:val="333333"/>
          <w:kern w:val="0"/>
          <w:sz w:val="24"/>
        </w:rPr>
        <w:t>：__________________________</w:t>
      </w:r>
    </w:p>
    <w:p>
      <w:pPr>
        <w:widowControl/>
        <w:shd w:val="clear" w:color="auto" w:fill="FFFFFF"/>
        <w:spacing w:before="100" w:beforeAutospacing="1" w:after="100" w:afterAutospacing="1" w:line="500" w:lineRule="exact"/>
        <w:jc w:val="left"/>
        <w:rPr>
          <w:rFonts w:hint="eastAsia" w:ascii="宋体" w:hAnsi="宋体" w:cs="宋体"/>
          <w:color w:val="333333"/>
          <w:kern w:val="0"/>
          <w:sz w:val="24"/>
        </w:rPr>
      </w:pPr>
      <w:r>
        <w:rPr>
          <w:rFonts w:hint="eastAsia"/>
          <w:color w:val="333333"/>
          <w:szCs w:val="21"/>
        </w:rPr>
        <w:t>基本账户开户行及账号</w:t>
      </w:r>
      <w:r>
        <w:rPr>
          <w:rFonts w:hint="eastAsia" w:ascii="宋体" w:hAnsi="宋体" w:cs="宋体"/>
          <w:color w:val="333333"/>
          <w:kern w:val="0"/>
          <w:sz w:val="24"/>
        </w:rPr>
        <w:t>：__________________________</w:t>
      </w:r>
    </w:p>
    <w:p>
      <w:pPr>
        <w:spacing w:line="500" w:lineRule="exact"/>
        <w:ind w:left="-85" w:firstLine="444" w:firstLineChars="185"/>
        <w:rPr>
          <w:rFonts w:hint="eastAsia" w:ascii="宋体" w:hAnsi="宋体"/>
          <w:sz w:val="24"/>
        </w:rPr>
      </w:pPr>
    </w:p>
    <w:p>
      <w:pPr>
        <w:spacing w:line="500" w:lineRule="exact"/>
        <w:ind w:left="-85" w:firstLine="444" w:firstLineChars="185"/>
        <w:rPr>
          <w:rFonts w:hint="eastAsia" w:ascii="宋体" w:hAnsi="宋体"/>
          <w:sz w:val="24"/>
        </w:rPr>
      </w:pPr>
      <w:r>
        <w:rPr>
          <w:rFonts w:hint="eastAsia" w:ascii="宋体" w:hAnsi="宋体"/>
          <w:sz w:val="24"/>
        </w:rPr>
        <w:t xml:space="preserve">甲方向债权人 </w:t>
      </w:r>
      <w:r>
        <w:rPr>
          <w:rFonts w:hint="eastAsia" w:ascii="宋体" w:hAnsi="宋体"/>
          <w:sz w:val="24"/>
          <w:u w:val="single"/>
        </w:rPr>
        <w:t xml:space="preserve">             </w:t>
      </w:r>
      <w:r>
        <w:rPr>
          <w:rFonts w:hint="eastAsia" w:ascii="宋体" w:hAnsi="宋体"/>
          <w:sz w:val="24"/>
        </w:rPr>
        <w:t>申请人民币</w:t>
      </w:r>
      <w:r>
        <w:rPr>
          <w:rFonts w:hint="eastAsia" w:ascii="宋体" w:hAnsi="宋体"/>
          <w:sz w:val="24"/>
          <w:u w:val="single"/>
        </w:rPr>
        <w:t xml:space="preserve">      </w:t>
      </w:r>
      <w:r>
        <w:rPr>
          <w:rFonts w:hint="eastAsia" w:ascii="宋体" w:hAnsi="宋体"/>
          <w:sz w:val="24"/>
        </w:rPr>
        <w:t>万元贷款，现甲方申请乙方为其提供担保，乙方同意为甲方该笔贷款提供担保，现就甲乙双方的权利义务达成如下协议，以资共同遵守：</w:t>
      </w:r>
    </w:p>
    <w:p>
      <w:pPr>
        <w:spacing w:line="500" w:lineRule="exact"/>
        <w:ind w:left="-85" w:firstLine="672" w:firstLineChars="280"/>
        <w:rPr>
          <w:rFonts w:hint="eastAsia" w:ascii="宋体" w:hAnsi="宋体"/>
          <w:sz w:val="24"/>
        </w:rPr>
      </w:pPr>
    </w:p>
    <w:p>
      <w:pPr>
        <w:spacing w:line="500" w:lineRule="exact"/>
        <w:ind w:left="-85"/>
        <w:rPr>
          <w:rFonts w:hint="eastAsia" w:ascii="宋体" w:hAnsi="宋体"/>
          <w:b/>
          <w:bCs/>
          <w:sz w:val="24"/>
        </w:rPr>
      </w:pPr>
      <w:r>
        <w:rPr>
          <w:rFonts w:hint="eastAsia" w:ascii="宋体" w:hAnsi="宋体"/>
          <w:b/>
          <w:bCs/>
          <w:sz w:val="24"/>
        </w:rPr>
        <w:t>第一条  乙方为甲方提供担保事项</w:t>
      </w:r>
    </w:p>
    <w:p>
      <w:pPr>
        <w:spacing w:line="500" w:lineRule="exact"/>
        <w:ind w:left="-85"/>
        <w:rPr>
          <w:rFonts w:hint="eastAsia" w:ascii="宋体" w:hAnsi="宋体"/>
          <w:sz w:val="24"/>
        </w:rPr>
      </w:pPr>
      <w:r>
        <w:rPr>
          <w:rFonts w:hint="eastAsia" w:ascii="宋体" w:hAnsi="宋体"/>
          <w:sz w:val="24"/>
        </w:rPr>
        <w:t>（一）甲方与债权人</w:t>
      </w:r>
      <w:r>
        <w:rPr>
          <w:rFonts w:hint="eastAsia" w:ascii="宋体" w:hAnsi="宋体"/>
          <w:sz w:val="24"/>
          <w:u w:val="single"/>
        </w:rPr>
        <w:t xml:space="preserve">                                </w:t>
      </w:r>
      <w:r>
        <w:rPr>
          <w:rFonts w:hint="eastAsia" w:ascii="宋体" w:hAnsi="宋体"/>
          <w:sz w:val="24"/>
        </w:rPr>
        <w:t>签订的编号为</w:t>
      </w:r>
      <w:r>
        <w:rPr>
          <w:rFonts w:hint="eastAsia" w:ascii="宋体" w:hAnsi="宋体"/>
          <w:sz w:val="24"/>
          <w:u w:val="single"/>
        </w:rPr>
        <w:t>（         ）</w:t>
      </w:r>
      <w:r>
        <w:rPr>
          <w:rFonts w:hint="eastAsia" w:ascii="宋体" w:hAnsi="宋体"/>
          <w:sz w:val="24"/>
        </w:rPr>
        <w:t>《</w:t>
      </w:r>
      <w:r>
        <w:rPr>
          <w:rFonts w:hint="eastAsia" w:ascii="宋体" w:hAnsi="宋体"/>
          <w:sz w:val="24"/>
          <w:u w:val="single"/>
        </w:rPr>
        <w:t xml:space="preserve">             </w:t>
      </w:r>
      <w:r>
        <w:rPr>
          <w:rFonts w:hint="eastAsia" w:ascii="宋体" w:hAnsi="宋体"/>
          <w:sz w:val="24"/>
        </w:rPr>
        <w:t>合同》，其中贷款本金</w:t>
      </w:r>
      <w:r>
        <w:rPr>
          <w:rFonts w:hint="eastAsia" w:ascii="宋体" w:hAnsi="宋体"/>
          <w:sz w:val="24"/>
          <w:u w:val="single"/>
        </w:rPr>
        <w:t xml:space="preserve">  　        </w:t>
      </w:r>
      <w:r>
        <w:rPr>
          <w:rFonts w:hint="eastAsia" w:ascii="宋体" w:hAnsi="宋体"/>
          <w:sz w:val="24"/>
        </w:rPr>
        <w:t>万元、贷款利率</w:t>
      </w:r>
      <w:r>
        <w:rPr>
          <w:rFonts w:hint="eastAsia" w:ascii="宋体" w:hAnsi="宋体"/>
          <w:sz w:val="24"/>
          <w:u w:val="single"/>
        </w:rPr>
        <w:t xml:space="preserve">         </w:t>
      </w:r>
      <w:r>
        <w:rPr>
          <w:rFonts w:hint="eastAsia" w:ascii="宋体" w:hAnsi="宋体"/>
          <w:sz w:val="24"/>
        </w:rPr>
        <w:t>，贷款期限为</w:t>
      </w:r>
      <w:r>
        <w:rPr>
          <w:rFonts w:hint="eastAsia" w:ascii="宋体" w:hAnsi="宋体"/>
          <w:sz w:val="24"/>
          <w:u w:val="single"/>
        </w:rPr>
        <w:t xml:space="preserve">     </w:t>
      </w:r>
      <w:r>
        <w:rPr>
          <w:rFonts w:hint="eastAsia" w:ascii="宋体" w:hAnsi="宋体"/>
          <w:sz w:val="24"/>
        </w:rPr>
        <w:t>。</w:t>
      </w:r>
    </w:p>
    <w:p>
      <w:pPr>
        <w:spacing w:line="500" w:lineRule="exact"/>
        <w:ind w:left="-85"/>
        <w:rPr>
          <w:rFonts w:hint="eastAsia" w:ascii="宋体" w:hAnsi="宋体"/>
          <w:sz w:val="24"/>
        </w:rPr>
      </w:pPr>
      <w:r>
        <w:rPr>
          <w:rFonts w:hint="eastAsia" w:ascii="宋体" w:hAnsi="宋体"/>
          <w:sz w:val="24"/>
        </w:rPr>
        <w:t>（二）担保期限：自贷款银行发放贷款之日起至甲方结清该标的借款本息止。</w:t>
      </w:r>
    </w:p>
    <w:p>
      <w:pPr>
        <w:spacing w:line="500" w:lineRule="exact"/>
        <w:ind w:left="-85"/>
        <w:rPr>
          <w:rFonts w:hint="eastAsia" w:ascii="宋体" w:hAnsi="宋体"/>
          <w:sz w:val="24"/>
        </w:rPr>
      </w:pPr>
      <w:r>
        <w:rPr>
          <w:rFonts w:hint="eastAsia" w:ascii="宋体" w:hAnsi="宋体"/>
          <w:sz w:val="24"/>
        </w:rPr>
        <w:t>（三）担保方式为连带责任担保。</w:t>
      </w:r>
    </w:p>
    <w:p>
      <w:pPr>
        <w:spacing w:line="500" w:lineRule="exact"/>
        <w:ind w:left="-85"/>
        <w:rPr>
          <w:rFonts w:hint="eastAsia" w:ascii="宋体" w:hAnsi="宋体"/>
          <w:sz w:val="24"/>
        </w:rPr>
      </w:pPr>
    </w:p>
    <w:p>
      <w:pPr>
        <w:spacing w:line="500" w:lineRule="exact"/>
        <w:ind w:left="-85"/>
        <w:rPr>
          <w:rFonts w:hint="eastAsia" w:ascii="宋体" w:hAnsi="宋体"/>
          <w:b/>
          <w:bCs/>
          <w:sz w:val="24"/>
        </w:rPr>
      </w:pPr>
      <w:r>
        <w:rPr>
          <w:rFonts w:hint="eastAsia" w:ascii="宋体" w:hAnsi="宋体"/>
          <w:b/>
          <w:bCs/>
          <w:sz w:val="24"/>
        </w:rPr>
        <w:t>第二条  反担保</w:t>
      </w:r>
      <w:r>
        <w:rPr>
          <w:rStyle w:val="14"/>
          <w:rFonts w:ascii="宋体" w:hAnsi="宋体"/>
          <w:b/>
          <w:bCs/>
          <w:sz w:val="24"/>
        </w:rPr>
        <w:footnoteReference w:id="0"/>
      </w:r>
      <w:r>
        <w:rPr>
          <w:rFonts w:hint="eastAsia" w:ascii="宋体" w:hAnsi="宋体"/>
          <w:b/>
          <w:bCs/>
          <w:sz w:val="24"/>
        </w:rPr>
        <w:t>方式</w:t>
      </w:r>
    </w:p>
    <w:p>
      <w:pPr>
        <w:pStyle w:val="4"/>
        <w:ind w:left="0" w:firstLine="395" w:firstLineChars="0"/>
        <w:rPr>
          <w:rFonts w:hint="eastAsia" w:ascii="宋体" w:hAnsi="宋体"/>
        </w:rPr>
      </w:pPr>
      <w:r>
        <w:rPr>
          <w:rFonts w:hint="eastAsia" w:ascii="宋体" w:hAnsi="宋体"/>
        </w:rPr>
        <w:t>在乙方出具相关担保文件之前，甲方必须向乙方提供下列数项反担保方式，并签订相应的反担保合同。如因甲方未能如约履行上述贷款合同相关义务，乙方自接获贷款银行的贷款催收通知书或贷款逾期通知之日起，即可向甲方行使追偿权，并可同时选择以下方式向反担保方行使权利。</w:t>
      </w:r>
    </w:p>
    <w:p>
      <w:pPr>
        <w:numPr>
          <w:ilvl w:val="0"/>
          <w:numId w:val="1"/>
        </w:numPr>
        <w:spacing w:line="500" w:lineRule="exact"/>
        <w:ind w:left="-85" w:firstLine="85"/>
        <w:rPr>
          <w:rFonts w:hint="eastAsia" w:ascii="宋体" w:hAnsi="宋体"/>
          <w:sz w:val="24"/>
        </w:rPr>
      </w:pPr>
      <w:r>
        <w:rPr>
          <w:rFonts w:hint="eastAsia" w:ascii="宋体" w:hAnsi="宋体"/>
          <w:sz w:val="24"/>
        </w:rPr>
        <w:t>提供经乙方认可的财产权利抵押/质押反担保：</w:t>
      </w:r>
    </w:p>
    <w:tbl>
      <w:tblPr>
        <w:tblStyle w:val="15"/>
        <w:tblW w:w="86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2378"/>
        <w:gridCol w:w="1519"/>
        <w:gridCol w:w="844"/>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671" w:type="dxa"/>
            <w:vAlign w:val="top"/>
          </w:tcPr>
          <w:p>
            <w:pPr>
              <w:spacing w:line="500" w:lineRule="exact"/>
              <w:ind w:left="-85"/>
              <w:jc w:val="center"/>
              <w:rPr>
                <w:rFonts w:hint="eastAsia" w:ascii="宋体" w:hAnsi="宋体"/>
                <w:szCs w:val="21"/>
              </w:rPr>
            </w:pPr>
            <w:r>
              <w:rPr>
                <w:rFonts w:hint="eastAsia" w:ascii="宋体" w:hAnsi="宋体"/>
                <w:szCs w:val="21"/>
              </w:rPr>
              <w:t>抵质押物名称</w:t>
            </w:r>
          </w:p>
        </w:tc>
        <w:tc>
          <w:tcPr>
            <w:tcW w:w="2378" w:type="dxa"/>
            <w:vAlign w:val="top"/>
          </w:tcPr>
          <w:p>
            <w:pPr>
              <w:spacing w:line="500" w:lineRule="exact"/>
              <w:ind w:left="-85" w:firstLine="210" w:firstLineChars="100"/>
              <w:jc w:val="center"/>
              <w:rPr>
                <w:rFonts w:hint="eastAsia" w:ascii="宋体" w:hAnsi="宋体"/>
                <w:szCs w:val="21"/>
              </w:rPr>
            </w:pPr>
            <w:r>
              <w:rPr>
                <w:rFonts w:hint="eastAsia" w:ascii="宋体" w:hAnsi="宋体"/>
                <w:szCs w:val="21"/>
              </w:rPr>
              <w:t>所有产权人</w:t>
            </w:r>
          </w:p>
        </w:tc>
        <w:tc>
          <w:tcPr>
            <w:tcW w:w="1519" w:type="dxa"/>
            <w:vAlign w:val="top"/>
          </w:tcPr>
          <w:p>
            <w:pPr>
              <w:spacing w:line="500" w:lineRule="exact"/>
              <w:ind w:left="-85"/>
              <w:jc w:val="center"/>
              <w:rPr>
                <w:rFonts w:hint="eastAsia" w:ascii="宋体" w:hAnsi="宋体"/>
                <w:szCs w:val="21"/>
              </w:rPr>
            </w:pPr>
            <w:r>
              <w:rPr>
                <w:rFonts w:hint="eastAsia" w:ascii="宋体" w:hAnsi="宋体"/>
                <w:szCs w:val="21"/>
              </w:rPr>
              <w:t>财产金额（元）</w:t>
            </w:r>
          </w:p>
        </w:tc>
        <w:tc>
          <w:tcPr>
            <w:tcW w:w="844" w:type="dxa"/>
            <w:vAlign w:val="top"/>
          </w:tcPr>
          <w:p>
            <w:pPr>
              <w:spacing w:line="500" w:lineRule="exact"/>
              <w:jc w:val="center"/>
              <w:rPr>
                <w:rFonts w:hint="eastAsia" w:ascii="宋体" w:hAnsi="宋体"/>
                <w:szCs w:val="21"/>
              </w:rPr>
            </w:pPr>
            <w:r>
              <w:rPr>
                <w:rFonts w:hint="eastAsia" w:ascii="宋体" w:hAnsi="宋体"/>
                <w:szCs w:val="21"/>
              </w:rPr>
              <w:t>数量</w:t>
            </w:r>
          </w:p>
        </w:tc>
        <w:tc>
          <w:tcPr>
            <w:tcW w:w="2200" w:type="dxa"/>
            <w:vAlign w:val="top"/>
          </w:tcPr>
          <w:p>
            <w:pPr>
              <w:spacing w:line="500" w:lineRule="exact"/>
              <w:ind w:left="-85" w:firstLine="210" w:firstLineChars="100"/>
              <w:jc w:val="center"/>
              <w:rPr>
                <w:rFonts w:hint="eastAsia" w:ascii="宋体" w:hAnsi="宋体"/>
                <w:szCs w:val="21"/>
              </w:rPr>
            </w:pPr>
            <w:r>
              <w:rPr>
                <w:rFonts w:hint="eastAsia" w:ascii="宋体" w:hAnsi="宋体"/>
                <w:szCs w:val="21"/>
              </w:rPr>
              <w:t>所有权凭证及编号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671" w:type="dxa"/>
            <w:vAlign w:val="top"/>
          </w:tcPr>
          <w:p>
            <w:pPr>
              <w:spacing w:line="500" w:lineRule="exact"/>
              <w:ind w:left="-85"/>
              <w:jc w:val="center"/>
              <w:rPr>
                <w:rFonts w:hint="eastAsia" w:ascii="宋体" w:hAnsi="宋体"/>
                <w:szCs w:val="21"/>
              </w:rPr>
            </w:pPr>
            <w:r>
              <w:rPr>
                <w:rFonts w:hint="eastAsia" w:ascii="宋体" w:hAnsi="宋体"/>
                <w:szCs w:val="21"/>
              </w:rPr>
              <w:t xml:space="preserve"> </w:t>
            </w:r>
          </w:p>
        </w:tc>
        <w:tc>
          <w:tcPr>
            <w:tcW w:w="2378" w:type="dxa"/>
            <w:vAlign w:val="top"/>
          </w:tcPr>
          <w:p>
            <w:pPr>
              <w:spacing w:line="500" w:lineRule="exact"/>
              <w:ind w:left="-85"/>
              <w:rPr>
                <w:rFonts w:hint="eastAsia" w:ascii="宋体" w:hAnsi="宋体"/>
                <w:szCs w:val="21"/>
              </w:rPr>
            </w:pPr>
            <w:r>
              <w:rPr>
                <w:rFonts w:hint="eastAsia" w:ascii="宋体" w:hAnsi="宋体"/>
                <w:bCs/>
                <w:szCs w:val="21"/>
              </w:rPr>
              <w:t xml:space="preserve"> </w:t>
            </w:r>
          </w:p>
        </w:tc>
        <w:tc>
          <w:tcPr>
            <w:tcW w:w="1519" w:type="dxa"/>
            <w:vAlign w:val="top"/>
          </w:tcPr>
          <w:p>
            <w:pPr>
              <w:spacing w:line="500" w:lineRule="exact"/>
              <w:ind w:left="-85"/>
              <w:rPr>
                <w:rFonts w:hint="eastAsia" w:ascii="宋体" w:hAnsi="宋体"/>
                <w:szCs w:val="21"/>
              </w:rPr>
            </w:pPr>
          </w:p>
        </w:tc>
        <w:tc>
          <w:tcPr>
            <w:tcW w:w="844" w:type="dxa"/>
            <w:vAlign w:val="top"/>
          </w:tcPr>
          <w:p>
            <w:pPr>
              <w:spacing w:line="500" w:lineRule="exact"/>
              <w:ind w:left="-85"/>
              <w:rPr>
                <w:rFonts w:hint="eastAsia" w:ascii="宋体" w:hAnsi="宋体"/>
                <w:szCs w:val="21"/>
              </w:rPr>
            </w:pPr>
          </w:p>
        </w:tc>
        <w:tc>
          <w:tcPr>
            <w:tcW w:w="2200" w:type="dxa"/>
            <w:vAlign w:val="top"/>
          </w:tcPr>
          <w:p>
            <w:pPr>
              <w:spacing w:line="500" w:lineRule="exact"/>
              <w:ind w:left="-85"/>
              <w:jc w:val="center"/>
              <w:rPr>
                <w:rFonts w:hint="eastAsia" w:ascii="宋体" w:hAnsi="宋体"/>
                <w:szCs w:val="21"/>
              </w:rPr>
            </w:pPr>
            <w:r>
              <w:rPr>
                <w:rFonts w:hint="eastAsia"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671" w:type="dxa"/>
            <w:vAlign w:val="top"/>
          </w:tcPr>
          <w:p>
            <w:pPr>
              <w:spacing w:line="500" w:lineRule="exact"/>
              <w:ind w:left="-85"/>
              <w:jc w:val="center"/>
              <w:rPr>
                <w:rFonts w:hint="eastAsia" w:ascii="宋体" w:hAnsi="宋体"/>
                <w:szCs w:val="21"/>
              </w:rPr>
            </w:pPr>
            <w:r>
              <w:rPr>
                <w:rFonts w:hint="eastAsia" w:ascii="宋体" w:hAnsi="宋体"/>
                <w:szCs w:val="21"/>
              </w:rPr>
              <w:t xml:space="preserve"> </w:t>
            </w:r>
          </w:p>
        </w:tc>
        <w:tc>
          <w:tcPr>
            <w:tcW w:w="2378"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1519" w:type="dxa"/>
            <w:vAlign w:val="top"/>
          </w:tcPr>
          <w:p>
            <w:pPr>
              <w:spacing w:line="500" w:lineRule="exact"/>
              <w:ind w:left="-85"/>
              <w:rPr>
                <w:rFonts w:hint="eastAsia" w:ascii="宋体" w:hAnsi="宋体"/>
                <w:szCs w:val="21"/>
              </w:rPr>
            </w:pPr>
          </w:p>
        </w:tc>
        <w:tc>
          <w:tcPr>
            <w:tcW w:w="844" w:type="dxa"/>
            <w:vAlign w:val="top"/>
          </w:tcPr>
          <w:p>
            <w:pPr>
              <w:spacing w:line="500" w:lineRule="exact"/>
              <w:ind w:left="-85"/>
              <w:rPr>
                <w:rFonts w:hint="eastAsia" w:ascii="宋体" w:hAnsi="宋体"/>
                <w:szCs w:val="21"/>
              </w:rPr>
            </w:pPr>
          </w:p>
        </w:tc>
        <w:tc>
          <w:tcPr>
            <w:tcW w:w="2200" w:type="dxa"/>
            <w:vAlign w:val="top"/>
          </w:tcPr>
          <w:p>
            <w:pPr>
              <w:spacing w:line="500" w:lineRule="exact"/>
              <w:ind w:left="-85"/>
              <w:jc w:val="center"/>
              <w:rPr>
                <w:rFonts w:hint="eastAsia" w:ascii="宋体" w:hAnsi="宋体"/>
                <w:szCs w:val="21"/>
              </w:rPr>
            </w:pPr>
            <w:r>
              <w:rPr>
                <w:rFonts w:hint="eastAsia" w:ascii="宋体" w:hAnsi="宋体"/>
                <w:szCs w:val="21"/>
              </w:rPr>
              <w:t xml:space="preserve"> </w:t>
            </w:r>
          </w:p>
        </w:tc>
      </w:tr>
    </w:tbl>
    <w:p>
      <w:pPr>
        <w:numPr>
          <w:ilvl w:val="0"/>
          <w:numId w:val="1"/>
        </w:numPr>
        <w:spacing w:line="500" w:lineRule="exact"/>
        <w:ind w:left="-85" w:firstLine="85"/>
        <w:rPr>
          <w:rFonts w:hint="eastAsia" w:ascii="宋体" w:hAnsi="宋体"/>
          <w:sz w:val="24"/>
        </w:rPr>
      </w:pPr>
      <w:r>
        <w:rPr>
          <w:rFonts w:hint="eastAsia" w:ascii="宋体" w:hAnsi="宋体"/>
          <w:sz w:val="24"/>
        </w:rPr>
        <w:t>提供经乙方认可的个人无限连带责任、法人连带责任反担保：</w:t>
      </w:r>
    </w:p>
    <w:tbl>
      <w:tblPr>
        <w:tblStyle w:val="15"/>
        <w:tblW w:w="86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2008"/>
        <w:gridCol w:w="2901"/>
        <w:gridCol w:w="2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695" w:type="dxa"/>
            <w:vAlign w:val="top"/>
          </w:tcPr>
          <w:p>
            <w:pPr>
              <w:spacing w:line="500" w:lineRule="exact"/>
              <w:ind w:left="-85"/>
              <w:jc w:val="center"/>
              <w:rPr>
                <w:rFonts w:hint="eastAsia" w:ascii="宋体" w:hAnsi="宋体"/>
                <w:szCs w:val="21"/>
              </w:rPr>
            </w:pPr>
            <w:r>
              <w:rPr>
                <w:rFonts w:hint="eastAsia" w:ascii="宋体" w:hAnsi="宋体"/>
                <w:szCs w:val="21"/>
              </w:rPr>
              <w:t>反担保保证人</w:t>
            </w:r>
          </w:p>
        </w:tc>
        <w:tc>
          <w:tcPr>
            <w:tcW w:w="2008" w:type="dxa"/>
            <w:vAlign w:val="top"/>
          </w:tcPr>
          <w:p>
            <w:pPr>
              <w:spacing w:line="500" w:lineRule="exact"/>
              <w:jc w:val="center"/>
              <w:rPr>
                <w:rFonts w:hint="eastAsia" w:ascii="宋体" w:hAnsi="宋体"/>
                <w:szCs w:val="21"/>
              </w:rPr>
            </w:pPr>
            <w:r>
              <w:rPr>
                <w:rFonts w:hint="eastAsia" w:ascii="宋体" w:hAnsi="宋体"/>
                <w:szCs w:val="21"/>
              </w:rPr>
              <w:t>身份证号码</w:t>
            </w:r>
          </w:p>
        </w:tc>
        <w:tc>
          <w:tcPr>
            <w:tcW w:w="2901" w:type="dxa"/>
            <w:vAlign w:val="top"/>
          </w:tcPr>
          <w:p>
            <w:pPr>
              <w:spacing w:line="500" w:lineRule="exact"/>
              <w:jc w:val="center"/>
              <w:rPr>
                <w:rFonts w:hint="eastAsia" w:ascii="宋体" w:hAnsi="宋体"/>
                <w:szCs w:val="21"/>
              </w:rPr>
            </w:pPr>
            <w:r>
              <w:rPr>
                <w:rFonts w:hint="eastAsia" w:ascii="宋体" w:hAnsi="宋体"/>
                <w:szCs w:val="21"/>
              </w:rPr>
              <w:t>法定住所</w:t>
            </w:r>
          </w:p>
        </w:tc>
        <w:tc>
          <w:tcPr>
            <w:tcW w:w="2008" w:type="dxa"/>
            <w:vAlign w:val="top"/>
          </w:tcPr>
          <w:p>
            <w:pPr>
              <w:spacing w:line="500" w:lineRule="exact"/>
              <w:jc w:val="center"/>
              <w:rPr>
                <w:rFonts w:hint="eastAsia" w:ascii="宋体" w:hAnsi="宋体"/>
                <w:szCs w:val="21"/>
              </w:rPr>
            </w:pPr>
            <w:r>
              <w:rPr>
                <w:rFonts w:hint="eastAsia" w:ascii="宋体" w:hAnsi="宋体"/>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695" w:type="dxa"/>
            <w:vAlign w:val="top"/>
          </w:tcPr>
          <w:p>
            <w:pPr>
              <w:spacing w:line="500" w:lineRule="exact"/>
              <w:ind w:left="-85"/>
              <w:rPr>
                <w:rFonts w:hint="eastAsia" w:ascii="宋体" w:hAnsi="宋体"/>
                <w:szCs w:val="21"/>
              </w:rPr>
            </w:pPr>
            <w:r>
              <w:rPr>
                <w:rFonts w:hint="eastAsia" w:ascii="宋体" w:hAnsi="宋体"/>
                <w:bCs/>
                <w:szCs w:val="21"/>
              </w:rPr>
              <w:t xml:space="preserve"> </w:t>
            </w:r>
          </w:p>
        </w:tc>
        <w:tc>
          <w:tcPr>
            <w:tcW w:w="2008" w:type="dxa"/>
            <w:vAlign w:val="top"/>
          </w:tcPr>
          <w:p>
            <w:pPr>
              <w:spacing w:line="500" w:lineRule="exact"/>
              <w:ind w:left="-85" w:firstLine="210" w:firstLineChars="100"/>
              <w:rPr>
                <w:rFonts w:hint="eastAsia" w:ascii="宋体" w:hAnsi="宋体"/>
                <w:szCs w:val="21"/>
              </w:rPr>
            </w:pPr>
          </w:p>
        </w:tc>
        <w:tc>
          <w:tcPr>
            <w:tcW w:w="2901" w:type="dxa"/>
            <w:vAlign w:val="top"/>
          </w:tcPr>
          <w:p>
            <w:pPr>
              <w:spacing w:line="500" w:lineRule="exact"/>
              <w:ind w:left="-85"/>
              <w:rPr>
                <w:rFonts w:hint="eastAsia" w:ascii="宋体" w:hAnsi="宋体"/>
                <w:szCs w:val="21"/>
              </w:rPr>
            </w:pPr>
            <w:r>
              <w:rPr>
                <w:rFonts w:hint="eastAsia" w:ascii="宋体" w:hAnsi="宋体"/>
                <w:bCs/>
                <w:szCs w:val="21"/>
              </w:rPr>
              <w:t xml:space="preserve"> </w:t>
            </w:r>
          </w:p>
        </w:tc>
        <w:tc>
          <w:tcPr>
            <w:tcW w:w="2008" w:type="dxa"/>
            <w:vAlign w:val="top"/>
          </w:tcPr>
          <w:p>
            <w:pPr>
              <w:spacing w:line="500" w:lineRule="exact"/>
              <w:ind w:left="-85" w:firstLine="420" w:firstLineChars="20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695"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rPr>
                <w:rFonts w:hint="eastAsia" w:ascii="宋体" w:hAnsi="宋体"/>
                <w:szCs w:val="21"/>
              </w:rPr>
            </w:pPr>
            <w:r>
              <w:rPr>
                <w:rFonts w:hint="eastAsia" w:ascii="宋体" w:hAnsi="宋体"/>
                <w:szCs w:val="21"/>
              </w:rPr>
              <w:t xml:space="preserve"> </w:t>
            </w:r>
          </w:p>
        </w:tc>
        <w:tc>
          <w:tcPr>
            <w:tcW w:w="2901"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ind w:left="-85" w:firstLine="420" w:firstLineChars="20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695"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rPr>
                <w:rFonts w:hint="eastAsia" w:ascii="宋体" w:hAnsi="宋体"/>
                <w:szCs w:val="21"/>
              </w:rPr>
            </w:pPr>
            <w:r>
              <w:rPr>
                <w:rFonts w:hint="eastAsia" w:ascii="宋体" w:hAnsi="宋体"/>
                <w:szCs w:val="21"/>
              </w:rPr>
              <w:t xml:space="preserve"> </w:t>
            </w:r>
          </w:p>
        </w:tc>
        <w:tc>
          <w:tcPr>
            <w:tcW w:w="2901" w:type="dxa"/>
            <w:vAlign w:val="top"/>
          </w:tcPr>
          <w:p>
            <w:pPr>
              <w:spacing w:line="500" w:lineRule="exact"/>
              <w:rPr>
                <w:rFonts w:hint="eastAsia" w:ascii="宋体" w:hAnsi="宋体"/>
                <w:szCs w:val="21"/>
              </w:rPr>
            </w:pPr>
            <w:r>
              <w:rPr>
                <w:rFonts w:hint="eastAsia" w:ascii="宋体" w:hAnsi="宋体"/>
                <w:szCs w:val="21"/>
              </w:rPr>
              <w:t xml:space="preserve"> </w:t>
            </w:r>
          </w:p>
        </w:tc>
        <w:tc>
          <w:tcPr>
            <w:tcW w:w="2008" w:type="dxa"/>
            <w:vAlign w:val="top"/>
          </w:tcPr>
          <w:p>
            <w:pPr>
              <w:pStyle w:val="10"/>
              <w:spacing w:line="500" w:lineRule="exact"/>
              <w:rPr>
                <w:rFonts w:hint="eastAsia"/>
                <w:sz w:val="21"/>
                <w:szCs w:val="21"/>
              </w:rPr>
            </w:pPr>
            <w:r>
              <w:rPr>
                <w:rFonts w:hint="eastAsia"/>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695"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rPr>
                <w:rFonts w:hint="eastAsia" w:ascii="宋体" w:hAnsi="宋体"/>
                <w:szCs w:val="21"/>
              </w:rPr>
            </w:pPr>
            <w:r>
              <w:rPr>
                <w:rFonts w:hint="eastAsia" w:ascii="宋体" w:hAnsi="宋体"/>
                <w:szCs w:val="21"/>
              </w:rPr>
              <w:t xml:space="preserve">    </w:t>
            </w:r>
          </w:p>
        </w:tc>
        <w:tc>
          <w:tcPr>
            <w:tcW w:w="2901"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ind w:left="-85" w:firstLine="420" w:firstLineChars="20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695"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rPr>
                <w:rFonts w:hint="eastAsia" w:ascii="宋体" w:hAnsi="宋体"/>
                <w:szCs w:val="21"/>
              </w:rPr>
            </w:pPr>
            <w:r>
              <w:rPr>
                <w:rFonts w:hint="eastAsia" w:ascii="宋体" w:hAnsi="宋体"/>
                <w:szCs w:val="21"/>
              </w:rPr>
              <w:t xml:space="preserve"> </w:t>
            </w:r>
          </w:p>
        </w:tc>
        <w:tc>
          <w:tcPr>
            <w:tcW w:w="2901" w:type="dxa"/>
            <w:vAlign w:val="top"/>
          </w:tcPr>
          <w:p>
            <w:pPr>
              <w:spacing w:line="500" w:lineRule="exact"/>
              <w:ind w:left="-85"/>
              <w:rPr>
                <w:rFonts w:hint="eastAsia" w:ascii="宋体" w:hAnsi="宋体"/>
                <w:szCs w:val="21"/>
              </w:rPr>
            </w:pPr>
            <w:r>
              <w:rPr>
                <w:rFonts w:hint="eastAsia" w:ascii="宋体" w:hAnsi="宋体"/>
                <w:szCs w:val="21"/>
              </w:rPr>
              <w:t xml:space="preserve">    </w:t>
            </w:r>
          </w:p>
        </w:tc>
        <w:tc>
          <w:tcPr>
            <w:tcW w:w="2008" w:type="dxa"/>
            <w:vAlign w:val="top"/>
          </w:tcPr>
          <w:p>
            <w:pPr>
              <w:spacing w:line="500" w:lineRule="exact"/>
              <w:ind w:left="-85" w:firstLine="420" w:firstLineChars="200"/>
              <w:rPr>
                <w:rFonts w:hint="eastAsia" w:ascii="宋体" w:hAnsi="宋体"/>
                <w:szCs w:val="21"/>
              </w:rPr>
            </w:pPr>
          </w:p>
        </w:tc>
      </w:tr>
    </w:tbl>
    <w:p>
      <w:pPr>
        <w:numPr>
          <w:ilvl w:val="0"/>
          <w:numId w:val="1"/>
        </w:numPr>
        <w:spacing w:line="500" w:lineRule="exact"/>
        <w:ind w:left="-85" w:firstLine="85"/>
        <w:rPr>
          <w:rFonts w:hint="eastAsia" w:ascii="宋体" w:hAnsi="宋体"/>
          <w:sz w:val="24"/>
        </w:rPr>
      </w:pPr>
      <w:r>
        <w:rPr>
          <w:rFonts w:hint="eastAsia" w:ascii="宋体" w:hAnsi="宋体"/>
          <w:sz w:val="24"/>
        </w:rPr>
        <w:t>其它反担保方式：</w:t>
      </w:r>
    </w:p>
    <w:p>
      <w:pPr>
        <w:numPr>
          <w:ilvl w:val="0"/>
          <w:numId w:val="2"/>
        </w:numPr>
        <w:spacing w:line="500" w:lineRule="exact"/>
        <w:rPr>
          <w:rFonts w:hint="eastAsia" w:ascii="宋体" w:hAnsi="宋体"/>
          <w:bCs/>
          <w:sz w:val="24"/>
          <w:u w:val="single"/>
        </w:rPr>
      </w:pPr>
      <w:r>
        <w:rPr>
          <w:rFonts w:hint="eastAsia" w:ascii="宋体" w:hAnsi="宋体"/>
          <w:bCs/>
          <w:sz w:val="24"/>
          <w:u w:val="single"/>
        </w:rPr>
        <w:t xml:space="preserve">                                                               </w:t>
      </w:r>
    </w:p>
    <w:p>
      <w:pPr>
        <w:numPr>
          <w:ilvl w:val="0"/>
          <w:numId w:val="2"/>
        </w:numPr>
        <w:spacing w:line="500" w:lineRule="exact"/>
        <w:rPr>
          <w:rFonts w:hint="eastAsia" w:ascii="宋体" w:hAnsi="宋体"/>
          <w:bCs/>
          <w:sz w:val="24"/>
          <w:u w:val="single"/>
        </w:rPr>
      </w:pPr>
      <w:r>
        <w:rPr>
          <w:rFonts w:hint="eastAsia" w:ascii="宋体" w:hAnsi="宋体"/>
          <w:sz w:val="24"/>
          <w:u w:val="single"/>
        </w:rPr>
        <w:t xml:space="preserve">                                                               </w:t>
      </w:r>
    </w:p>
    <w:p>
      <w:pPr>
        <w:numPr>
          <w:ilvl w:val="0"/>
          <w:numId w:val="2"/>
        </w:numPr>
        <w:spacing w:line="500" w:lineRule="exact"/>
        <w:rPr>
          <w:rFonts w:hint="eastAsia" w:ascii="宋体" w:hAnsi="宋体"/>
          <w:sz w:val="24"/>
        </w:rPr>
      </w:pPr>
      <w:r>
        <w:rPr>
          <w:rFonts w:hint="eastAsia" w:ascii="宋体" w:hAnsi="宋体"/>
          <w:bCs/>
          <w:sz w:val="24"/>
          <w:u w:val="single"/>
        </w:rPr>
        <w:t xml:space="preserve">                                                               </w:t>
      </w:r>
    </w:p>
    <w:p>
      <w:pPr>
        <w:spacing w:line="500" w:lineRule="exact"/>
        <w:ind w:left="-85"/>
        <w:rPr>
          <w:rFonts w:hint="eastAsia" w:ascii="宋体" w:hAnsi="宋体"/>
          <w:b/>
          <w:bCs/>
          <w:sz w:val="24"/>
        </w:rPr>
      </w:pPr>
      <w:r>
        <w:rPr>
          <w:rFonts w:hint="eastAsia" w:ascii="宋体" w:hAnsi="宋体"/>
          <w:b/>
          <w:bCs/>
          <w:sz w:val="24"/>
        </w:rPr>
        <w:t>第三条  反担保方式所提供的反担保范围及期限：</w:t>
      </w:r>
    </w:p>
    <w:p>
      <w:pPr>
        <w:spacing w:line="500" w:lineRule="exact"/>
        <w:ind w:firstLine="360" w:firstLineChars="150"/>
        <w:rPr>
          <w:rFonts w:hint="eastAsia" w:ascii="宋体" w:hAnsi="宋体"/>
          <w:sz w:val="24"/>
        </w:rPr>
      </w:pPr>
      <w:r>
        <w:rPr>
          <w:rFonts w:hint="eastAsia" w:ascii="宋体" w:hAnsi="宋体"/>
          <w:sz w:val="24"/>
        </w:rPr>
        <w:t>反担保范围：甲方依照贷款合同应履行的全部债务；乙方依照保证合同承担保证责任应当或已经履行的债务，包括但不限于贷款本金、利息（含正常利息、罚息、复息）、违约金、损害赔偿金以及债权人实现债权的费用。乙方实现反担保债权的费用以及依照本合同约定的乙方可以向甲方追偿的一切费用等。</w:t>
      </w:r>
    </w:p>
    <w:p>
      <w:pPr>
        <w:spacing w:line="500" w:lineRule="exact"/>
        <w:ind w:firstLine="360" w:firstLineChars="150"/>
        <w:rPr>
          <w:rFonts w:hint="eastAsia" w:ascii="宋体" w:hAnsi="宋体"/>
          <w:sz w:val="24"/>
        </w:rPr>
      </w:pPr>
      <w:r>
        <w:rPr>
          <w:rFonts w:hint="eastAsia" w:ascii="宋体" w:hAnsi="宋体"/>
          <w:sz w:val="24"/>
        </w:rPr>
        <w:t>反担保期限：自本合同生效之日至甲乙双方债权债务结清时终止。</w:t>
      </w:r>
    </w:p>
    <w:p>
      <w:pPr>
        <w:numPr>
          <w:ilvl w:val="0"/>
          <w:numId w:val="3"/>
        </w:numPr>
        <w:spacing w:line="500" w:lineRule="exact"/>
        <w:ind w:left="-85" w:firstLine="85"/>
        <w:rPr>
          <w:rFonts w:hint="eastAsia" w:ascii="宋体" w:hAnsi="宋体"/>
          <w:b/>
          <w:bCs/>
          <w:sz w:val="24"/>
        </w:rPr>
      </w:pPr>
      <w:r>
        <w:rPr>
          <w:rFonts w:hint="eastAsia" w:ascii="宋体" w:hAnsi="宋体"/>
          <w:b/>
          <w:bCs/>
          <w:sz w:val="24"/>
        </w:rPr>
        <w:t>甲方在此向乙方作如下保证：</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甲方完全接受乙方为其出具的担保书；</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甲方向乙方保证对其提供的所有文件/资料的真实性和完整性负全部责任，如甲方所出具的文件/资料出现任何虚假，甲方须为此承担刑事责任；</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甲方保证按期履行上述与银行签订的贷款合同；</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乙方对上述贷款银行提交的贷款催收通知书或逾期贷款通知书所附的任何文件、单据、证据所述之真实性不负任何责任。</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甲方有义务向乙方如实通报履约情况及经营中重大事项或个人资料的变动情况，保证接受乙方随时检查。甲方保证在贷款合同签署后按季度向乙方报送银行对帐单和经审计的财务报表。</w:t>
      </w:r>
    </w:p>
    <w:p>
      <w:pPr>
        <w:spacing w:line="500" w:lineRule="exact"/>
        <w:rPr>
          <w:rFonts w:hint="eastAsia" w:ascii="宋体" w:hAnsi="宋体"/>
          <w:sz w:val="24"/>
        </w:rPr>
      </w:pPr>
    </w:p>
    <w:p>
      <w:pPr>
        <w:numPr>
          <w:ilvl w:val="0"/>
          <w:numId w:val="3"/>
        </w:numPr>
        <w:spacing w:line="500" w:lineRule="exact"/>
        <w:ind w:left="-85" w:firstLine="85"/>
        <w:rPr>
          <w:rFonts w:hint="eastAsia" w:ascii="宋体" w:hAnsi="宋体"/>
          <w:b/>
          <w:bCs/>
          <w:sz w:val="24"/>
        </w:rPr>
      </w:pPr>
      <w:r>
        <w:rPr>
          <w:rFonts w:hint="eastAsia" w:ascii="宋体" w:hAnsi="宋体"/>
          <w:b/>
          <w:bCs/>
          <w:sz w:val="24"/>
        </w:rPr>
        <w:t>担保合同项下的索赔</w:t>
      </w:r>
    </w:p>
    <w:p>
      <w:pPr>
        <w:pStyle w:val="5"/>
        <w:ind w:left="0" w:leftChars="0" w:firstLine="480" w:firstLineChars="200"/>
        <w:rPr>
          <w:rFonts w:hint="eastAsia" w:ascii="宋体" w:hAnsi="宋体"/>
        </w:rPr>
      </w:pPr>
      <w:r>
        <w:rPr>
          <w:rFonts w:hint="eastAsia" w:ascii="宋体" w:hAnsi="宋体"/>
        </w:rPr>
        <w:t>当上述贷款银行按担保合同规定向乙方主张担保权利，乙方确认有关贷款催收通知书或逾期贷款通知书真实的情况下，无论甲方或反担保人是否反对或提出异议，乙方迫于履行担保义务而选择代甲方向贷款银行还款时，甲方及其继承人或债务受让人、反担保人不因乙方未向债权银行行使过抗辩权而免除其相应的反担保责任。乙方有权从代偿之日起，每日按偿付款项的万分之五乘以实际垫款天数向甲方收取罚金。</w:t>
      </w:r>
    </w:p>
    <w:p>
      <w:pPr>
        <w:pStyle w:val="5"/>
        <w:rPr>
          <w:rFonts w:hint="eastAsia" w:ascii="宋体" w:hAnsi="宋体"/>
        </w:rPr>
      </w:pPr>
    </w:p>
    <w:p>
      <w:pPr>
        <w:numPr>
          <w:ilvl w:val="0"/>
          <w:numId w:val="3"/>
        </w:numPr>
        <w:spacing w:line="500" w:lineRule="exact"/>
        <w:ind w:left="-85" w:firstLine="85"/>
        <w:rPr>
          <w:rFonts w:hint="eastAsia" w:ascii="宋体" w:hAnsi="宋体"/>
          <w:b/>
          <w:bCs/>
          <w:sz w:val="24"/>
        </w:rPr>
      </w:pPr>
      <w:r>
        <w:rPr>
          <w:rFonts w:hint="eastAsia" w:ascii="宋体" w:hAnsi="宋体"/>
          <w:b/>
          <w:bCs/>
          <w:sz w:val="24"/>
        </w:rPr>
        <w:t>担保费用</w:t>
      </w:r>
    </w:p>
    <w:p>
      <w:pPr>
        <w:tabs>
          <w:tab w:val="left" w:pos="1395"/>
        </w:tabs>
        <w:spacing w:line="500" w:lineRule="exact"/>
        <w:ind w:left="-84" w:leftChars="-40" w:firstLine="480" w:firstLineChars="200"/>
        <w:rPr>
          <w:rFonts w:hint="eastAsia" w:ascii="宋体" w:hAnsi="宋体"/>
          <w:sz w:val="24"/>
        </w:rPr>
      </w:pPr>
      <w:r>
        <w:rPr>
          <w:rFonts w:hint="eastAsia" w:ascii="宋体" w:hAnsi="宋体"/>
          <w:sz w:val="24"/>
        </w:rPr>
        <w:t>甲方在此保证，在甲、乙双方签署本合同后，在银行《保证担保借款合同》签署之前，按照下列规定向乙方支付担保费及其它相关费用，同时缴存反担保保证金。</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担保费</w:t>
      </w:r>
    </w:p>
    <w:p>
      <w:pPr>
        <w:spacing w:line="500" w:lineRule="exact"/>
        <w:ind w:firstLine="480" w:firstLineChars="200"/>
        <w:rPr>
          <w:rFonts w:hint="eastAsia" w:ascii="宋体" w:hAnsi="宋体"/>
          <w:sz w:val="24"/>
        </w:rPr>
      </w:pPr>
      <w:r>
        <w:rPr>
          <w:rFonts w:hint="eastAsia" w:ascii="宋体" w:hAnsi="宋体"/>
          <w:sz w:val="24"/>
        </w:rPr>
        <w:t>担保费按银行发放贷款的</w:t>
      </w:r>
      <w:r>
        <w:rPr>
          <w:rFonts w:hint="eastAsia" w:ascii="宋体" w:hAnsi="宋体"/>
          <w:sz w:val="24"/>
          <w:u w:val="single"/>
        </w:rPr>
        <w:t xml:space="preserve">    </w:t>
      </w:r>
      <w:r>
        <w:rPr>
          <w:rFonts w:hint="eastAsia" w:ascii="宋体" w:hAnsi="宋体"/>
          <w:sz w:val="24"/>
        </w:rPr>
        <w:t>%计算，即人民币</w:t>
      </w:r>
      <w:r>
        <w:rPr>
          <w:rFonts w:hint="eastAsia" w:ascii="宋体" w:hAnsi="宋体"/>
          <w:sz w:val="24"/>
          <w:u w:val="single"/>
        </w:rPr>
        <w:t xml:space="preserve">     </w:t>
      </w:r>
      <w:r>
        <w:rPr>
          <w:rFonts w:hint="eastAsia" w:ascii="宋体" w:hAnsi="宋体"/>
          <w:sz w:val="24"/>
        </w:rPr>
        <w:t>元，每年一次收取，每年每次收取人民币</w:t>
      </w:r>
      <w:r>
        <w:rPr>
          <w:rFonts w:hint="eastAsia" w:ascii="宋体" w:hAnsi="宋体"/>
          <w:sz w:val="24"/>
          <w:u w:val="single"/>
        </w:rPr>
        <w:t xml:space="preserve">            </w:t>
      </w:r>
      <w:r>
        <w:rPr>
          <w:rFonts w:hint="eastAsia" w:ascii="宋体" w:hAnsi="宋体"/>
          <w:sz w:val="24"/>
        </w:rPr>
        <w:t>元。</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滞纳金</w:t>
      </w:r>
    </w:p>
    <w:p>
      <w:pPr>
        <w:spacing w:line="500" w:lineRule="exact"/>
        <w:ind w:firstLine="480" w:firstLineChars="200"/>
        <w:rPr>
          <w:rFonts w:hint="eastAsia" w:ascii="宋体" w:hAnsi="宋体"/>
          <w:sz w:val="24"/>
        </w:rPr>
      </w:pPr>
      <w:r>
        <w:rPr>
          <w:rFonts w:hint="eastAsia" w:ascii="宋体" w:hAnsi="宋体"/>
          <w:sz w:val="24"/>
        </w:rPr>
        <w:t>甲方应在双方正式签订担保文件的三个工作日一次缴纳担保费用。如延迟交纳未获乙方同意的，乙方按费用总额向甲方收取每天万分之五的违约金。</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保证金</w:t>
      </w:r>
    </w:p>
    <w:p>
      <w:pPr>
        <w:spacing w:line="500" w:lineRule="exact"/>
        <w:rPr>
          <w:rFonts w:hint="eastAsia" w:ascii="宋体" w:hAnsi="宋体" w:cs="宋体-方正超大字符集"/>
          <w:sz w:val="24"/>
        </w:rPr>
      </w:pPr>
      <w:r>
        <w:rPr>
          <w:rFonts w:hint="eastAsia" w:ascii="宋体" w:hAnsi="宋体" w:cs="宋体-方正超大字符集"/>
          <w:sz w:val="24"/>
        </w:rPr>
        <w:t>1、在本贷款发放之前，甲方须缴纳贷款额的</w:t>
      </w:r>
      <w:r>
        <w:rPr>
          <w:rFonts w:hint="eastAsia" w:ascii="宋体" w:hAnsi="宋体" w:cs="宋体-方正超大字符集"/>
          <w:sz w:val="24"/>
          <w:u w:val="single"/>
        </w:rPr>
        <w:t xml:space="preserve">     </w:t>
      </w:r>
      <w:r>
        <w:rPr>
          <w:rFonts w:hint="eastAsia" w:ascii="宋体" w:hAnsi="宋体" w:cs="宋体-方正超大字符集"/>
          <w:sz w:val="24"/>
        </w:rPr>
        <w:t>作为保证金。此保证金由甲方筹缴。如延迟，乙方所收贷款额的保证金按每天万分之五支付给甲方。</w:t>
      </w:r>
    </w:p>
    <w:p>
      <w:pPr>
        <w:spacing w:line="500" w:lineRule="exact"/>
        <w:rPr>
          <w:rFonts w:hint="eastAsia" w:ascii="宋体" w:hAnsi="宋体" w:cs="宋体-方正超大字符集"/>
          <w:sz w:val="24"/>
        </w:rPr>
      </w:pPr>
      <w:r>
        <w:rPr>
          <w:rFonts w:hint="eastAsia" w:ascii="宋体" w:hAnsi="宋体" w:cs="宋体-方正超大字符集"/>
          <w:sz w:val="24"/>
        </w:rPr>
        <w:t>2、甲方提供给乙方保证金，如甲方逾期支付本金及利息，乙方有权以此保证金直接偿还贷款本息。</w:t>
      </w:r>
    </w:p>
    <w:p>
      <w:pPr>
        <w:spacing w:line="500" w:lineRule="exact"/>
        <w:rPr>
          <w:rFonts w:hint="eastAsia" w:ascii="宋体" w:hAnsi="宋体" w:cs="宋体-方正超大字符集"/>
          <w:sz w:val="24"/>
        </w:rPr>
      </w:pPr>
      <w:r>
        <w:rPr>
          <w:rFonts w:hint="eastAsia" w:ascii="宋体" w:hAnsi="宋体" w:cs="宋体-方正超大字符集"/>
          <w:sz w:val="24"/>
        </w:rPr>
        <w:t>3、甲方存入乙方指定账户的保证金所产生的利息，归属乙方所有。</w:t>
      </w:r>
    </w:p>
    <w:p>
      <w:pPr>
        <w:spacing w:line="500" w:lineRule="exact"/>
        <w:ind w:left="-84" w:leftChars="-40" w:firstLine="840" w:firstLineChars="350"/>
        <w:rPr>
          <w:rFonts w:hint="eastAsia" w:ascii="宋体" w:hAnsi="宋体"/>
          <w:sz w:val="24"/>
        </w:rPr>
      </w:pP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其它费用</w:t>
      </w:r>
    </w:p>
    <w:p>
      <w:pPr>
        <w:spacing w:line="500" w:lineRule="exact"/>
        <w:rPr>
          <w:rFonts w:hint="eastAsia" w:ascii="宋体" w:hAnsi="宋体"/>
          <w:sz w:val="24"/>
        </w:rPr>
      </w:pPr>
      <w:r>
        <w:rPr>
          <w:rFonts w:hint="eastAsia" w:ascii="宋体" w:hAnsi="宋体"/>
          <w:sz w:val="24"/>
        </w:rPr>
        <w:t>1、为实现本合同目的经甲方确认后所办理的评估、鉴定、登记、公证、保险、保管、运输、差旅、咨询等费用均由甲方承担。由乙方代为支付的，甲方应在乙方支付之日起3个工作日内向乙方偿还。</w:t>
      </w:r>
    </w:p>
    <w:p>
      <w:pPr>
        <w:spacing w:line="500" w:lineRule="exact"/>
        <w:rPr>
          <w:rFonts w:hint="eastAsia" w:ascii="宋体" w:hAnsi="宋体"/>
          <w:sz w:val="24"/>
        </w:rPr>
      </w:pPr>
      <w:r>
        <w:rPr>
          <w:rFonts w:hint="eastAsia" w:ascii="宋体" w:hAnsi="宋体"/>
          <w:sz w:val="24"/>
        </w:rPr>
        <w:t>2、甲方在此是按照贷款银行批准的贷款期限收费，如甲方原因致使乙方在贷款到期后仍然无法解除担保责任或担保责任加重的，乙方有权向甲方收取贷款期限届满日至担保责任依法定或约定解除或届满期间的双倍担保费及滞纳金。</w:t>
      </w:r>
    </w:p>
    <w:p>
      <w:pPr>
        <w:spacing w:line="500" w:lineRule="exact"/>
        <w:ind w:left="360"/>
        <w:rPr>
          <w:rFonts w:hint="eastAsia" w:ascii="宋体" w:hAnsi="宋体"/>
          <w:sz w:val="24"/>
        </w:rPr>
      </w:pPr>
    </w:p>
    <w:p>
      <w:pPr>
        <w:numPr>
          <w:ilvl w:val="0"/>
          <w:numId w:val="3"/>
        </w:numPr>
        <w:spacing w:line="500" w:lineRule="exact"/>
        <w:ind w:left="-85" w:firstLine="85"/>
        <w:rPr>
          <w:rFonts w:hint="eastAsia" w:ascii="宋体" w:hAnsi="宋体"/>
          <w:b/>
          <w:bCs/>
          <w:sz w:val="24"/>
        </w:rPr>
      </w:pPr>
      <w:r>
        <w:rPr>
          <w:rFonts w:hint="eastAsia" w:ascii="宋体" w:hAnsi="宋体"/>
          <w:b/>
          <w:bCs/>
          <w:sz w:val="24"/>
        </w:rPr>
        <w:t>违约及违约后果</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如因甲方原因，致使本笔业务无法完成，乙方只退回所收取的担保费的</w:t>
      </w:r>
      <w:r>
        <w:rPr>
          <w:rFonts w:hint="eastAsia" w:ascii="宋体" w:hAnsi="宋体"/>
          <w:sz w:val="24"/>
          <w:u w:val="single"/>
        </w:rPr>
        <w:t xml:space="preserve">     </w:t>
      </w:r>
      <w:r>
        <w:rPr>
          <w:rFonts w:hint="eastAsia" w:ascii="宋体" w:hAnsi="宋体"/>
          <w:sz w:val="24"/>
        </w:rPr>
        <w:t>%，余下</w:t>
      </w:r>
      <w:r>
        <w:rPr>
          <w:rFonts w:hint="eastAsia" w:ascii="宋体" w:hAnsi="宋体"/>
          <w:sz w:val="24"/>
          <w:u w:val="single"/>
        </w:rPr>
        <w:t xml:space="preserve">    </w:t>
      </w:r>
      <w:r>
        <w:rPr>
          <w:rFonts w:hint="eastAsia" w:ascii="宋体" w:hAnsi="宋体"/>
          <w:sz w:val="24"/>
        </w:rPr>
        <w:t>%作为乙方劳务费用。如因乙方原因无法完成本笔业务，则乙方全额退回所收取的担保费。</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由于乙方所担保的是甲方按期、足额的归还贷款，所以如因甲方未能如约履行上述贷款合同相关义务，乙方自接获贷款银行的贷款催收书或贷款逾期通知书之日起，甲方即须承担以下违约责任，乙方可向甲方追偿的款项包括不限于：</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贷款本息、利息、罚息、复息；</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担保标的额20%的违约金；</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乙方代偿款及代偿款利息；</w:t>
      </w:r>
    </w:p>
    <w:p>
      <w:pPr>
        <w:numPr>
          <w:ilvl w:val="2"/>
          <w:numId w:val="3"/>
        </w:numPr>
        <w:tabs>
          <w:tab w:val="left" w:pos="900"/>
          <w:tab w:val="clear" w:pos="1560"/>
        </w:tabs>
        <w:spacing w:line="500" w:lineRule="exact"/>
        <w:ind w:left="900" w:hanging="540"/>
        <w:rPr>
          <w:rFonts w:hint="eastAsia" w:ascii="宋体" w:hAnsi="宋体"/>
          <w:sz w:val="24"/>
        </w:rPr>
      </w:pPr>
      <w:r>
        <w:rPr>
          <w:rFonts w:hint="eastAsia" w:ascii="宋体" w:hAnsi="宋体"/>
          <w:sz w:val="24"/>
        </w:rPr>
        <w:t>乙方为实现债权所须花费的一切费用（评估、鉴定、登记、公证、保险、保管、运输、差旅、拍卖变卖费用、诉讼费用、律师费用等）；</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依本合同约定乙方应收取的担保费及滞纳金；</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反担保债权实现后不足以弥补乙方损失的差额。</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甲方、反担保隐瞒抵押物、质押物存在共有、争议、挂失、提前支取被查封扣押、提起公示催告程序、涉及诉讼或仲裁、以设定担保物权等以及发生其它严重及职权实现事项的，甲方必须向乙方支付贷款本金每日万分之五的违约金，违约金不足弥补乙方损失的，甲方还应就不足部分加以赔偿乙方。同时乙方有权就损失部分向甲方追究相关法律责任。</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存在下列情形之一者，乙方不承担担保责任；</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贷款银行与甲方协议变更《贷款合同》未经乙方书面同意；</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贷款银行允许甲方转让债务未经乙方书面同意；</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以“借新还旧”的方式发放的贷款；</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其它恶意侵害乙方权益的行为。</w:t>
      </w:r>
    </w:p>
    <w:p>
      <w:pPr>
        <w:spacing w:line="500" w:lineRule="exact"/>
        <w:ind w:left="-85"/>
        <w:rPr>
          <w:rFonts w:hint="eastAsia" w:ascii="宋体" w:hAnsi="宋体"/>
          <w:sz w:val="24"/>
        </w:rPr>
      </w:pPr>
    </w:p>
    <w:p>
      <w:pPr>
        <w:numPr>
          <w:ilvl w:val="0"/>
          <w:numId w:val="3"/>
        </w:numPr>
        <w:tabs>
          <w:tab w:val="left" w:pos="900"/>
          <w:tab w:val="clear" w:pos="1125"/>
        </w:tabs>
        <w:spacing w:line="500" w:lineRule="exact"/>
        <w:ind w:left="-85" w:firstLine="85"/>
        <w:rPr>
          <w:rFonts w:hint="eastAsia" w:ascii="宋体" w:hAnsi="宋体"/>
          <w:b/>
          <w:bCs/>
          <w:sz w:val="24"/>
        </w:rPr>
      </w:pPr>
      <w:r>
        <w:rPr>
          <w:rFonts w:hint="eastAsia" w:ascii="宋体" w:hAnsi="宋体"/>
          <w:b/>
          <w:bCs/>
          <w:sz w:val="24"/>
        </w:rPr>
        <w:t>义务的履行及权利的放弃</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甲方、反担保方在本合同项下的义务具有独立性，不受本合同任何一方与第三人之间关系的影响，但本合同另有约定的除外。</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乙方或债权给予主债务人的任何宽容、宽限、优惠或延缓行使本合同，均不应作债权人或乙方对本合同项下权利、权利的放弃或丧失，也不影响甲方、反担保方在本合同项下应承担的任何义务。</w:t>
      </w:r>
    </w:p>
    <w:p>
      <w:pPr>
        <w:spacing w:line="500" w:lineRule="exact"/>
        <w:rPr>
          <w:rFonts w:hint="eastAsia" w:ascii="宋体" w:hAnsi="宋体"/>
          <w:sz w:val="24"/>
        </w:rPr>
      </w:pPr>
    </w:p>
    <w:p>
      <w:pPr>
        <w:numPr>
          <w:ilvl w:val="0"/>
          <w:numId w:val="3"/>
        </w:numPr>
        <w:tabs>
          <w:tab w:val="left" w:pos="900"/>
          <w:tab w:val="clear" w:pos="1125"/>
        </w:tabs>
        <w:spacing w:line="500" w:lineRule="exact"/>
        <w:ind w:left="-85" w:firstLine="85"/>
        <w:rPr>
          <w:rFonts w:hint="eastAsia" w:ascii="宋体" w:hAnsi="宋体"/>
          <w:b/>
          <w:bCs/>
          <w:sz w:val="24"/>
        </w:rPr>
      </w:pPr>
      <w:r>
        <w:rPr>
          <w:rFonts w:hint="eastAsia" w:ascii="宋体" w:hAnsi="宋体"/>
          <w:b/>
          <w:bCs/>
          <w:sz w:val="24"/>
        </w:rPr>
        <w:t>合同的修改、补充和解释</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本合同经甲乙双方书面同意可以修改或补充，本合同的任何修改或补充均构成本合同不可分割的一部分。甲方要求乙方修改担保内容时，须向乙方提交书面的修改申请和上述贷款银行对所作修改的书面认可文件，在增加担保金额或延长担保期限的情况下，甲方还必须相应增加或延长对乙方的反担保及其费用，否则乙方有权不接受甲方的修改申请。如甲方与债权人达成任何未经乙方书面确认的新承诺，则乙方的全部担保责任即告解除。</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如国家法律、法规或司法实践的任何变化导致贷款合同、担保合同或本合同任条款成为非法、无效或失去了强制执行性，本合同任何其它条款的合法性、有效性和强制性均不受任何影响，本合同各当事人届时应密切合作，尽快修改本合同中成为非法、无效或失去了强制执行性的有关条款。</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甲乙双方的权利、责任及义务如在贷款合同、担保合同的约定与本合同的内容有冲突，以本合同为准。</w:t>
      </w:r>
    </w:p>
    <w:p>
      <w:pPr>
        <w:spacing w:line="500" w:lineRule="exact"/>
        <w:rPr>
          <w:rFonts w:hint="eastAsia" w:ascii="宋体" w:hAnsi="宋体"/>
          <w:sz w:val="24"/>
        </w:rPr>
      </w:pPr>
    </w:p>
    <w:p>
      <w:pPr>
        <w:numPr>
          <w:ilvl w:val="0"/>
          <w:numId w:val="3"/>
        </w:numPr>
        <w:tabs>
          <w:tab w:val="left" w:pos="900"/>
          <w:tab w:val="clear" w:pos="1125"/>
        </w:tabs>
        <w:spacing w:line="500" w:lineRule="exact"/>
        <w:ind w:left="-85" w:firstLine="85"/>
        <w:rPr>
          <w:rFonts w:hint="eastAsia" w:ascii="宋体" w:hAnsi="宋体"/>
          <w:b/>
          <w:bCs/>
          <w:sz w:val="24"/>
        </w:rPr>
      </w:pPr>
      <w:r>
        <w:rPr>
          <w:rFonts w:hint="eastAsia" w:ascii="宋体" w:hAnsi="宋体"/>
          <w:b/>
          <w:bCs/>
          <w:sz w:val="24"/>
        </w:rPr>
        <w:t>争议、管辖和放弃豁免</w:t>
      </w:r>
    </w:p>
    <w:p>
      <w:pPr>
        <w:numPr>
          <w:ilvl w:val="1"/>
          <w:numId w:val="3"/>
        </w:numPr>
        <w:tabs>
          <w:tab w:val="left" w:pos="900"/>
        </w:tabs>
        <w:spacing w:line="500" w:lineRule="exact"/>
        <w:ind w:left="-85" w:firstLine="85"/>
        <w:rPr>
          <w:rFonts w:hint="eastAsia" w:ascii="宋体" w:hAnsi="宋体"/>
          <w:sz w:val="24"/>
        </w:rPr>
      </w:pPr>
      <w:r>
        <w:rPr>
          <w:rFonts w:hint="eastAsia" w:ascii="宋体" w:hAnsi="宋体"/>
          <w:sz w:val="24"/>
        </w:rPr>
        <w:t>本合同的订立、效力、解释、履行及争议的解决均适用中华人民共和国法律。</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如甲方未按照本合同的约定全面、适当履行债务，甲方愿意直接接受人民法院的强制执行。甲、乙双方共同约定对本协议办理公证，该公证书应具有强制执行效力，公证费用由甲方负担。</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乙方向法院申请支付令或持具有强制执行效力的公证文书直接向人民法院申请强制执行时，甲方将无条件放弃抗辩权。</w:t>
      </w:r>
    </w:p>
    <w:p>
      <w:pPr>
        <w:numPr>
          <w:ilvl w:val="1"/>
          <w:numId w:val="3"/>
        </w:numPr>
        <w:tabs>
          <w:tab w:val="left" w:pos="900"/>
        </w:tabs>
        <w:spacing w:line="500" w:lineRule="exact"/>
        <w:ind w:left="900" w:hanging="900"/>
        <w:rPr>
          <w:rFonts w:hint="eastAsia" w:ascii="宋体" w:hAnsi="宋体"/>
          <w:sz w:val="24"/>
        </w:rPr>
      </w:pPr>
      <w:r>
        <w:rPr>
          <w:rFonts w:hint="eastAsia" w:ascii="宋体" w:hAnsi="宋体"/>
          <w:sz w:val="24"/>
        </w:rPr>
        <w:t>如乙方选择不直接向人民法院申请执行公证债权文书，或人民法院裁定不予执行或撤消公证债权文书，或甲方行使诉讼权利，应当向乙方住所地的人民法院提起诉讼。</w:t>
      </w:r>
    </w:p>
    <w:p>
      <w:pPr>
        <w:spacing w:line="500" w:lineRule="exact"/>
        <w:ind w:left="-85" w:firstLine="84" w:firstLineChars="35"/>
        <w:rPr>
          <w:rFonts w:hint="eastAsia" w:ascii="宋体" w:hAnsi="宋体"/>
          <w:b/>
          <w:bCs/>
          <w:sz w:val="24"/>
        </w:rPr>
      </w:pPr>
      <w:r>
        <w:rPr>
          <w:rFonts w:hint="eastAsia" w:ascii="宋体" w:hAnsi="宋体"/>
          <w:b/>
          <w:bCs/>
          <w:sz w:val="24"/>
        </w:rPr>
        <w:t>第十一条  通知</w:t>
      </w:r>
    </w:p>
    <w:p>
      <w:pPr>
        <w:numPr>
          <w:ilvl w:val="0"/>
          <w:numId w:val="4"/>
        </w:numPr>
        <w:spacing w:line="500" w:lineRule="exact"/>
        <w:ind w:left="-85" w:firstLine="85"/>
        <w:rPr>
          <w:rFonts w:hint="eastAsia" w:ascii="宋体" w:hAnsi="宋体"/>
          <w:sz w:val="24"/>
        </w:rPr>
      </w:pPr>
      <w:r>
        <w:rPr>
          <w:rFonts w:hint="eastAsia" w:ascii="宋体" w:hAnsi="宋体"/>
          <w:sz w:val="24"/>
        </w:rPr>
        <w:t>本合同约定和法定的通知自送达受送达方住所时生效。</w:t>
      </w:r>
    </w:p>
    <w:p>
      <w:pPr>
        <w:spacing w:line="500" w:lineRule="exact"/>
        <w:ind w:left="-85" w:firstLine="983" w:firstLineChars="410"/>
        <w:rPr>
          <w:rFonts w:hint="eastAsia" w:ascii="宋体" w:hAnsi="宋体"/>
          <w:sz w:val="24"/>
        </w:rPr>
      </w:pPr>
      <w:r>
        <w:rPr>
          <w:rFonts w:hint="eastAsia" w:ascii="宋体" w:hAnsi="宋体"/>
          <w:sz w:val="24"/>
        </w:rPr>
        <w:t>地址确认：</w:t>
      </w:r>
    </w:p>
    <w:p>
      <w:pPr>
        <w:spacing w:line="500" w:lineRule="exact"/>
        <w:ind w:left="-85" w:firstLine="983" w:firstLineChars="410"/>
        <w:rPr>
          <w:rFonts w:hint="eastAsia" w:ascii="宋体" w:hAnsi="宋体"/>
          <w:sz w:val="24"/>
          <w:u w:val="single"/>
        </w:rPr>
      </w:pPr>
      <w:r>
        <w:rPr>
          <w:rFonts w:hint="eastAsia" w:ascii="宋体" w:hAnsi="宋体"/>
          <w:sz w:val="24"/>
        </w:rPr>
        <w:t>甲方地址：</w:t>
      </w:r>
      <w:r>
        <w:rPr>
          <w:rFonts w:hint="eastAsia" w:ascii="宋体" w:hAnsi="宋体"/>
          <w:bCs/>
          <w:sz w:val="24"/>
          <w:u w:val="single"/>
        </w:rPr>
        <w:t xml:space="preserve">                                  </w:t>
      </w:r>
      <w:r>
        <w:rPr>
          <w:rFonts w:hint="eastAsia" w:ascii="宋体" w:hAnsi="宋体"/>
          <w:sz w:val="24"/>
          <w:u w:val="single"/>
        </w:rPr>
        <w:t xml:space="preserve">            </w:t>
      </w:r>
    </w:p>
    <w:p>
      <w:pPr>
        <w:spacing w:line="500" w:lineRule="exact"/>
        <w:ind w:left="-85" w:firstLine="983" w:firstLineChars="410"/>
        <w:rPr>
          <w:rFonts w:hint="eastAsia" w:ascii="宋体" w:hAnsi="宋体"/>
          <w:sz w:val="24"/>
          <w:u w:val="single"/>
        </w:rPr>
      </w:pPr>
      <w:r>
        <w:rPr>
          <w:rFonts w:hint="eastAsia" w:ascii="宋体" w:hAnsi="宋体"/>
          <w:sz w:val="24"/>
        </w:rPr>
        <w:t>乙方地址：</w:t>
      </w:r>
      <w:r>
        <w:rPr>
          <w:rFonts w:hint="eastAsia" w:ascii="宋体" w:hAnsi="宋体"/>
          <w:sz w:val="24"/>
          <w:u w:val="single"/>
        </w:rPr>
        <w:t xml:space="preserve">                                              </w:t>
      </w:r>
    </w:p>
    <w:p>
      <w:pPr>
        <w:numPr>
          <w:ilvl w:val="0"/>
          <w:numId w:val="4"/>
        </w:numPr>
        <w:spacing w:line="500" w:lineRule="exact"/>
        <w:ind w:left="-85" w:firstLine="85"/>
        <w:rPr>
          <w:rFonts w:hint="eastAsia" w:ascii="宋体" w:hAnsi="宋体"/>
          <w:sz w:val="24"/>
        </w:rPr>
      </w:pPr>
      <w:r>
        <w:rPr>
          <w:rFonts w:hint="eastAsia" w:ascii="宋体" w:hAnsi="宋体"/>
          <w:sz w:val="24"/>
        </w:rPr>
        <w:t>通知在下列日期视作被送达：</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如系信函方式，则为挂号发出之日起第</w:t>
      </w:r>
      <w:r>
        <w:rPr>
          <w:rFonts w:hint="eastAsia" w:ascii="宋体" w:hAnsi="宋体"/>
          <w:sz w:val="24"/>
          <w:u w:val="single"/>
        </w:rPr>
        <w:t xml:space="preserve">      </w:t>
      </w:r>
      <w:r>
        <w:rPr>
          <w:rFonts w:hint="eastAsia" w:ascii="宋体" w:hAnsi="宋体"/>
          <w:sz w:val="24"/>
        </w:rPr>
        <w:t>个工作日；</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如系传真方式，则为传送之日；</w:t>
      </w:r>
    </w:p>
    <w:p>
      <w:pPr>
        <w:numPr>
          <w:ilvl w:val="2"/>
          <w:numId w:val="3"/>
        </w:numPr>
        <w:tabs>
          <w:tab w:val="left" w:pos="900"/>
          <w:tab w:val="clear" w:pos="1560"/>
        </w:tabs>
        <w:spacing w:line="500" w:lineRule="exact"/>
        <w:ind w:left="-85" w:firstLine="445"/>
        <w:rPr>
          <w:rFonts w:hint="eastAsia" w:ascii="宋体" w:hAnsi="宋体"/>
          <w:sz w:val="24"/>
        </w:rPr>
      </w:pPr>
      <w:r>
        <w:rPr>
          <w:rFonts w:hint="eastAsia" w:ascii="宋体" w:hAnsi="宋体"/>
          <w:sz w:val="24"/>
        </w:rPr>
        <w:t>如系派人专程送达，则为收件人签收之日。</w:t>
      </w:r>
    </w:p>
    <w:p>
      <w:pPr>
        <w:spacing w:line="500" w:lineRule="exact"/>
        <w:ind w:left="-85"/>
        <w:rPr>
          <w:rFonts w:hint="eastAsia" w:ascii="宋体" w:hAnsi="宋体"/>
          <w:b/>
          <w:bCs/>
          <w:sz w:val="24"/>
        </w:rPr>
      </w:pPr>
      <w:r>
        <w:rPr>
          <w:rFonts w:hint="eastAsia" w:ascii="宋体" w:hAnsi="宋体"/>
          <w:b/>
          <w:bCs/>
          <w:sz w:val="24"/>
        </w:rPr>
        <w:t>第十二条  合同生效</w:t>
      </w:r>
    </w:p>
    <w:p>
      <w:pPr>
        <w:spacing w:line="500" w:lineRule="exact"/>
        <w:ind w:firstLine="480" w:firstLineChars="200"/>
        <w:rPr>
          <w:rFonts w:hint="eastAsia" w:ascii="宋体" w:hAnsi="宋体"/>
          <w:sz w:val="24"/>
        </w:rPr>
      </w:pPr>
      <w:r>
        <w:rPr>
          <w:rFonts w:hint="eastAsia" w:ascii="宋体" w:hAnsi="宋体"/>
          <w:sz w:val="24"/>
        </w:rPr>
        <w:t>本合同应由双方法定代表或代理人签字并加盖公章，贷款银行接受乙方担保并与主债务人鉴定贷款合同之日生效。本合同至甲乙双方债权债务关系结清时终止。</w:t>
      </w:r>
    </w:p>
    <w:p>
      <w:pPr>
        <w:spacing w:line="500" w:lineRule="exact"/>
        <w:ind w:left="-85"/>
        <w:rPr>
          <w:rFonts w:hint="eastAsia" w:ascii="宋体" w:hAnsi="宋体"/>
          <w:b/>
          <w:bCs/>
          <w:sz w:val="24"/>
        </w:rPr>
      </w:pPr>
      <w:r>
        <w:rPr>
          <w:rFonts w:hint="eastAsia" w:ascii="宋体" w:hAnsi="宋体"/>
          <w:b/>
          <w:bCs/>
          <w:sz w:val="24"/>
        </w:rPr>
        <w:t>第十三条  其它</w:t>
      </w:r>
    </w:p>
    <w:p>
      <w:pPr>
        <w:numPr>
          <w:ilvl w:val="0"/>
          <w:numId w:val="5"/>
        </w:numPr>
        <w:spacing w:line="500" w:lineRule="exact"/>
        <w:ind w:left="900" w:hanging="900"/>
        <w:rPr>
          <w:rFonts w:hint="eastAsia" w:ascii="宋体" w:hAnsi="宋体"/>
          <w:sz w:val="24"/>
        </w:rPr>
      </w:pPr>
      <w:r>
        <w:rPr>
          <w:rFonts w:hint="eastAsia" w:ascii="宋体" w:hAnsi="宋体"/>
          <w:sz w:val="24"/>
        </w:rPr>
        <w:t>乙方因为甲方担保事宜而签署的《担保函》或《保证合同》作为本协议书不可分割的部分。</w:t>
      </w:r>
    </w:p>
    <w:p>
      <w:pPr>
        <w:numPr>
          <w:ilvl w:val="0"/>
          <w:numId w:val="5"/>
        </w:numPr>
        <w:spacing w:line="500" w:lineRule="exact"/>
        <w:ind w:left="900" w:hanging="900"/>
        <w:rPr>
          <w:rFonts w:hint="eastAsia" w:ascii="宋体" w:hAnsi="宋体"/>
          <w:sz w:val="24"/>
        </w:rPr>
      </w:pPr>
      <w:r>
        <w:rPr>
          <w:rFonts w:hint="eastAsia" w:ascii="宋体" w:hAnsi="宋体"/>
          <w:sz w:val="24"/>
        </w:rPr>
        <w:t>各反担保签署的反担保保证合同、抵押/质押反担保合同成为本合同的从合同。从合同条款如与主合同冲突则以主合同为准，从合同未尽之事宜按照主合同执行。</w:t>
      </w:r>
    </w:p>
    <w:p>
      <w:pPr>
        <w:numPr>
          <w:ilvl w:val="0"/>
          <w:numId w:val="5"/>
        </w:numPr>
        <w:spacing w:line="500" w:lineRule="exact"/>
        <w:ind w:left="900" w:hanging="900"/>
        <w:rPr>
          <w:rFonts w:hint="eastAsia" w:ascii="宋体" w:hAnsi="宋体"/>
          <w:sz w:val="24"/>
        </w:rPr>
      </w:pPr>
      <w:r>
        <w:rPr>
          <w:rFonts w:hint="eastAsia" w:ascii="宋体" w:hAnsi="宋体"/>
          <w:sz w:val="24"/>
        </w:rPr>
        <w:t>本合同一式</w:t>
      </w:r>
      <w:r>
        <w:rPr>
          <w:rFonts w:hint="eastAsia" w:ascii="宋体" w:hAnsi="宋体"/>
          <w:sz w:val="24"/>
          <w:u w:val="single"/>
        </w:rPr>
        <w:t xml:space="preserve">        </w:t>
      </w:r>
      <w:r>
        <w:rPr>
          <w:rFonts w:hint="eastAsia" w:ascii="宋体" w:hAnsi="宋体"/>
          <w:sz w:val="24"/>
        </w:rPr>
        <w:t>份，由甲方、乙方、公证机关各执</w:t>
      </w:r>
      <w:r>
        <w:rPr>
          <w:rFonts w:hint="eastAsia" w:ascii="宋体" w:hAnsi="宋体"/>
          <w:sz w:val="24"/>
          <w:u w:val="single"/>
        </w:rPr>
        <w:t xml:space="preserve">      </w:t>
      </w:r>
      <w:r>
        <w:rPr>
          <w:rFonts w:hint="eastAsia" w:ascii="宋体" w:hAnsi="宋体"/>
          <w:sz w:val="24"/>
        </w:rPr>
        <w:t>份，均具有合同效力。副本按需制备。</w:t>
      </w:r>
    </w:p>
    <w:p>
      <w:pPr>
        <w:spacing w:line="500" w:lineRule="exact"/>
        <w:ind w:left="-85"/>
        <w:rPr>
          <w:rFonts w:hint="eastAsia" w:ascii="宋体" w:hAnsi="宋体"/>
          <w:sz w:val="24"/>
        </w:rPr>
      </w:pPr>
    </w:p>
    <w:p>
      <w:pPr>
        <w:spacing w:line="500" w:lineRule="exact"/>
        <w:ind w:left="-85"/>
        <w:rPr>
          <w:rFonts w:hint="eastAsia" w:ascii="宋体" w:hAnsi="宋体"/>
          <w:sz w:val="24"/>
        </w:rPr>
      </w:pPr>
      <w:r>
        <w:rPr>
          <w:rFonts w:hint="eastAsia" w:ascii="宋体" w:hAnsi="宋体"/>
          <w:sz w:val="24"/>
        </w:rPr>
        <w:t xml:space="preserve">甲方：                           </w:t>
      </w:r>
      <w:r>
        <w:rPr>
          <w:rFonts w:hint="eastAsia" w:ascii="宋体" w:hAnsi="宋体"/>
          <w:sz w:val="24"/>
        </w:rPr>
        <w:tab/>
      </w:r>
      <w:r>
        <w:rPr>
          <w:rFonts w:hint="eastAsia" w:ascii="宋体" w:hAnsi="宋体"/>
          <w:sz w:val="24"/>
        </w:rPr>
        <w:tab/>
      </w:r>
      <w:r>
        <w:rPr>
          <w:rFonts w:hint="eastAsia" w:ascii="宋体" w:hAnsi="宋体"/>
          <w:sz w:val="24"/>
        </w:rPr>
        <w:t xml:space="preserve">       乙方：</w:t>
      </w:r>
    </w:p>
    <w:p>
      <w:pPr>
        <w:spacing w:line="500" w:lineRule="exact"/>
        <w:ind w:left="-85"/>
        <w:rPr>
          <w:rFonts w:hint="eastAsia" w:ascii="宋体" w:hAnsi="宋体"/>
          <w:sz w:val="24"/>
        </w:rPr>
      </w:pPr>
      <w:r>
        <w:rPr>
          <w:rFonts w:hint="eastAsia" w:ascii="宋体" w:hAnsi="宋体"/>
          <w:sz w:val="24"/>
        </w:rPr>
        <w:t>法定代表人：                                  法定代表人：</w:t>
      </w:r>
    </w:p>
    <w:p>
      <w:pPr>
        <w:spacing w:line="500" w:lineRule="exact"/>
        <w:ind w:left="-85"/>
        <w:rPr>
          <w:rFonts w:hint="eastAsia" w:ascii="宋体" w:hAnsi="宋体"/>
          <w:sz w:val="24"/>
        </w:rPr>
      </w:pPr>
      <w:r>
        <w:rPr>
          <w:rFonts w:hint="eastAsia" w:ascii="宋体" w:hAnsi="宋体"/>
          <w:sz w:val="24"/>
        </w:rPr>
        <w:t>委托代理人：                                  委托代理人：</w:t>
      </w:r>
    </w:p>
    <w:p>
      <w:pPr>
        <w:spacing w:line="500" w:lineRule="exact"/>
        <w:ind w:left="-84" w:leftChars="-40"/>
        <w:rPr>
          <w:rFonts w:hint="eastAsia" w:ascii="宋体" w:hAnsi="宋体"/>
          <w:sz w:val="24"/>
        </w:rPr>
      </w:pPr>
      <w:r>
        <w:rPr>
          <w:rFonts w:hint="eastAsia" w:ascii="宋体" w:hAnsi="宋体"/>
          <w:sz w:val="24"/>
        </w:rPr>
        <w:t>日期：     年     月     日                   日期：     年     月     日</w:t>
      </w:r>
    </w:p>
    <w:p>
      <w:pPr>
        <w:widowControl/>
        <w:shd w:val="clear" w:color="auto" w:fill="FFFFFF"/>
        <w:spacing w:before="100" w:beforeAutospacing="1" w:after="100" w:afterAutospacing="1" w:line="500" w:lineRule="exact"/>
        <w:ind w:firstLine="480" w:firstLineChars="200"/>
        <w:jc w:val="left"/>
        <w:rPr>
          <w:rFonts w:hint="eastAsia"/>
          <w:sz w:val="24"/>
        </w:rPr>
      </w:pPr>
    </w:p>
    <w:p>
      <w:pPr>
        <w:snapToGrid w:val="0"/>
        <w:rPr>
          <w:rFonts w:hint="eastAsia" w:ascii="微软雅黑" w:hAnsi="微软雅黑" w:eastAsia="微软雅黑"/>
          <w:b/>
          <w:color w:val="0070C0"/>
          <w:sz w:val="36"/>
          <w:szCs w:val="36"/>
        </w:rPr>
      </w:pPr>
    </w:p>
    <w:p>
      <w:bookmarkStart w:id="0" w:name="_GoBack"/>
      <w:bookmarkEnd w:id="0"/>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NEU-BZ">
    <w:altName w:val="宋体"/>
    <w:panose1 w:val="00000000000000000000"/>
    <w:charset w:val="86"/>
    <w:family w:val="script"/>
    <w:pitch w:val="default"/>
    <w:sig w:usb0="00000000" w:usb1="00000000" w:usb2="000A005E" w:usb3="00000000" w:csb0="003C0041" w:csb1="00000000"/>
  </w:font>
  <w:font w:name="宋体-方正超大字符集">
    <w:altName w:val="宋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olor w:val="333333"/>
        <w:u w:val="single"/>
      </w:rPr>
    </w:pPr>
    <w:r>
      <w:rPr>
        <w:rFonts w:hint="eastAsia"/>
        <w:color w:val="333333"/>
        <w:u w:val="single"/>
      </w:rPr>
      <w:t xml:space="preserve">                                                                                               </w:t>
    </w:r>
  </w:p>
  <w:p>
    <w:pPr>
      <w:pStyle w:val="6"/>
      <w:jc w:val="center"/>
      <w:rPr>
        <w:lang w:val="en-US"/>
      </w:rPr>
    </w:pPr>
    <w:r>
      <w:rPr>
        <w:rFonts w:hint="eastAsia"/>
        <w:color w:val="333333"/>
        <w:u w:val="none"/>
        <w:lang w:val="en-US" w:eastAsia="zh-CN"/>
      </w:rPr>
      <w:t>《即学即用，300套创业全阶段随身手册》——9.风险管理与合同范本</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rPr>
          <w:rFonts w:hint="eastAsia"/>
        </w:rPr>
      </w:pPr>
      <w:r>
        <w:rPr>
          <w:rStyle w:val="14"/>
        </w:rPr>
        <w:footnoteRef/>
      </w:r>
      <w:r>
        <w:rPr>
          <w:rFonts w:ascii="Arial" w:hAnsi="Arial" w:cs="Arial"/>
          <w:color w:val="000000"/>
          <w:shd w:val="clear" w:color="auto" w:fill="FFFFFF"/>
        </w:rPr>
        <w:t>反担保又可称为求偿担保，偿还约定书或反保证书。是指为保障债务人之外的担保人将来承担担保责任后对债务人的追偿权的实现而设定的担保。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35D75"/>
    <w:multiLevelType w:val="multilevel"/>
    <w:tmpl w:val="22635D75"/>
    <w:lvl w:ilvl="0" w:tentative="0">
      <w:start w:val="1"/>
      <w:numFmt w:val="japaneseCounting"/>
      <w:lvlText w:val="（%1）"/>
      <w:lvlJc w:val="left"/>
      <w:pPr>
        <w:tabs>
          <w:tab w:val="left" w:pos="855"/>
        </w:tabs>
        <w:ind w:left="855" w:hanging="85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3B62754"/>
    <w:multiLevelType w:val="multilevel"/>
    <w:tmpl w:val="23B62754"/>
    <w:lvl w:ilvl="0" w:tentative="0">
      <w:start w:val="4"/>
      <w:numFmt w:val="japaneseCounting"/>
      <w:lvlText w:val="第%1条"/>
      <w:lvlJc w:val="left"/>
      <w:pPr>
        <w:tabs>
          <w:tab w:val="left" w:pos="1125"/>
        </w:tabs>
        <w:ind w:left="1125" w:hanging="1125"/>
      </w:pPr>
      <w:rPr>
        <w:rFonts w:hint="eastAsia"/>
      </w:rPr>
    </w:lvl>
    <w:lvl w:ilvl="1" w:tentative="0">
      <w:start w:val="1"/>
      <w:numFmt w:val="japaneseCounting"/>
      <w:lvlText w:val="（%2）"/>
      <w:lvlJc w:val="left"/>
      <w:pPr>
        <w:tabs>
          <w:tab w:val="left" w:pos="1395"/>
        </w:tabs>
        <w:ind w:left="1395" w:hanging="855"/>
      </w:pPr>
      <w:rPr>
        <w:rFonts w:hint="eastAsia"/>
      </w:rPr>
    </w:lvl>
    <w:lvl w:ilvl="2" w:tentative="0">
      <w:start w:val="1"/>
      <w:numFmt w:val="decimal"/>
      <w:lvlText w:val="%3、"/>
      <w:lvlJc w:val="left"/>
      <w:pPr>
        <w:tabs>
          <w:tab w:val="left" w:pos="1560"/>
        </w:tabs>
        <w:ind w:left="1560" w:hanging="7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F064891"/>
    <w:multiLevelType w:val="multilevel"/>
    <w:tmpl w:val="2F064891"/>
    <w:lvl w:ilvl="0" w:tentative="0">
      <w:start w:val="1"/>
      <w:numFmt w:val="japaneseCounting"/>
      <w:lvlText w:val="（%1）"/>
      <w:lvlJc w:val="left"/>
      <w:pPr>
        <w:tabs>
          <w:tab w:val="left" w:pos="855"/>
        </w:tabs>
        <w:ind w:left="855" w:hanging="85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EBB4F3B"/>
    <w:multiLevelType w:val="multilevel"/>
    <w:tmpl w:val="3EBB4F3B"/>
    <w:lvl w:ilvl="0" w:tentative="0">
      <w:start w:val="1"/>
      <w:numFmt w:val="decimal"/>
      <w:lvlText w:val="%1、"/>
      <w:lvlJc w:val="left"/>
      <w:pPr>
        <w:tabs>
          <w:tab w:val="left" w:pos="720"/>
        </w:tabs>
        <w:ind w:left="720" w:hanging="360"/>
      </w:pPr>
      <w:rPr>
        <w:rFonts w:hint="default"/>
        <w:sz w:val="24"/>
        <w:u w:val="single"/>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5EA53209"/>
    <w:multiLevelType w:val="multilevel"/>
    <w:tmpl w:val="5EA53209"/>
    <w:lvl w:ilvl="0" w:tentative="0">
      <w:start w:val="1"/>
      <w:numFmt w:val="japaneseCounting"/>
      <w:lvlText w:val="（%1）"/>
      <w:lvlJc w:val="left"/>
      <w:pPr>
        <w:tabs>
          <w:tab w:val="left" w:pos="855"/>
        </w:tabs>
        <w:ind w:left="855" w:hanging="85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E6E5C12"/>
    <w:rsid w:val="0EEE290E"/>
    <w:rsid w:val="1D995D75"/>
    <w:rsid w:val="1E573BA9"/>
    <w:rsid w:val="1F962337"/>
    <w:rsid w:val="390E26FF"/>
    <w:rsid w:val="391C5298"/>
    <w:rsid w:val="40D544AB"/>
    <w:rsid w:val="47A436E5"/>
    <w:rsid w:val="52947BDE"/>
    <w:rsid w:val="54530CA9"/>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Body Text Indent 2"/>
    <w:basedOn w:val="1"/>
    <w:uiPriority w:val="0"/>
    <w:pPr>
      <w:spacing w:line="500" w:lineRule="exact"/>
      <w:ind w:left="718" w:leftChars="342" w:firstLine="446" w:firstLineChars="186"/>
    </w:pPr>
    <w:rPr>
      <w:sz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footnote text"/>
    <w:basedOn w:val="1"/>
    <w:uiPriority w:val="0"/>
    <w:pPr>
      <w:snapToGrid w:val="0"/>
      <w:jc w:val="left"/>
    </w:pPr>
    <w:rPr>
      <w:sz w:val="18"/>
      <w:szCs w:val="18"/>
    </w:rPr>
  </w:style>
  <w:style w:type="paragraph" w:styleId="10">
    <w:name w:val="Normal (Web)"/>
    <w:basedOn w:val="1"/>
    <w:qFormat/>
    <w:uiPriority w:val="0"/>
    <w:pPr>
      <w:widowControl/>
      <w:spacing w:before="100" w:beforeAutospacing="1" w:after="100" w:afterAutospacing="1"/>
      <w:jc w:val="left"/>
    </w:pPr>
    <w:rPr>
      <w:rFonts w:ascii="宋体" w:hAnsi="宋体"/>
      <w:kern w:val="0"/>
      <w:sz w:val="24"/>
    </w:rPr>
  </w:style>
  <w:style w:type="paragraph" w:styleId="11">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3">
    <w:name w:val="Hyperlink"/>
    <w:basedOn w:val="12"/>
    <w:qFormat/>
    <w:uiPriority w:val="0"/>
    <w:rPr>
      <w:color w:val="0000FF"/>
      <w:u w:val="single"/>
    </w:rPr>
  </w:style>
  <w:style w:type="character" w:styleId="14">
    <w:name w:val="footnote reference"/>
    <w:basedOn w:val="12"/>
    <w:uiPriority w:val="0"/>
    <w:rPr>
      <w:vertAlign w:val="superscript"/>
    </w:rPr>
  </w:style>
  <w:style w:type="character" w:customStyle="1" w:styleId="16">
    <w:name w:val="doc_title"/>
    <w:basedOn w:val="12"/>
    <w:qFormat/>
    <w:uiPriority w:val="0"/>
  </w:style>
  <w:style w:type="paragraph" w:customStyle="1" w:styleId="17">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8">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9">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0">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