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50" w:type="dxa"/>
        <w:jc w:val="center"/>
        <w:tblCellSpacing w:w="0" w:type="dxa"/>
        <w:tblCellMar>
          <w:left w:w="0" w:type="dxa"/>
          <w:right w:w="0" w:type="dxa"/>
        </w:tblCellMar>
        <w:tblLook w:val="04A0"/>
      </w:tblPr>
      <w:tblGrid>
        <w:gridCol w:w="9750"/>
      </w:tblGrid>
      <w:tr w:rsidR="00965741" w:rsidRPr="00965741">
        <w:trPr>
          <w:trHeight w:val="1635"/>
          <w:tblCellSpacing w:w="0" w:type="dxa"/>
          <w:jc w:val="center"/>
        </w:trPr>
        <w:tc>
          <w:tcPr>
            <w:tcW w:w="0" w:type="auto"/>
            <w:vAlign w:val="center"/>
            <w:hideMark/>
          </w:tcPr>
          <w:p w:rsidR="00965741" w:rsidRPr="00965741" w:rsidRDefault="00965741" w:rsidP="00965741">
            <w:pPr>
              <w:widowControl/>
              <w:spacing w:line="408" w:lineRule="auto"/>
              <w:jc w:val="center"/>
              <w:rPr>
                <w:rFonts w:ascii="微软雅黑" w:eastAsia="微软雅黑" w:hAnsi="微软雅黑" w:cs="宋体"/>
                <w:b/>
                <w:bCs/>
                <w:color w:val="0070C0"/>
                <w:kern w:val="0"/>
                <w:sz w:val="44"/>
                <w:szCs w:val="44"/>
              </w:rPr>
            </w:pPr>
            <w:r w:rsidRPr="00965741">
              <w:rPr>
                <w:rFonts w:ascii="微软雅黑" w:eastAsia="微软雅黑" w:hAnsi="微软雅黑" w:cs="宋体"/>
                <w:b/>
                <w:bCs/>
                <w:color w:val="0070C0"/>
                <w:kern w:val="0"/>
                <w:sz w:val="44"/>
                <w:szCs w:val="44"/>
              </w:rPr>
              <w:t xml:space="preserve">中华人民共和国商标法 </w:t>
            </w:r>
          </w:p>
        </w:tc>
      </w:tr>
      <w:tr w:rsidR="00965741" w:rsidRPr="00965741">
        <w:trPr>
          <w:trHeight w:val="600"/>
          <w:tblCellSpacing w:w="0" w:type="dxa"/>
          <w:jc w:val="center"/>
        </w:trPr>
        <w:tc>
          <w:tcPr>
            <w:tcW w:w="0" w:type="auto"/>
            <w:vAlign w:val="center"/>
            <w:hideMark/>
          </w:tcPr>
          <w:p w:rsidR="00965741" w:rsidRPr="00965741" w:rsidRDefault="00965741" w:rsidP="00965741">
            <w:pPr>
              <w:widowControl/>
              <w:spacing w:line="408" w:lineRule="auto"/>
              <w:jc w:val="left"/>
              <w:rPr>
                <w:rFonts w:ascii="宋体" w:eastAsia="宋体" w:hAnsi="宋体" w:cs="宋体"/>
                <w:color w:val="000000"/>
                <w:kern w:val="0"/>
                <w:sz w:val="18"/>
                <w:szCs w:val="18"/>
              </w:rPr>
            </w:pPr>
            <w:r w:rsidRPr="00965741">
              <w:rPr>
                <w:rFonts w:ascii="宋体" w:eastAsia="宋体" w:hAnsi="宋体" w:cs="宋体"/>
                <w:color w:val="000000"/>
                <w:kern w:val="0"/>
                <w:sz w:val="18"/>
                <w:szCs w:val="18"/>
              </w:rPr>
              <w:t> </w:t>
            </w:r>
          </w:p>
        </w:tc>
      </w:tr>
      <w:tr w:rsidR="00965741" w:rsidRPr="00965741">
        <w:trPr>
          <w:trHeight w:val="2460"/>
          <w:tblCellSpacing w:w="0" w:type="dxa"/>
          <w:jc w:val="center"/>
        </w:trPr>
        <w:tc>
          <w:tcPr>
            <w:tcW w:w="0" w:type="auto"/>
            <w:vAlign w:val="center"/>
            <w:hideMark/>
          </w:tcPr>
          <w:p w:rsidR="00965741" w:rsidRPr="00965741" w:rsidRDefault="00965741" w:rsidP="00965741">
            <w:pPr>
              <w:widowControl/>
              <w:spacing w:beforeAutospacing="1" w:after="100" w:afterAutospacing="1" w:line="432" w:lineRule="auto"/>
              <w:jc w:val="center"/>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w:t>
            </w:r>
            <w:r w:rsidRPr="00965741">
              <w:rPr>
                <w:rFonts w:ascii="宋体" w:eastAsia="宋体" w:hAnsi="宋体" w:cs="宋体"/>
                <w:b/>
                <w:bCs/>
                <w:color w:val="000000"/>
                <w:kern w:val="0"/>
                <w:sz w:val="24"/>
                <w:szCs w:val="24"/>
              </w:rPr>
              <w:t>中华人民共和国国务院令</w:t>
            </w:r>
          </w:p>
          <w:p w:rsidR="00965741" w:rsidRPr="00965741" w:rsidRDefault="00965741" w:rsidP="00965741">
            <w:pPr>
              <w:widowControl/>
              <w:spacing w:before="100" w:beforeAutospacing="1" w:after="100" w:afterAutospacing="1" w:line="432" w:lineRule="auto"/>
              <w:jc w:val="center"/>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（第358号）</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现公布《中华人民共和国商标法实施条例》，自2002年9月15日起施行。</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总理 朱镕基</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二○○二年八月三日</w:t>
            </w:r>
          </w:p>
          <w:p w:rsidR="00965741" w:rsidRDefault="00965741" w:rsidP="00965741">
            <w:pPr>
              <w:widowControl/>
              <w:spacing w:before="100" w:beforeAutospacing="1" w:after="100" w:afterAutospacing="1" w:line="432" w:lineRule="auto"/>
              <w:jc w:val="center"/>
              <w:rPr>
                <w:rFonts w:ascii="微软雅黑" w:eastAsia="微软雅黑" w:hAnsi="微软雅黑" w:cs="宋体" w:hint="eastAsia"/>
                <w:b/>
                <w:bCs/>
                <w:color w:val="0070C0"/>
                <w:kern w:val="0"/>
                <w:sz w:val="44"/>
                <w:szCs w:val="44"/>
              </w:rPr>
            </w:pPr>
            <w:r w:rsidRPr="00965741">
              <w:rPr>
                <w:rFonts w:ascii="宋体" w:eastAsia="宋体" w:hAnsi="宋体" w:cs="宋体"/>
                <w:color w:val="000000"/>
                <w:kern w:val="0"/>
                <w:sz w:val="24"/>
                <w:szCs w:val="24"/>
              </w:rPr>
              <w:t xml:space="preserve">　</w:t>
            </w:r>
            <w:r w:rsidRPr="00965741">
              <w:rPr>
                <w:rFonts w:ascii="微软雅黑" w:eastAsia="微软雅黑" w:hAnsi="微软雅黑" w:cs="宋体"/>
                <w:b/>
                <w:bCs/>
                <w:color w:val="0070C0"/>
                <w:kern w:val="0"/>
                <w:sz w:val="44"/>
                <w:szCs w:val="44"/>
              </w:rPr>
              <w:t xml:space="preserve">　</w:t>
            </w:r>
          </w:p>
          <w:sdt>
            <w:sdtPr>
              <w:rPr>
                <w:lang w:val="zh-CN"/>
              </w:rPr>
              <w:id w:val="12925376"/>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407132" w:rsidRDefault="00407132">
                <w:pPr>
                  <w:pStyle w:val="TOC"/>
                </w:pPr>
                <w:r>
                  <w:rPr>
                    <w:lang w:val="zh-CN"/>
                  </w:rPr>
                  <w:t>目录</w:t>
                </w:r>
              </w:p>
              <w:p w:rsidR="00407132" w:rsidRDefault="00407132">
                <w:pPr>
                  <w:pStyle w:val="10"/>
                  <w:tabs>
                    <w:tab w:val="right" w:leader="dot" w:pos="8296"/>
                  </w:tabs>
                  <w:rPr>
                    <w:noProof/>
                  </w:rPr>
                </w:pPr>
                <w:r>
                  <w:fldChar w:fldCharType="begin"/>
                </w:r>
                <w:r>
                  <w:instrText xml:space="preserve"> TOC \o "1-3" \h \z \u </w:instrText>
                </w:r>
                <w:r>
                  <w:fldChar w:fldCharType="separate"/>
                </w:r>
                <w:hyperlink w:anchor="_Toc352120168" w:history="1">
                  <w:r w:rsidRPr="000D2902">
                    <w:rPr>
                      <w:rStyle w:val="a5"/>
                      <w:rFonts w:hint="eastAsia"/>
                      <w:noProof/>
                      <w:kern w:val="0"/>
                    </w:rPr>
                    <w:t>第一章</w:t>
                  </w:r>
                  <w:r w:rsidRPr="000D2902">
                    <w:rPr>
                      <w:rStyle w:val="a5"/>
                      <w:noProof/>
                      <w:kern w:val="0"/>
                    </w:rPr>
                    <w:t> </w:t>
                  </w:r>
                  <w:r w:rsidRPr="000D2902">
                    <w:rPr>
                      <w:rStyle w:val="a5"/>
                      <w:rFonts w:hint="eastAsia"/>
                      <w:noProof/>
                      <w:kern w:val="0"/>
                    </w:rPr>
                    <w:t>总则</w:t>
                  </w:r>
                  <w:r>
                    <w:rPr>
                      <w:noProof/>
                      <w:webHidden/>
                    </w:rPr>
                    <w:tab/>
                  </w:r>
                  <w:r>
                    <w:rPr>
                      <w:noProof/>
                      <w:webHidden/>
                    </w:rPr>
                    <w:fldChar w:fldCharType="begin"/>
                  </w:r>
                  <w:r>
                    <w:rPr>
                      <w:noProof/>
                      <w:webHidden/>
                    </w:rPr>
                    <w:instrText xml:space="preserve"> PAGEREF _Toc352120168 \h </w:instrText>
                  </w:r>
                  <w:r>
                    <w:rPr>
                      <w:noProof/>
                      <w:webHidden/>
                    </w:rPr>
                  </w:r>
                  <w:r>
                    <w:rPr>
                      <w:noProof/>
                      <w:webHidden/>
                    </w:rPr>
                    <w:fldChar w:fldCharType="separate"/>
                  </w:r>
                  <w:r>
                    <w:rPr>
                      <w:noProof/>
                      <w:webHidden/>
                    </w:rPr>
                    <w:t>2</w:t>
                  </w:r>
                  <w:r>
                    <w:rPr>
                      <w:noProof/>
                      <w:webHidden/>
                    </w:rPr>
                    <w:fldChar w:fldCharType="end"/>
                  </w:r>
                </w:hyperlink>
              </w:p>
              <w:p w:rsidR="00407132" w:rsidRDefault="00407132">
                <w:pPr>
                  <w:pStyle w:val="10"/>
                  <w:tabs>
                    <w:tab w:val="right" w:leader="dot" w:pos="8296"/>
                  </w:tabs>
                  <w:rPr>
                    <w:noProof/>
                  </w:rPr>
                </w:pPr>
                <w:hyperlink w:anchor="_Toc352120169" w:history="1">
                  <w:r w:rsidRPr="000D2902">
                    <w:rPr>
                      <w:rStyle w:val="a5"/>
                      <w:rFonts w:hint="eastAsia"/>
                      <w:noProof/>
                      <w:kern w:val="0"/>
                    </w:rPr>
                    <w:t>第二章</w:t>
                  </w:r>
                  <w:r w:rsidRPr="000D2902">
                    <w:rPr>
                      <w:rStyle w:val="a5"/>
                      <w:noProof/>
                      <w:kern w:val="0"/>
                    </w:rPr>
                    <w:t> </w:t>
                  </w:r>
                  <w:r w:rsidRPr="000D2902">
                    <w:rPr>
                      <w:rStyle w:val="a5"/>
                      <w:rFonts w:hint="eastAsia"/>
                      <w:noProof/>
                      <w:kern w:val="0"/>
                    </w:rPr>
                    <w:t>商标注册的申请</w:t>
                  </w:r>
                  <w:r>
                    <w:rPr>
                      <w:noProof/>
                      <w:webHidden/>
                    </w:rPr>
                    <w:tab/>
                  </w:r>
                  <w:r>
                    <w:rPr>
                      <w:noProof/>
                      <w:webHidden/>
                    </w:rPr>
                    <w:fldChar w:fldCharType="begin"/>
                  </w:r>
                  <w:r>
                    <w:rPr>
                      <w:noProof/>
                      <w:webHidden/>
                    </w:rPr>
                    <w:instrText xml:space="preserve"> PAGEREF _Toc352120169 \h </w:instrText>
                  </w:r>
                  <w:r>
                    <w:rPr>
                      <w:noProof/>
                      <w:webHidden/>
                    </w:rPr>
                  </w:r>
                  <w:r>
                    <w:rPr>
                      <w:noProof/>
                      <w:webHidden/>
                    </w:rPr>
                    <w:fldChar w:fldCharType="separate"/>
                  </w:r>
                  <w:r>
                    <w:rPr>
                      <w:noProof/>
                      <w:webHidden/>
                    </w:rPr>
                    <w:t>4</w:t>
                  </w:r>
                  <w:r>
                    <w:rPr>
                      <w:noProof/>
                      <w:webHidden/>
                    </w:rPr>
                    <w:fldChar w:fldCharType="end"/>
                  </w:r>
                </w:hyperlink>
              </w:p>
              <w:p w:rsidR="00407132" w:rsidRDefault="00407132">
                <w:pPr>
                  <w:pStyle w:val="10"/>
                  <w:tabs>
                    <w:tab w:val="right" w:leader="dot" w:pos="8296"/>
                  </w:tabs>
                  <w:rPr>
                    <w:noProof/>
                  </w:rPr>
                </w:pPr>
                <w:hyperlink w:anchor="_Toc352120170" w:history="1">
                  <w:r w:rsidRPr="000D2902">
                    <w:rPr>
                      <w:rStyle w:val="a5"/>
                      <w:rFonts w:hint="eastAsia"/>
                      <w:noProof/>
                      <w:kern w:val="0"/>
                    </w:rPr>
                    <w:t>第三章</w:t>
                  </w:r>
                  <w:r w:rsidRPr="000D2902">
                    <w:rPr>
                      <w:rStyle w:val="a5"/>
                      <w:noProof/>
                      <w:kern w:val="0"/>
                    </w:rPr>
                    <w:t> </w:t>
                  </w:r>
                  <w:r w:rsidRPr="000D2902">
                    <w:rPr>
                      <w:rStyle w:val="a5"/>
                      <w:rFonts w:hint="eastAsia"/>
                      <w:noProof/>
                      <w:kern w:val="0"/>
                    </w:rPr>
                    <w:t>商标注册申请的审查</w:t>
                  </w:r>
                  <w:r>
                    <w:rPr>
                      <w:noProof/>
                      <w:webHidden/>
                    </w:rPr>
                    <w:tab/>
                  </w:r>
                  <w:r>
                    <w:rPr>
                      <w:noProof/>
                      <w:webHidden/>
                    </w:rPr>
                    <w:fldChar w:fldCharType="begin"/>
                  </w:r>
                  <w:r>
                    <w:rPr>
                      <w:noProof/>
                      <w:webHidden/>
                    </w:rPr>
                    <w:instrText xml:space="preserve"> PAGEREF _Toc352120170 \h </w:instrText>
                  </w:r>
                  <w:r>
                    <w:rPr>
                      <w:noProof/>
                      <w:webHidden/>
                    </w:rPr>
                  </w:r>
                  <w:r>
                    <w:rPr>
                      <w:noProof/>
                      <w:webHidden/>
                    </w:rPr>
                    <w:fldChar w:fldCharType="separate"/>
                  </w:r>
                  <w:r>
                    <w:rPr>
                      <w:noProof/>
                      <w:webHidden/>
                    </w:rPr>
                    <w:t>6</w:t>
                  </w:r>
                  <w:r>
                    <w:rPr>
                      <w:noProof/>
                      <w:webHidden/>
                    </w:rPr>
                    <w:fldChar w:fldCharType="end"/>
                  </w:r>
                </w:hyperlink>
              </w:p>
              <w:p w:rsidR="00407132" w:rsidRDefault="00407132">
                <w:pPr>
                  <w:pStyle w:val="10"/>
                  <w:tabs>
                    <w:tab w:val="right" w:leader="dot" w:pos="8296"/>
                  </w:tabs>
                  <w:rPr>
                    <w:noProof/>
                  </w:rPr>
                </w:pPr>
                <w:hyperlink w:anchor="_Toc352120171" w:history="1">
                  <w:r w:rsidRPr="000D2902">
                    <w:rPr>
                      <w:rStyle w:val="a5"/>
                      <w:rFonts w:hint="eastAsia"/>
                      <w:noProof/>
                      <w:kern w:val="0"/>
                    </w:rPr>
                    <w:t>第四章</w:t>
                  </w:r>
                  <w:r w:rsidRPr="000D2902">
                    <w:rPr>
                      <w:rStyle w:val="a5"/>
                      <w:noProof/>
                      <w:kern w:val="0"/>
                    </w:rPr>
                    <w:t> </w:t>
                  </w:r>
                  <w:r w:rsidRPr="000D2902">
                    <w:rPr>
                      <w:rStyle w:val="a5"/>
                      <w:rFonts w:hint="eastAsia"/>
                      <w:noProof/>
                      <w:kern w:val="0"/>
                    </w:rPr>
                    <w:t>注册商标的变更、转让、续展</w:t>
                  </w:r>
                  <w:r>
                    <w:rPr>
                      <w:noProof/>
                      <w:webHidden/>
                    </w:rPr>
                    <w:tab/>
                  </w:r>
                  <w:r>
                    <w:rPr>
                      <w:noProof/>
                      <w:webHidden/>
                    </w:rPr>
                    <w:fldChar w:fldCharType="begin"/>
                  </w:r>
                  <w:r>
                    <w:rPr>
                      <w:noProof/>
                      <w:webHidden/>
                    </w:rPr>
                    <w:instrText xml:space="preserve"> PAGEREF _Toc352120171 \h </w:instrText>
                  </w:r>
                  <w:r>
                    <w:rPr>
                      <w:noProof/>
                      <w:webHidden/>
                    </w:rPr>
                  </w:r>
                  <w:r>
                    <w:rPr>
                      <w:noProof/>
                      <w:webHidden/>
                    </w:rPr>
                    <w:fldChar w:fldCharType="separate"/>
                  </w:r>
                  <w:r>
                    <w:rPr>
                      <w:noProof/>
                      <w:webHidden/>
                    </w:rPr>
                    <w:t>7</w:t>
                  </w:r>
                  <w:r>
                    <w:rPr>
                      <w:noProof/>
                      <w:webHidden/>
                    </w:rPr>
                    <w:fldChar w:fldCharType="end"/>
                  </w:r>
                </w:hyperlink>
              </w:p>
              <w:p w:rsidR="00407132" w:rsidRDefault="00407132">
                <w:pPr>
                  <w:pStyle w:val="10"/>
                  <w:tabs>
                    <w:tab w:val="right" w:leader="dot" w:pos="8296"/>
                  </w:tabs>
                  <w:rPr>
                    <w:noProof/>
                  </w:rPr>
                </w:pPr>
                <w:hyperlink w:anchor="_Toc352120172" w:history="1">
                  <w:r w:rsidRPr="000D2902">
                    <w:rPr>
                      <w:rStyle w:val="a5"/>
                      <w:rFonts w:hint="eastAsia"/>
                      <w:noProof/>
                      <w:kern w:val="0"/>
                    </w:rPr>
                    <w:t>第五章</w:t>
                  </w:r>
                  <w:r w:rsidRPr="000D2902">
                    <w:rPr>
                      <w:rStyle w:val="a5"/>
                      <w:noProof/>
                      <w:kern w:val="0"/>
                    </w:rPr>
                    <w:t> </w:t>
                  </w:r>
                  <w:r w:rsidRPr="000D2902">
                    <w:rPr>
                      <w:rStyle w:val="a5"/>
                      <w:rFonts w:hint="eastAsia"/>
                      <w:noProof/>
                      <w:kern w:val="0"/>
                    </w:rPr>
                    <w:t>商标评审</w:t>
                  </w:r>
                  <w:r>
                    <w:rPr>
                      <w:noProof/>
                      <w:webHidden/>
                    </w:rPr>
                    <w:tab/>
                  </w:r>
                  <w:r>
                    <w:rPr>
                      <w:noProof/>
                      <w:webHidden/>
                    </w:rPr>
                    <w:fldChar w:fldCharType="begin"/>
                  </w:r>
                  <w:r>
                    <w:rPr>
                      <w:noProof/>
                      <w:webHidden/>
                    </w:rPr>
                    <w:instrText xml:space="preserve"> PAGEREF _Toc352120172 \h </w:instrText>
                  </w:r>
                  <w:r>
                    <w:rPr>
                      <w:noProof/>
                      <w:webHidden/>
                    </w:rPr>
                  </w:r>
                  <w:r>
                    <w:rPr>
                      <w:noProof/>
                      <w:webHidden/>
                    </w:rPr>
                    <w:fldChar w:fldCharType="separate"/>
                  </w:r>
                  <w:r>
                    <w:rPr>
                      <w:noProof/>
                      <w:webHidden/>
                    </w:rPr>
                    <w:t>8</w:t>
                  </w:r>
                  <w:r>
                    <w:rPr>
                      <w:noProof/>
                      <w:webHidden/>
                    </w:rPr>
                    <w:fldChar w:fldCharType="end"/>
                  </w:r>
                </w:hyperlink>
              </w:p>
              <w:p w:rsidR="00407132" w:rsidRDefault="00407132">
                <w:pPr>
                  <w:pStyle w:val="10"/>
                  <w:tabs>
                    <w:tab w:val="right" w:leader="dot" w:pos="8296"/>
                  </w:tabs>
                  <w:rPr>
                    <w:noProof/>
                  </w:rPr>
                </w:pPr>
                <w:hyperlink w:anchor="_Toc352120173" w:history="1">
                  <w:r w:rsidRPr="000D2902">
                    <w:rPr>
                      <w:rStyle w:val="a5"/>
                      <w:rFonts w:hint="eastAsia"/>
                      <w:noProof/>
                      <w:kern w:val="0"/>
                    </w:rPr>
                    <w:t>第六章</w:t>
                  </w:r>
                  <w:r w:rsidRPr="000D2902">
                    <w:rPr>
                      <w:rStyle w:val="a5"/>
                      <w:noProof/>
                      <w:kern w:val="0"/>
                    </w:rPr>
                    <w:t> </w:t>
                  </w:r>
                  <w:r w:rsidRPr="000D2902">
                    <w:rPr>
                      <w:rStyle w:val="a5"/>
                      <w:rFonts w:hint="eastAsia"/>
                      <w:noProof/>
                      <w:kern w:val="0"/>
                    </w:rPr>
                    <w:t>商标使用的管理</w:t>
                  </w:r>
                  <w:r>
                    <w:rPr>
                      <w:noProof/>
                      <w:webHidden/>
                    </w:rPr>
                    <w:tab/>
                  </w:r>
                  <w:r>
                    <w:rPr>
                      <w:noProof/>
                      <w:webHidden/>
                    </w:rPr>
                    <w:fldChar w:fldCharType="begin"/>
                  </w:r>
                  <w:r>
                    <w:rPr>
                      <w:noProof/>
                      <w:webHidden/>
                    </w:rPr>
                    <w:instrText xml:space="preserve"> PAGEREF _Toc352120173 \h </w:instrText>
                  </w:r>
                  <w:r>
                    <w:rPr>
                      <w:noProof/>
                      <w:webHidden/>
                    </w:rPr>
                  </w:r>
                  <w:r>
                    <w:rPr>
                      <w:noProof/>
                      <w:webHidden/>
                    </w:rPr>
                    <w:fldChar w:fldCharType="separate"/>
                  </w:r>
                  <w:r>
                    <w:rPr>
                      <w:noProof/>
                      <w:webHidden/>
                    </w:rPr>
                    <w:t>10</w:t>
                  </w:r>
                  <w:r>
                    <w:rPr>
                      <w:noProof/>
                      <w:webHidden/>
                    </w:rPr>
                    <w:fldChar w:fldCharType="end"/>
                  </w:r>
                </w:hyperlink>
              </w:p>
              <w:p w:rsidR="00407132" w:rsidRDefault="00407132">
                <w:pPr>
                  <w:pStyle w:val="10"/>
                  <w:tabs>
                    <w:tab w:val="right" w:leader="dot" w:pos="8296"/>
                  </w:tabs>
                  <w:rPr>
                    <w:noProof/>
                  </w:rPr>
                </w:pPr>
                <w:hyperlink w:anchor="_Toc352120174" w:history="1">
                  <w:r w:rsidRPr="000D2902">
                    <w:rPr>
                      <w:rStyle w:val="a5"/>
                      <w:rFonts w:hint="eastAsia"/>
                      <w:noProof/>
                      <w:kern w:val="0"/>
                    </w:rPr>
                    <w:t>第七章</w:t>
                  </w:r>
                  <w:r w:rsidRPr="000D2902">
                    <w:rPr>
                      <w:rStyle w:val="a5"/>
                      <w:noProof/>
                      <w:kern w:val="0"/>
                    </w:rPr>
                    <w:t> </w:t>
                  </w:r>
                  <w:r w:rsidRPr="000D2902">
                    <w:rPr>
                      <w:rStyle w:val="a5"/>
                      <w:rFonts w:hint="eastAsia"/>
                      <w:noProof/>
                      <w:kern w:val="0"/>
                    </w:rPr>
                    <w:t>注册商标专用权的保护</w:t>
                  </w:r>
                  <w:r>
                    <w:rPr>
                      <w:noProof/>
                      <w:webHidden/>
                    </w:rPr>
                    <w:tab/>
                  </w:r>
                  <w:r>
                    <w:rPr>
                      <w:noProof/>
                      <w:webHidden/>
                    </w:rPr>
                    <w:fldChar w:fldCharType="begin"/>
                  </w:r>
                  <w:r>
                    <w:rPr>
                      <w:noProof/>
                      <w:webHidden/>
                    </w:rPr>
                    <w:instrText xml:space="preserve"> PAGEREF _Toc352120174 \h </w:instrText>
                  </w:r>
                  <w:r>
                    <w:rPr>
                      <w:noProof/>
                      <w:webHidden/>
                    </w:rPr>
                  </w:r>
                  <w:r>
                    <w:rPr>
                      <w:noProof/>
                      <w:webHidden/>
                    </w:rPr>
                    <w:fldChar w:fldCharType="separate"/>
                  </w:r>
                  <w:r>
                    <w:rPr>
                      <w:noProof/>
                      <w:webHidden/>
                    </w:rPr>
                    <w:t>13</w:t>
                  </w:r>
                  <w:r>
                    <w:rPr>
                      <w:noProof/>
                      <w:webHidden/>
                    </w:rPr>
                    <w:fldChar w:fldCharType="end"/>
                  </w:r>
                </w:hyperlink>
              </w:p>
              <w:p w:rsidR="00407132" w:rsidRDefault="00407132">
                <w:pPr>
                  <w:pStyle w:val="10"/>
                  <w:tabs>
                    <w:tab w:val="right" w:leader="dot" w:pos="8296"/>
                  </w:tabs>
                  <w:rPr>
                    <w:noProof/>
                  </w:rPr>
                </w:pPr>
                <w:hyperlink w:anchor="_Toc352120175" w:history="1">
                  <w:r w:rsidRPr="000D2902">
                    <w:rPr>
                      <w:rStyle w:val="a5"/>
                      <w:rFonts w:hint="eastAsia"/>
                      <w:noProof/>
                      <w:kern w:val="0"/>
                    </w:rPr>
                    <w:t>第八章</w:t>
                  </w:r>
                  <w:r w:rsidRPr="000D2902">
                    <w:rPr>
                      <w:rStyle w:val="a5"/>
                      <w:noProof/>
                      <w:kern w:val="0"/>
                    </w:rPr>
                    <w:t> </w:t>
                  </w:r>
                  <w:r w:rsidRPr="000D2902">
                    <w:rPr>
                      <w:rStyle w:val="a5"/>
                      <w:rFonts w:hint="eastAsia"/>
                      <w:noProof/>
                      <w:kern w:val="0"/>
                    </w:rPr>
                    <w:t>附则</w:t>
                  </w:r>
                  <w:r>
                    <w:rPr>
                      <w:noProof/>
                      <w:webHidden/>
                    </w:rPr>
                    <w:tab/>
                  </w:r>
                  <w:r>
                    <w:rPr>
                      <w:noProof/>
                      <w:webHidden/>
                    </w:rPr>
                    <w:fldChar w:fldCharType="begin"/>
                  </w:r>
                  <w:r>
                    <w:rPr>
                      <w:noProof/>
                      <w:webHidden/>
                    </w:rPr>
                    <w:instrText xml:space="preserve"> PAGEREF _Toc352120175 \h </w:instrText>
                  </w:r>
                  <w:r>
                    <w:rPr>
                      <w:noProof/>
                      <w:webHidden/>
                    </w:rPr>
                  </w:r>
                  <w:r>
                    <w:rPr>
                      <w:noProof/>
                      <w:webHidden/>
                    </w:rPr>
                    <w:fldChar w:fldCharType="separate"/>
                  </w:r>
                  <w:r>
                    <w:rPr>
                      <w:noProof/>
                      <w:webHidden/>
                    </w:rPr>
                    <w:t>13</w:t>
                  </w:r>
                  <w:r>
                    <w:rPr>
                      <w:noProof/>
                      <w:webHidden/>
                    </w:rPr>
                    <w:fldChar w:fldCharType="end"/>
                  </w:r>
                </w:hyperlink>
              </w:p>
              <w:p w:rsidR="00407132" w:rsidRDefault="00407132">
                <w:r>
                  <w:fldChar w:fldCharType="end"/>
                </w:r>
              </w:p>
            </w:sdtContent>
          </w:sdt>
          <w:p w:rsidR="00407132" w:rsidRDefault="00407132" w:rsidP="00965741">
            <w:pPr>
              <w:widowControl/>
              <w:spacing w:before="100" w:beforeAutospacing="1" w:after="100" w:afterAutospacing="1" w:line="432" w:lineRule="auto"/>
              <w:jc w:val="center"/>
              <w:rPr>
                <w:rFonts w:ascii="微软雅黑" w:eastAsia="微软雅黑" w:hAnsi="微软雅黑" w:cs="宋体" w:hint="eastAsia"/>
                <w:b/>
                <w:bCs/>
                <w:color w:val="0070C0"/>
                <w:kern w:val="0"/>
                <w:sz w:val="44"/>
                <w:szCs w:val="44"/>
              </w:rPr>
            </w:pPr>
          </w:p>
          <w:p w:rsidR="00965741" w:rsidRPr="00965741" w:rsidRDefault="00965741" w:rsidP="00965741">
            <w:pPr>
              <w:widowControl/>
              <w:spacing w:before="100" w:beforeAutospacing="1" w:after="100" w:afterAutospacing="1" w:line="432" w:lineRule="auto"/>
              <w:jc w:val="center"/>
              <w:rPr>
                <w:rFonts w:ascii="宋体" w:eastAsia="宋体" w:hAnsi="宋体" w:cs="宋体"/>
                <w:color w:val="000000"/>
                <w:kern w:val="0"/>
                <w:sz w:val="24"/>
                <w:szCs w:val="24"/>
              </w:rPr>
            </w:pPr>
            <w:r w:rsidRPr="00965741">
              <w:rPr>
                <w:rFonts w:ascii="微软雅黑" w:eastAsia="微软雅黑" w:hAnsi="微软雅黑" w:cs="宋体"/>
                <w:b/>
                <w:bCs/>
                <w:color w:val="0070C0"/>
                <w:kern w:val="0"/>
                <w:sz w:val="44"/>
                <w:szCs w:val="44"/>
              </w:rPr>
              <w:lastRenderedPageBreak/>
              <w:t>中华人民共和国商标法实施条例</w:t>
            </w:r>
          </w:p>
          <w:p w:rsidR="00965741" w:rsidRPr="00965741" w:rsidRDefault="00965741" w:rsidP="00407132">
            <w:pPr>
              <w:pStyle w:val="a4"/>
              <w:rPr>
                <w:kern w:val="0"/>
              </w:rPr>
            </w:pPr>
            <w:r w:rsidRPr="00965741">
              <w:rPr>
                <w:kern w:val="0"/>
              </w:rPr>
              <w:t xml:space="preserve">　　</w:t>
            </w:r>
            <w:bookmarkStart w:id="0" w:name="_Toc352120168"/>
            <w:r w:rsidRPr="00965741">
              <w:rPr>
                <w:kern w:val="0"/>
              </w:rPr>
              <w:t>第一章</w:t>
            </w:r>
            <w:r w:rsidRPr="00965741">
              <w:rPr>
                <w:kern w:val="0"/>
              </w:rPr>
              <w:t> </w:t>
            </w:r>
            <w:r w:rsidRPr="00965741">
              <w:rPr>
                <w:kern w:val="0"/>
              </w:rPr>
              <w:t>总则</w:t>
            </w:r>
            <w:bookmarkEnd w:id="0"/>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第一条 根据《中华人民共和国商标法》（以下简称商标法），制定本条例。</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第二条 本条例有关商品商标的规定，适用于服务商标。</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第三条 商标法和本条例所称商标的使用，包括将商标用于商品、商品包装或者容器以及商品交易文书上，或者将商标用于广告宣传、展览以及其他商业活动中。</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第四条 商标法第六条所称国家规定必须使用注册商标的商品，是指法律、行政法规规定的必须使用注册商标的商品。</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第五条 依照商标法和本条例的规定，在商标注册、商标评审过程中产生争议时，有关当事人认为其商标构成驰名商标的，可以相应向商标局或者商标评审委员会请求认定驰名商标，驳回违反商标法第十三条规定的商标注册申请或者撤销违反商标法第十三条规定的商标注册。有关当事人提出申请时，应当提交其商标构成驰名商标的证据材料。</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商标局、商标评审委员会根据当事人的请求，在查明事实的基础上，依照商标法第十四条的规定，认定其商标是否构成驰名商标。</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第六条 商标法第十六条规定的地理标志，可以依照商标法和本条例的规定，作为证明商标或者集体商标申请注册。</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以地理标志作为证明商标注册的，其商品符合使用该地理标志条件的自然人、法人或者其他组织可以要求使用该证明商标，控制该证明商标的组织应当允许。以地理标志作为集体商标注册的，其商品符合使用该地理标志条件的自然人、法人或者其他组织，可以要求参加以该地</w:t>
            </w:r>
            <w:r w:rsidRPr="00965741">
              <w:rPr>
                <w:rFonts w:ascii="宋体" w:eastAsia="宋体" w:hAnsi="宋体" w:cs="宋体"/>
                <w:color w:val="000000"/>
                <w:kern w:val="0"/>
                <w:sz w:val="24"/>
                <w:szCs w:val="24"/>
              </w:rPr>
              <w:lastRenderedPageBreak/>
              <w:t>理标志作为集体商标注册的团体、协会或者其他组织，该团体、协会或者其他组织应当依据其章程接纳为会员；不要求参加以该地理标志作为集体商标注册的团体、协会或者其他组织的，也可以正当使用该地理标志，该团体、协会或者其他组织无权禁止。</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第七条 当事人委托商标代理组织申请商标注册或者办理其他商标事宜，应当提交代理委托书。代理委托书应当载明代理内容及权限；外国人或者外国企业的代理委托书还应当载明委托人的国籍。</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外国人或者外国企业的代理委托书及与其有关的证明文件的公证、认证手续，按照对等原则办理。</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商标法第十八条所称外国人或者外国企业，是指在中国没有经常居所或者营业所的外国人或者外国企业。</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第八条 申请商标注册或者办理其他商标事宜，应当使用中文。</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依照商标法和本条例规定提交的各种证件、证明文件和证据材料是外文的，应当附送中文译文；未附送的，视为未提交该证件、证明文件或者证据材料。</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第九条 商标局、商标评审委员会工作人员有下列情形之一的，应当回避，当事人或者利害关系人可以要求其回避：</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（一）是当事人或者当事人、代理人的近亲属的；</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（二）与当事人、代理人有其他关系，可能影响公正的；</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（三）与申请商标注册或者办理其他商标事宜有利害关系的。</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第十条 除本条例另有规定的外，当事人向商标局或者商标评审委员会提交文件或者材料</w:t>
            </w:r>
            <w:r w:rsidRPr="00965741">
              <w:rPr>
                <w:rFonts w:ascii="宋体" w:eastAsia="宋体" w:hAnsi="宋体" w:cs="宋体"/>
                <w:color w:val="000000"/>
                <w:kern w:val="0"/>
                <w:sz w:val="24"/>
                <w:szCs w:val="24"/>
              </w:rPr>
              <w:lastRenderedPageBreak/>
              <w:t>的日期，直接递交的，以递交日为准；邮寄的，以寄出的邮戳日为准；邮戳日不清晰或者没有邮戳的，以商标局或者商标评审委员会实际收到日为准，但是当事人能够提出实际邮戳日证据的除外。</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第十一条 商标局或者商标评审委员会的各种文件，可以通过邮寄、直接递交或者其他方式送达当事人。当事人委托商标代理组织的，文件送达商标代理组织视为送达当事人。</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商标局或者商标评审委员会向当事人送达各种文件的日期，邮寄的，以当事人收到的邮戳日为准；邮戳日不清晰或者没有邮戳的，自文件发出之日起满15日，视为送达当事人；直接递交的，以递交日为准。文件无法邮寄或者无法直接递交的，可以通过公告方式送达当事人，自公告发布之日起满30日，该文件视为已经送达。</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第十二条 商标国际注册依照我国加入的有关国际条约办理。具体办法由国务院工商行政管理部门规定。</w:t>
            </w:r>
          </w:p>
          <w:p w:rsidR="00965741" w:rsidRPr="00965741" w:rsidRDefault="00965741" w:rsidP="00407132">
            <w:pPr>
              <w:pStyle w:val="a4"/>
              <w:rPr>
                <w:kern w:val="0"/>
              </w:rPr>
            </w:pPr>
            <w:r w:rsidRPr="00965741">
              <w:rPr>
                <w:kern w:val="0"/>
              </w:rPr>
              <w:t xml:space="preserve">　　</w:t>
            </w:r>
            <w:bookmarkStart w:id="1" w:name="_Toc352120169"/>
            <w:r w:rsidRPr="00965741">
              <w:rPr>
                <w:kern w:val="0"/>
              </w:rPr>
              <w:t>第二章</w:t>
            </w:r>
            <w:r w:rsidRPr="00965741">
              <w:rPr>
                <w:kern w:val="0"/>
              </w:rPr>
              <w:t> </w:t>
            </w:r>
            <w:r w:rsidRPr="00965741">
              <w:rPr>
                <w:kern w:val="0"/>
              </w:rPr>
              <w:t>商标注册的申请</w:t>
            </w:r>
            <w:bookmarkEnd w:id="1"/>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第十三条 申请商标注册，应当按照公布的商品和服务分类表按类申请。每一件商标注册申请应当向商标局提交《商标注册申请书》1份、商标图样5份；指定颜色的，并应当提交着色图样5份、黑白稿1份。</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商标图样必须清晰、便于粘贴，用光洁耐用的纸张印制或者用照片代替，长或者宽应当不大于10厘米，不小于5厘米。</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以三维标志申请注册商标的，应当在申请书中予以声明，并提交能够确定三维形状的图样。</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以颜色组合申请注册商标的，应当在申请书中予以声明，并提交文字说明。</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申请注册集体商标、证明商标的，应当在申请书中予以声明，并提交主体资格证明文件和</w:t>
            </w:r>
            <w:r w:rsidRPr="00965741">
              <w:rPr>
                <w:rFonts w:ascii="宋体" w:eastAsia="宋体" w:hAnsi="宋体" w:cs="宋体"/>
                <w:color w:val="000000"/>
                <w:kern w:val="0"/>
                <w:sz w:val="24"/>
                <w:szCs w:val="24"/>
              </w:rPr>
              <w:lastRenderedPageBreak/>
              <w:t>使用管理规则。</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商标为外文或者包含外文的，应当说明含义。</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第十四条 申请商标注册的，申请人应当提交能够证明其身份的有效证件的复印件。商标注册申请人的名义应当与所提交的证件相一致。</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第十五条 商品名称或者服务项目应当按照商品和服务分类表填写；商品名称或者服务项目未列入商品和服务分类表的，应当附送对该商品或者服务的说明。</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商标注册申请等有关文件，应当打字或者印刷。</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第十六条 共同申请注册同一商标的，应当在申请书中指定一个代表人；没有指定代表人的，以申请书中顺序排列的第一人为代表人。</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第十七条 申请人变更其名义、地址、代理人，或者删减指定的商品的，可以向商标局办理变更手续。</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申请人转让其商标注册申请的，应当向商标局办理转让手续。</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第十八条 商标注册的申请日期，以商标局收到申请文件的日期为准。申请手续齐备并按照规定填写申请文件的，商标局予以受理并书面通知申请人；申请手续不齐备或者未按照规定填写申请文件的，商标局不予受理，书面通知申请人并说明理由。</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申请手续基本齐备或者申请文件基本符合规定，但是需要补正的，商标局通知申请人予以补正，限其自收到通知之日起30日内，按照指定内容补正并交回商标局。在规定期限内补正并交回商标局的，保留申请日期；期满未补正的，视为放弃申请，商标局应当书面通知申请人。</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第十九条 两个或者两个以上的申请人，在同一种商品或者类似商品上，分别以相同或者</w:t>
            </w:r>
            <w:r w:rsidRPr="00965741">
              <w:rPr>
                <w:rFonts w:ascii="宋体" w:eastAsia="宋体" w:hAnsi="宋体" w:cs="宋体"/>
                <w:color w:val="000000"/>
                <w:kern w:val="0"/>
                <w:sz w:val="24"/>
                <w:szCs w:val="24"/>
              </w:rPr>
              <w:lastRenderedPageBreak/>
              <w:t>近似的商标在同一天申请注册的，各申请人应当自收到商标局通知之日起30日内提交其申请注册前在先使用该商标的证据。同日使用或者均未使用的，各申请人可以自收到商标局通知之日起30日内自行协商，并将书面协议报送商标局；不愿协商或者协商不成的，商标局通知各申请人以抽签的方式确定一个申请人，驳回其他人的注册申请。商标局已经通知但申请人未参加抽签的，视为放弃申请，商标局应当书面通知未参加抽签的申请人。</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第二十条 依照商标法第二十四条规定要求优先权的，申请人提交的第一次提出商标注册申请文件的副本应当经受理该申请的商标主管机关证明，并注明申请日期和申请号。</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依照商标法第二十五条规定要求优先权的，申请人提交的证明文件应当经国务院工商行政管理部门规定的机构认证；展出其商品的国际展览会是在中国境内举办的除外。</w:t>
            </w:r>
          </w:p>
          <w:p w:rsidR="00965741" w:rsidRPr="00965741" w:rsidRDefault="00965741" w:rsidP="00407132">
            <w:pPr>
              <w:pStyle w:val="a4"/>
              <w:rPr>
                <w:kern w:val="0"/>
              </w:rPr>
            </w:pPr>
            <w:r w:rsidRPr="00965741">
              <w:rPr>
                <w:kern w:val="0"/>
              </w:rPr>
              <w:t xml:space="preserve">　　</w:t>
            </w:r>
            <w:bookmarkStart w:id="2" w:name="_Toc352120170"/>
            <w:r w:rsidRPr="00965741">
              <w:rPr>
                <w:kern w:val="0"/>
              </w:rPr>
              <w:t>第三章</w:t>
            </w:r>
            <w:r w:rsidRPr="00965741">
              <w:rPr>
                <w:kern w:val="0"/>
              </w:rPr>
              <w:t> </w:t>
            </w:r>
            <w:r w:rsidRPr="00965741">
              <w:rPr>
                <w:kern w:val="0"/>
              </w:rPr>
              <w:t>商标注册申请的审查</w:t>
            </w:r>
            <w:bookmarkEnd w:id="2"/>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第二十一条 商标局对受理的商标注册申请，依照商标法及本条例的有关规定进行审查，对符合规定的或者在部分指定商品上使用商标的注册申请符合规定的，予以初步审定，并予以公告；对不符合规定或者在部分指定商品上使用商标的注册申请不符合规定的，予以驳回或者驳回在部分指定商品上使用商标的注册申请，书面通知申请人并说明理由。</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商标局对在部分指定商品上使用商标的注册申请予以初步审定的，申请人可以在异议期满之日前，申请放弃在部分指定商品上使用商标的注册申请；申请人放弃在部分指定商品上使用商标的注册申请的，商标局应当撤回</w:t>
            </w:r>
            <w:proofErr w:type="gramStart"/>
            <w:r w:rsidRPr="00965741">
              <w:rPr>
                <w:rFonts w:ascii="宋体" w:eastAsia="宋体" w:hAnsi="宋体" w:cs="宋体"/>
                <w:color w:val="000000"/>
                <w:kern w:val="0"/>
                <w:sz w:val="24"/>
                <w:szCs w:val="24"/>
              </w:rPr>
              <w:t>原初步</w:t>
            </w:r>
            <w:proofErr w:type="gramEnd"/>
            <w:r w:rsidRPr="00965741">
              <w:rPr>
                <w:rFonts w:ascii="宋体" w:eastAsia="宋体" w:hAnsi="宋体" w:cs="宋体"/>
                <w:color w:val="000000"/>
                <w:kern w:val="0"/>
                <w:sz w:val="24"/>
                <w:szCs w:val="24"/>
              </w:rPr>
              <w:t>审定，终止审查程序，并重新公告。</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第二十二条 对商标局初步审定予以公告的商标提出异议的，异议人应当向商标局提交商标异议书一式两份。商标异议书应当写明被异议商标刊登《商标公告》的期号及初步审定号。商标异议书应当有明确的请求和事实依据，并附送有关证据材料。</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商标局应当将商标异议书副本及时送交被异议人，限其自收到商标异议书副本之日起30</w:t>
            </w:r>
            <w:r w:rsidRPr="00965741">
              <w:rPr>
                <w:rFonts w:ascii="宋体" w:eastAsia="宋体" w:hAnsi="宋体" w:cs="宋体"/>
                <w:color w:val="000000"/>
                <w:kern w:val="0"/>
                <w:sz w:val="24"/>
                <w:szCs w:val="24"/>
              </w:rPr>
              <w:lastRenderedPageBreak/>
              <w:t>日内答辩。被异议人不答辩的，不影响商标局的异议裁定。</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当事人需要在提出异议申请或者答辩后补充有关证据材料的，应当在申请书或者答辩书中声明，并自提交申请书或者答辩书之日起3个月内提交；期满未提交的，视为当事人放弃补充有关证据材料。</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第二十三条 商标法第三十四条第二款所称异议成立，包括在部分指定商品上成立。异议在部分指定商品上成立的，在该部分指定商品上的商标注册申请不予核准。</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被异议商标在异议裁定生效前已经刊发注册公告的，撤销原注册公告，经异议裁定核准注册的商标重新公告。</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经异议裁定核准注册的商标，自该商标异议期满之日起至异议裁定生效前，对他人在同一种或者类似商品上使用与该商标相同或者近似的标志的行为不具有追溯力；但是，因该使用人的恶意给商标注册人造成的损失，应当给予赔偿。</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经异议裁定核准注册的商标，对其提出评审申请的期限自该商标异议裁定公告之日起计算。</w:t>
            </w:r>
          </w:p>
          <w:p w:rsidR="00965741" w:rsidRPr="00965741" w:rsidRDefault="00965741" w:rsidP="00407132">
            <w:pPr>
              <w:pStyle w:val="a4"/>
              <w:rPr>
                <w:kern w:val="0"/>
              </w:rPr>
            </w:pPr>
            <w:r w:rsidRPr="00965741">
              <w:rPr>
                <w:kern w:val="0"/>
              </w:rPr>
              <w:t xml:space="preserve">　　</w:t>
            </w:r>
            <w:bookmarkStart w:id="3" w:name="_Toc352120171"/>
            <w:r w:rsidRPr="00965741">
              <w:rPr>
                <w:kern w:val="0"/>
              </w:rPr>
              <w:t>第四章</w:t>
            </w:r>
            <w:r w:rsidRPr="00965741">
              <w:rPr>
                <w:kern w:val="0"/>
              </w:rPr>
              <w:t> </w:t>
            </w:r>
            <w:r w:rsidRPr="00965741">
              <w:rPr>
                <w:kern w:val="0"/>
              </w:rPr>
              <w:t>注册商标的变更、转让、续展</w:t>
            </w:r>
            <w:bookmarkEnd w:id="3"/>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第二十四条 变更商标注册人名义、地址或者其他注册事项的，应当向商标局提交变更申请书。商标局核准后，发给商标注册人相应证明，并予以公告；不予核准的，应当书面通知申请人并说明理由。</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变更商标注册人名义的，还应当提交有关登记机关出具的变更证明文件。未提交变更证明文件的，可以自提出申请之日起30日内补交；期满不提交的，视为放弃变更申请，商标局应当书面通知申请人。</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lastRenderedPageBreak/>
              <w:t xml:space="preserve">　　变更商标注册人名义或者地址的，商标注册人应当将其全部注册商标一并变更；未一并变更的，视为放弃变更申请，商标局应当书面通知申请人。</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第二十五条 转让注册商标的，转让人和受让人应当向商标局提交转让注册商标申请书。转让注册商标申请手续由受让人办理。商标局核准转让注册商标申请后，发给受让人相应证明，并予以公告。</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转让注册商标的，商标注册人对其在同一种或者类似商品上注册的相同或者近似的商标，应当一并转让；未一并转让的，由商标局通知其限期改正；期满不改正的，视为放弃转让该注册商标的申请，商标局应当书面通知申请人。</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对可能产生误认、混淆或者其他不良影响的转让注册商标申请，商标局不予核准，书面通知申请人并说明理由。</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第二十六条 注册商标专用权因转让以外的其他事由发生移转的，接受该注册商标专用权移转的当事人应当凭有关证明文件或者法律文书到商标局办理注册商标专用权移转手续。</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注册商标专用权移转的，注册商标专用权人在同一种或者类似商品上注册的相同或者近似的商标，应当一并移转；未一并移转的，由商标局通知其限期改正；期满不改正的，视为放弃该移转注册商标的申请，商标局应当书面通知申请人。</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第二十七条 注册商标需要续展注册的，应当向商标局提交商标续展注册申请书。商标局核准商标注册续展申请后，发给相应证明，并予以公告。</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续展注册商标有效期自该商标上一届有效期满次日起计算。</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w:t>
            </w:r>
          </w:p>
          <w:p w:rsidR="00965741" w:rsidRPr="00965741" w:rsidRDefault="00965741" w:rsidP="00407132">
            <w:pPr>
              <w:pStyle w:val="a4"/>
              <w:rPr>
                <w:kern w:val="0"/>
              </w:rPr>
            </w:pPr>
            <w:r w:rsidRPr="00965741">
              <w:rPr>
                <w:kern w:val="0"/>
              </w:rPr>
              <w:t xml:space="preserve">　　</w:t>
            </w:r>
            <w:bookmarkStart w:id="4" w:name="_Toc352120172"/>
            <w:r w:rsidRPr="00965741">
              <w:rPr>
                <w:kern w:val="0"/>
              </w:rPr>
              <w:t>第五章</w:t>
            </w:r>
            <w:r w:rsidRPr="00965741">
              <w:rPr>
                <w:kern w:val="0"/>
              </w:rPr>
              <w:t> </w:t>
            </w:r>
            <w:r w:rsidRPr="00965741">
              <w:rPr>
                <w:kern w:val="0"/>
              </w:rPr>
              <w:t>商标评审</w:t>
            </w:r>
            <w:bookmarkEnd w:id="4"/>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lastRenderedPageBreak/>
              <w:t xml:space="preserve">　　第二十八条 商标评审委员会受理依据商标法第三十二条、第三十三条、第四十一条、第四十九条的规定提出的商标评审申请。商标评审委员会根据事实，依法进行评审。</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第二十九条 商标法第四十一条第三款所称对已经注册的商标有争议，是指在先申请注册的商标注册人认为他人在后申请注册的商标与其在同一种或者类似商品上的注册商标相同或者近似。</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第三十条 申请商标评审，应当向商标评审委员会提交申请书，并按照对方当事人的数量提交相应份数的副本；基于商标局的决定书或者裁定书申请复审的，还应当同时附送商标局的决定书或者裁定书副本。</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商标评审委员会收到申请书后，经审查，符合受理条件的，予以受理；不符合受理条件的，不予受理，书面通知申请人并说明理由；需要补正的，通知申请人自收到通知之日起30日内补正。经</w:t>
            </w:r>
            <w:proofErr w:type="gramStart"/>
            <w:r w:rsidRPr="00965741">
              <w:rPr>
                <w:rFonts w:ascii="宋体" w:eastAsia="宋体" w:hAnsi="宋体" w:cs="宋体"/>
                <w:color w:val="000000"/>
                <w:kern w:val="0"/>
                <w:sz w:val="24"/>
                <w:szCs w:val="24"/>
              </w:rPr>
              <w:t>补正仍</w:t>
            </w:r>
            <w:proofErr w:type="gramEnd"/>
            <w:r w:rsidRPr="00965741">
              <w:rPr>
                <w:rFonts w:ascii="宋体" w:eastAsia="宋体" w:hAnsi="宋体" w:cs="宋体"/>
                <w:color w:val="000000"/>
                <w:kern w:val="0"/>
                <w:sz w:val="24"/>
                <w:szCs w:val="24"/>
              </w:rPr>
              <w:t>不符合规定的，商标评审委员会不予受理，书面通知申请人并说明理由；期满未补正的，视为撤回申请，商标评审委员会应当书面通知申请人。</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商标评审委员会受理商标评审申请后，发现不符合受理条件的，予以驳回，书面通知申请人并说明理由。</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第三十一条 商标评审委员会受理商标评审申请后，应当及时将申请书副本送交对方当事人，限其自收到申请书副本之日起30日内答辩；期满未答辩的，不影响商标评审委员会的评审。</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第三十二条 当事人需要在提出评审申请或者答辩后补充有关证据材料的，应当在申请书或者答辩书中声明，并自提交申请书或者答辩书之日起3个月内提交；期满未提交的，视为放弃补充有关证据材料。</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lastRenderedPageBreak/>
              <w:t xml:space="preserve">　　第三十三条 商标评审委员会根据当事人的请求或者实际需要，可以决定对评审申请进行公开评审。</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商标评审委员会决定对评审申请进行公开评审的，应当在公开评审前15日书面通知当事人，告知公开评审的日期、地点和评审人员。当事人应当在通知书指定的期限内</w:t>
            </w:r>
            <w:proofErr w:type="gramStart"/>
            <w:r w:rsidRPr="00965741">
              <w:rPr>
                <w:rFonts w:ascii="宋体" w:eastAsia="宋体" w:hAnsi="宋体" w:cs="宋体"/>
                <w:color w:val="000000"/>
                <w:kern w:val="0"/>
                <w:sz w:val="24"/>
                <w:szCs w:val="24"/>
              </w:rPr>
              <w:t>作出</w:t>
            </w:r>
            <w:proofErr w:type="gramEnd"/>
            <w:r w:rsidRPr="00965741">
              <w:rPr>
                <w:rFonts w:ascii="宋体" w:eastAsia="宋体" w:hAnsi="宋体" w:cs="宋体"/>
                <w:color w:val="000000"/>
                <w:kern w:val="0"/>
                <w:sz w:val="24"/>
                <w:szCs w:val="24"/>
              </w:rPr>
              <w:t>答复。</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申请人不答复也不参加公开评审的，其评审申请视为撤回，商标评审委员会应当书面通知申请人；被申请人不答复也不参加公开评审的，商标评审委员会可以缺席评审。</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第三十四条 申请人在商标评审委员会</w:t>
            </w:r>
            <w:proofErr w:type="gramStart"/>
            <w:r w:rsidRPr="00965741">
              <w:rPr>
                <w:rFonts w:ascii="宋体" w:eastAsia="宋体" w:hAnsi="宋体" w:cs="宋体"/>
                <w:color w:val="000000"/>
                <w:kern w:val="0"/>
                <w:sz w:val="24"/>
                <w:szCs w:val="24"/>
              </w:rPr>
              <w:t>作出</w:t>
            </w:r>
            <w:proofErr w:type="gramEnd"/>
            <w:r w:rsidRPr="00965741">
              <w:rPr>
                <w:rFonts w:ascii="宋体" w:eastAsia="宋体" w:hAnsi="宋体" w:cs="宋体"/>
                <w:color w:val="000000"/>
                <w:kern w:val="0"/>
                <w:sz w:val="24"/>
                <w:szCs w:val="24"/>
              </w:rPr>
              <w:t>决定、裁定前，要求撤回申请的，经书面向商标评审委员会说明理由，可以撤回；撤回申请的，评审程序终止。</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第三十五条 申请人撤回商标评审申请的，不得以相同的事实和理由再次提出评审申请；商标评审委员会对商标评审申请已经</w:t>
            </w:r>
            <w:proofErr w:type="gramStart"/>
            <w:r w:rsidRPr="00965741">
              <w:rPr>
                <w:rFonts w:ascii="宋体" w:eastAsia="宋体" w:hAnsi="宋体" w:cs="宋体"/>
                <w:color w:val="000000"/>
                <w:kern w:val="0"/>
                <w:sz w:val="24"/>
                <w:szCs w:val="24"/>
              </w:rPr>
              <w:t>作出</w:t>
            </w:r>
            <w:proofErr w:type="gramEnd"/>
            <w:r w:rsidRPr="00965741">
              <w:rPr>
                <w:rFonts w:ascii="宋体" w:eastAsia="宋体" w:hAnsi="宋体" w:cs="宋体"/>
                <w:color w:val="000000"/>
                <w:kern w:val="0"/>
                <w:sz w:val="24"/>
                <w:szCs w:val="24"/>
              </w:rPr>
              <w:t>裁定或者决定的，任何人不得以相同的事实和理由再次提出评审申请。</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第三十六条 依照商标法第四十一条的规定撤销的注册商标，其商标专用权视为自始即不存在。有关撤销注册商标的决定或者裁定，对在撤销前人民法院</w:t>
            </w:r>
            <w:proofErr w:type="gramStart"/>
            <w:r w:rsidRPr="00965741">
              <w:rPr>
                <w:rFonts w:ascii="宋体" w:eastAsia="宋体" w:hAnsi="宋体" w:cs="宋体"/>
                <w:color w:val="000000"/>
                <w:kern w:val="0"/>
                <w:sz w:val="24"/>
                <w:szCs w:val="24"/>
              </w:rPr>
              <w:t>作出</w:t>
            </w:r>
            <w:proofErr w:type="gramEnd"/>
            <w:r w:rsidRPr="00965741">
              <w:rPr>
                <w:rFonts w:ascii="宋体" w:eastAsia="宋体" w:hAnsi="宋体" w:cs="宋体"/>
                <w:color w:val="000000"/>
                <w:kern w:val="0"/>
                <w:sz w:val="24"/>
                <w:szCs w:val="24"/>
              </w:rPr>
              <w:t>并已执行的商标侵权案件的判决、裁定，工商行政管理部门</w:t>
            </w:r>
            <w:proofErr w:type="gramStart"/>
            <w:r w:rsidRPr="00965741">
              <w:rPr>
                <w:rFonts w:ascii="宋体" w:eastAsia="宋体" w:hAnsi="宋体" w:cs="宋体"/>
                <w:color w:val="000000"/>
                <w:kern w:val="0"/>
                <w:sz w:val="24"/>
                <w:szCs w:val="24"/>
              </w:rPr>
              <w:t>作出</w:t>
            </w:r>
            <w:proofErr w:type="gramEnd"/>
            <w:r w:rsidRPr="00965741">
              <w:rPr>
                <w:rFonts w:ascii="宋体" w:eastAsia="宋体" w:hAnsi="宋体" w:cs="宋体"/>
                <w:color w:val="000000"/>
                <w:kern w:val="0"/>
                <w:sz w:val="24"/>
                <w:szCs w:val="24"/>
              </w:rPr>
              <w:t>并已执行的商标侵权案件的处理决定，以及已经履行的商标转让或者使用许可合同，不具有追溯力；但是，因商标注册人恶意给他人造成的损失，应当给予赔偿。</w:t>
            </w:r>
          </w:p>
          <w:p w:rsidR="00965741" w:rsidRPr="00965741" w:rsidRDefault="00965741" w:rsidP="00407132">
            <w:pPr>
              <w:pStyle w:val="a4"/>
              <w:rPr>
                <w:kern w:val="0"/>
              </w:rPr>
            </w:pPr>
            <w:r w:rsidRPr="00965741">
              <w:rPr>
                <w:kern w:val="0"/>
              </w:rPr>
              <w:t xml:space="preserve">　　</w:t>
            </w:r>
            <w:bookmarkStart w:id="5" w:name="_Toc352120173"/>
            <w:r w:rsidRPr="00965741">
              <w:rPr>
                <w:kern w:val="0"/>
              </w:rPr>
              <w:t>第六章</w:t>
            </w:r>
            <w:r w:rsidRPr="00965741">
              <w:rPr>
                <w:kern w:val="0"/>
              </w:rPr>
              <w:t> </w:t>
            </w:r>
            <w:r w:rsidRPr="00965741">
              <w:rPr>
                <w:kern w:val="0"/>
              </w:rPr>
              <w:t>商标使用的管理</w:t>
            </w:r>
            <w:bookmarkEnd w:id="5"/>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第三十七条 使用注册商标，可以在商品、商品包装、说明书或者其他附着物上标明“注册商标”或者注册标记。</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注册标记包括注和?。使用注册标记，应当标注在商标的右上角或者右下角。</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lastRenderedPageBreak/>
              <w:t xml:space="preserve">　　第三十八条 《商标注册证》遗失或者破损的，应当向商标局申请补发。《商标注册证》遗失的，应当在《商标公告》上刊登遗失声明。破损的《商标注册证》，应当在提交补发申请时交回商标局。</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伪造或者变造《商标注册证》的，依照刑法关于伪造、变造国家机关证件罪或者其他罪的规定，依法追究刑事责任。</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第三十九条 有商标法第四十四条第（一）项、第（二）项、第（三）项行为之一的，由工商行政管理部门责令商标注册人限期改正；拒不改正的，报请商标局撤销其注册商标。</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有商标法第四十四条第（四）项行为的，任何人可以向商标局申请撤销该注册商标，并说明有关情况。商标局应当通知商标注册人，限其自收到通知之日起2个月内提交该商标在撤销申请提出前使用的证据材料或者说明不使用的正当理由；期满不提供使用的证据材料或者证据材料无效并没有正当理由的，由商标局撤销其注册商标。</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前款所称使用的证据材料，包括商标注册人使用注册商标的证据材料和商标注册人许可他人使用注册商标的证据材料。</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第四十条 依照商标法第四十四条、第四十五条的规定被撤销的注册商标，由商标局予以公告；该注册商标专用权</w:t>
            </w:r>
            <w:proofErr w:type="gramStart"/>
            <w:r w:rsidRPr="00965741">
              <w:rPr>
                <w:rFonts w:ascii="宋体" w:eastAsia="宋体" w:hAnsi="宋体" w:cs="宋体"/>
                <w:color w:val="000000"/>
                <w:kern w:val="0"/>
                <w:sz w:val="24"/>
                <w:szCs w:val="24"/>
              </w:rPr>
              <w:t>自商标</w:t>
            </w:r>
            <w:proofErr w:type="gramEnd"/>
            <w:r w:rsidRPr="00965741">
              <w:rPr>
                <w:rFonts w:ascii="宋体" w:eastAsia="宋体" w:hAnsi="宋体" w:cs="宋体"/>
                <w:color w:val="000000"/>
                <w:kern w:val="0"/>
                <w:sz w:val="24"/>
                <w:szCs w:val="24"/>
              </w:rPr>
              <w:t>局的撤销决定</w:t>
            </w:r>
            <w:proofErr w:type="gramStart"/>
            <w:r w:rsidRPr="00965741">
              <w:rPr>
                <w:rFonts w:ascii="宋体" w:eastAsia="宋体" w:hAnsi="宋体" w:cs="宋体"/>
                <w:color w:val="000000"/>
                <w:kern w:val="0"/>
                <w:sz w:val="24"/>
                <w:szCs w:val="24"/>
              </w:rPr>
              <w:t>作出</w:t>
            </w:r>
            <w:proofErr w:type="gramEnd"/>
            <w:r w:rsidRPr="00965741">
              <w:rPr>
                <w:rFonts w:ascii="宋体" w:eastAsia="宋体" w:hAnsi="宋体" w:cs="宋体"/>
                <w:color w:val="000000"/>
                <w:kern w:val="0"/>
                <w:sz w:val="24"/>
                <w:szCs w:val="24"/>
              </w:rPr>
              <w:t>之日起终止。</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第四十一条 商标局、商标评审委员会撤销注册商标，撤销理由仅及于部分指定商品的，撤销在该部分指定商品上使用的商标注册。</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第四十二条 依照商标法第四十五条、第四十八条的规定处以罚款的数额为非法经营额20％以下或者非法获利2倍以下。</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依照商标法第四十七条的规定处以罚款的数额为非法经营额10％以下。</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lastRenderedPageBreak/>
              <w:t xml:space="preserve">　　第四十三条 许可他人使用其注册商标的，许可人应当</w:t>
            </w:r>
            <w:proofErr w:type="gramStart"/>
            <w:r w:rsidRPr="00965741">
              <w:rPr>
                <w:rFonts w:ascii="宋体" w:eastAsia="宋体" w:hAnsi="宋体" w:cs="宋体"/>
                <w:color w:val="000000"/>
                <w:kern w:val="0"/>
                <w:sz w:val="24"/>
                <w:szCs w:val="24"/>
              </w:rPr>
              <w:t>自商标</w:t>
            </w:r>
            <w:proofErr w:type="gramEnd"/>
            <w:r w:rsidRPr="00965741">
              <w:rPr>
                <w:rFonts w:ascii="宋体" w:eastAsia="宋体" w:hAnsi="宋体" w:cs="宋体"/>
                <w:color w:val="000000"/>
                <w:kern w:val="0"/>
                <w:sz w:val="24"/>
                <w:szCs w:val="24"/>
              </w:rPr>
              <w:t>使用许可合同签订之日起3个月内将合同副本报送商标局备案。</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第四十四条 违反商标法第四十条第二款规定的，由工商行政管理部门责令限期改正；逾期不改正的，收缴其商标标识；商标标识与商品难以分离的，一并收缴、销毁。</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第四十五条 使用商标违反商标法第十三条规定的，有关当事人可以请求工商行政管理部门禁止使用。当事人提出申请时，应当提交其商标构成驰名商标的证据材料。经商标局依照商标法第十四条的规定认定为驰名商标的，由工商行政管理部门责令侵权人停止违反商标法第十三条规定使用该驰名商标的行为，收缴、销毁其商标标识；商标标识与商品难以分离的，一并收缴、销毁。</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第四十六条 商标注册人申请注销其注册商标或者注销其商标在部分指定商品上的注册的，应当向商标局提交商标注销申请书，并交回原《商标注册证》。</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商标注册人申请注销其注册商标或者注销其商标在部分指定商品上的注册的，该注册商标专用权或者该注册商标专用权在该部分指定商品上的</w:t>
            </w:r>
            <w:proofErr w:type="gramStart"/>
            <w:r w:rsidRPr="00965741">
              <w:rPr>
                <w:rFonts w:ascii="宋体" w:eastAsia="宋体" w:hAnsi="宋体" w:cs="宋体"/>
                <w:color w:val="000000"/>
                <w:kern w:val="0"/>
                <w:sz w:val="24"/>
                <w:szCs w:val="24"/>
              </w:rPr>
              <w:t>效力自商标</w:t>
            </w:r>
            <w:proofErr w:type="gramEnd"/>
            <w:r w:rsidRPr="00965741">
              <w:rPr>
                <w:rFonts w:ascii="宋体" w:eastAsia="宋体" w:hAnsi="宋体" w:cs="宋体"/>
                <w:color w:val="000000"/>
                <w:kern w:val="0"/>
                <w:sz w:val="24"/>
                <w:szCs w:val="24"/>
              </w:rPr>
              <w:t>局收到其注销申请之日起终止。</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第四十七条 商标注册人死亡或者终止，</w:t>
            </w:r>
            <w:proofErr w:type="gramStart"/>
            <w:r w:rsidRPr="00965741">
              <w:rPr>
                <w:rFonts w:ascii="宋体" w:eastAsia="宋体" w:hAnsi="宋体" w:cs="宋体"/>
                <w:color w:val="000000"/>
                <w:kern w:val="0"/>
                <w:sz w:val="24"/>
                <w:szCs w:val="24"/>
              </w:rPr>
              <w:t>自死亡</w:t>
            </w:r>
            <w:proofErr w:type="gramEnd"/>
            <w:r w:rsidRPr="00965741">
              <w:rPr>
                <w:rFonts w:ascii="宋体" w:eastAsia="宋体" w:hAnsi="宋体" w:cs="宋体"/>
                <w:color w:val="000000"/>
                <w:kern w:val="0"/>
                <w:sz w:val="24"/>
                <w:szCs w:val="24"/>
              </w:rPr>
              <w:t>或者终止之日起1年期满，该注册商标没有办理移转手续的，任何人可以向商标局申请注销该注册商标。提出注销申请的，应当提交有关该商标注册人死亡或者终止的证据。</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注册商标因商标注册人死亡或者终止而被注销的，该注册商标专用权</w:t>
            </w:r>
            <w:proofErr w:type="gramStart"/>
            <w:r w:rsidRPr="00965741">
              <w:rPr>
                <w:rFonts w:ascii="宋体" w:eastAsia="宋体" w:hAnsi="宋体" w:cs="宋体"/>
                <w:color w:val="000000"/>
                <w:kern w:val="0"/>
                <w:sz w:val="24"/>
                <w:szCs w:val="24"/>
              </w:rPr>
              <w:t>自商标</w:t>
            </w:r>
            <w:proofErr w:type="gramEnd"/>
            <w:r w:rsidRPr="00965741">
              <w:rPr>
                <w:rFonts w:ascii="宋体" w:eastAsia="宋体" w:hAnsi="宋体" w:cs="宋体"/>
                <w:color w:val="000000"/>
                <w:kern w:val="0"/>
                <w:sz w:val="24"/>
                <w:szCs w:val="24"/>
              </w:rPr>
              <w:t>注册人死亡或者终止之日起终止。</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第四十八条 注册商标被撤销或者依照本条例第四十六条、第四十七条的规定被注销的，原《商标注册证》作废；撤销该商标在部分指定商品上的注册的，或者商标注册人申请注销其</w:t>
            </w:r>
            <w:r w:rsidRPr="00965741">
              <w:rPr>
                <w:rFonts w:ascii="宋体" w:eastAsia="宋体" w:hAnsi="宋体" w:cs="宋体"/>
                <w:color w:val="000000"/>
                <w:kern w:val="0"/>
                <w:sz w:val="24"/>
                <w:szCs w:val="24"/>
              </w:rPr>
              <w:lastRenderedPageBreak/>
              <w:t>商标在部分指定商品上的注册的，由商标局在原《商标注册证》上加注发还，或者重新核发《商标注册证》，并予公告。</w:t>
            </w:r>
          </w:p>
          <w:p w:rsidR="00965741" w:rsidRPr="00965741" w:rsidRDefault="00965741" w:rsidP="00407132">
            <w:pPr>
              <w:pStyle w:val="a4"/>
              <w:rPr>
                <w:kern w:val="0"/>
              </w:rPr>
            </w:pPr>
            <w:r w:rsidRPr="00965741">
              <w:rPr>
                <w:kern w:val="0"/>
              </w:rPr>
              <w:t xml:space="preserve">　　</w:t>
            </w:r>
            <w:bookmarkStart w:id="6" w:name="_Toc352120174"/>
            <w:r w:rsidRPr="00965741">
              <w:rPr>
                <w:kern w:val="0"/>
              </w:rPr>
              <w:t>第七章</w:t>
            </w:r>
            <w:r w:rsidRPr="00965741">
              <w:rPr>
                <w:kern w:val="0"/>
              </w:rPr>
              <w:t> </w:t>
            </w:r>
            <w:r w:rsidRPr="00965741">
              <w:rPr>
                <w:kern w:val="0"/>
              </w:rPr>
              <w:t>注册商标专用权的保护</w:t>
            </w:r>
            <w:bookmarkEnd w:id="6"/>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第四十九条 注册商标中含有的本商品的通用名称、图形、型号，或者直接表示商品的质量、主要原料、功能、用途、重量、数量及其他特点，或者含有地名，注册商标专用权人无权禁止他人正当使用。</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第五十条 有下列行为之一的，属于商标法第五十二条第（五）项所称侵犯注册商标专用权的行为：</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（一）在同一种或者类似商品上，将与他人注册商标相同或者近似的标志作为商品名称或者商品装潢使用，误导公众的；</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（二）故意为侵犯他人注册商标专用权行为提供仓储、运输、邮寄、隐匿等便利条件的。</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第五十一条 对侵犯注册商标专用权的行为，任何人可以向工商行政管理部门投诉或者举报。</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第五十二条 对侵犯注册商标专用权的行为，罚款数额为非法经营额3倍以下；非法经营</w:t>
            </w:r>
            <w:proofErr w:type="gramStart"/>
            <w:r w:rsidRPr="00965741">
              <w:rPr>
                <w:rFonts w:ascii="宋体" w:eastAsia="宋体" w:hAnsi="宋体" w:cs="宋体"/>
                <w:color w:val="000000"/>
                <w:kern w:val="0"/>
                <w:sz w:val="24"/>
                <w:szCs w:val="24"/>
              </w:rPr>
              <w:t>额无法</w:t>
            </w:r>
            <w:proofErr w:type="gramEnd"/>
            <w:r w:rsidRPr="00965741">
              <w:rPr>
                <w:rFonts w:ascii="宋体" w:eastAsia="宋体" w:hAnsi="宋体" w:cs="宋体"/>
                <w:color w:val="000000"/>
                <w:kern w:val="0"/>
                <w:sz w:val="24"/>
                <w:szCs w:val="24"/>
              </w:rPr>
              <w:t>计算的，罚款数额为10万元以下。</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第五十三条 商标所有人认为他人将其驰名商标作为企业名称登记，可能欺骗公众或者对公众造成误解的，可以向企业名称登记主管机关申请撤销该企业名称登记。企业名称登记主管机关应当依照《企业名称登记管理规定》处理。</w:t>
            </w:r>
          </w:p>
          <w:p w:rsidR="00965741" w:rsidRPr="00965741" w:rsidRDefault="00965741" w:rsidP="00407132">
            <w:pPr>
              <w:pStyle w:val="a4"/>
              <w:rPr>
                <w:kern w:val="0"/>
              </w:rPr>
            </w:pPr>
            <w:r w:rsidRPr="00965741">
              <w:rPr>
                <w:kern w:val="0"/>
              </w:rPr>
              <w:t xml:space="preserve">　　</w:t>
            </w:r>
            <w:bookmarkStart w:id="7" w:name="_Toc352120175"/>
            <w:r w:rsidRPr="00965741">
              <w:rPr>
                <w:kern w:val="0"/>
              </w:rPr>
              <w:t>第八章</w:t>
            </w:r>
            <w:r w:rsidRPr="00965741">
              <w:rPr>
                <w:kern w:val="0"/>
              </w:rPr>
              <w:t> </w:t>
            </w:r>
            <w:r w:rsidRPr="00965741">
              <w:rPr>
                <w:kern w:val="0"/>
              </w:rPr>
              <w:t>附则</w:t>
            </w:r>
            <w:bookmarkEnd w:id="7"/>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lastRenderedPageBreak/>
              <w:t xml:space="preserve">　　第五十四条 连续使用至1993年7月1日的服务商标，与他人在相同或者类似的服务上已注册的服务商标相同或者近似的，可以继续使用；但是，1993年7月1日后中断使用3年以上的，不得继续使用。</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第五十五条 商标代理的具体管理办法由国务院另行规定。</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第五十六条 商标注册用商品和服务分类表，由国务院工商行政管理部门制定并公布。</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申请商标注册或者办理其他商标事宜的文件格式，由国务院工商行政管理部门制定并公布。</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商标评审委员会的评审规则由国务院工商行政管理部门制定并公布。</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第五十七条 商标局设置《商标注册簿》，记载注册商标及有关注册事项。</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商标局编印发行《商标公告》，刊登商标注册及其他有关事项。</w:t>
            </w:r>
          </w:p>
          <w:p w:rsidR="00965741" w:rsidRPr="00965741" w:rsidRDefault="00965741" w:rsidP="00965741">
            <w:pPr>
              <w:widowControl/>
              <w:spacing w:before="100" w:beforeAutospacing="1" w:after="100"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第五十八条 申请商标注册或者办理其他商标事宜，应当缴纳费用。缴纳费用的项目和标准，由国务院工商行政管理部门会同国务院价格主管部门规定并公布。</w:t>
            </w:r>
          </w:p>
          <w:p w:rsidR="00965741" w:rsidRPr="00965741" w:rsidRDefault="00965741" w:rsidP="00965741">
            <w:pPr>
              <w:widowControl/>
              <w:spacing w:before="100" w:beforeAutospacing="1" w:afterAutospacing="1" w:line="432" w:lineRule="auto"/>
              <w:jc w:val="left"/>
              <w:rPr>
                <w:rFonts w:ascii="宋体" w:eastAsia="宋体" w:hAnsi="宋体" w:cs="宋体"/>
                <w:color w:val="000000"/>
                <w:kern w:val="0"/>
                <w:sz w:val="24"/>
                <w:szCs w:val="24"/>
              </w:rPr>
            </w:pPr>
            <w:r w:rsidRPr="00965741">
              <w:rPr>
                <w:rFonts w:ascii="宋体" w:eastAsia="宋体" w:hAnsi="宋体" w:cs="宋体"/>
                <w:color w:val="000000"/>
                <w:kern w:val="0"/>
                <w:sz w:val="24"/>
                <w:szCs w:val="24"/>
              </w:rPr>
              <w:t xml:space="preserve">　　第五十九条 本条例自2002年9月15日起施行。1983年3月10日国务院发布、1988年1月3日国务院批准第一次修订、1993年7月15日国务院批准第二次修订的《中华人民共和国商标法实施细则》和1995年4月23日《国务院关于办理商标注册附送证件问题的批复》同时废止。</w:t>
            </w:r>
          </w:p>
        </w:tc>
      </w:tr>
    </w:tbl>
    <w:p w:rsidR="00A206E8" w:rsidRDefault="00A206E8"/>
    <w:sectPr w:rsidR="00A206E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65741"/>
    <w:rsid w:val="00407132"/>
    <w:rsid w:val="00965741"/>
    <w:rsid w:val="00A206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713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65741"/>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rsid w:val="0040713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07132"/>
    <w:rPr>
      <w:rFonts w:asciiTheme="majorHAnsi" w:eastAsia="宋体" w:hAnsiTheme="majorHAnsi" w:cstheme="majorBidi"/>
      <w:b/>
      <w:bCs/>
      <w:sz w:val="32"/>
      <w:szCs w:val="32"/>
    </w:rPr>
  </w:style>
  <w:style w:type="character" w:customStyle="1" w:styleId="1Char">
    <w:name w:val="标题 1 Char"/>
    <w:basedOn w:val="a0"/>
    <w:link w:val="1"/>
    <w:uiPriority w:val="9"/>
    <w:rsid w:val="00407132"/>
    <w:rPr>
      <w:b/>
      <w:bCs/>
      <w:kern w:val="44"/>
      <w:sz w:val="44"/>
      <w:szCs w:val="44"/>
    </w:rPr>
  </w:style>
  <w:style w:type="paragraph" w:styleId="TOC">
    <w:name w:val="TOC Heading"/>
    <w:basedOn w:val="1"/>
    <w:next w:val="a"/>
    <w:uiPriority w:val="39"/>
    <w:semiHidden/>
    <w:unhideWhenUsed/>
    <w:qFormat/>
    <w:rsid w:val="0040713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07132"/>
  </w:style>
  <w:style w:type="character" w:styleId="a5">
    <w:name w:val="Hyperlink"/>
    <w:basedOn w:val="a0"/>
    <w:uiPriority w:val="99"/>
    <w:unhideWhenUsed/>
    <w:rsid w:val="00407132"/>
    <w:rPr>
      <w:color w:val="0000FF" w:themeColor="hyperlink"/>
      <w:u w:val="single"/>
    </w:rPr>
  </w:style>
  <w:style w:type="paragraph" w:styleId="a6">
    <w:name w:val="Balloon Text"/>
    <w:basedOn w:val="a"/>
    <w:link w:val="Char0"/>
    <w:uiPriority w:val="99"/>
    <w:semiHidden/>
    <w:unhideWhenUsed/>
    <w:rsid w:val="00407132"/>
    <w:rPr>
      <w:sz w:val="18"/>
      <w:szCs w:val="18"/>
    </w:rPr>
  </w:style>
  <w:style w:type="character" w:customStyle="1" w:styleId="Char0">
    <w:name w:val="批注框文本 Char"/>
    <w:basedOn w:val="a0"/>
    <w:link w:val="a6"/>
    <w:uiPriority w:val="99"/>
    <w:semiHidden/>
    <w:rsid w:val="00407132"/>
    <w:rPr>
      <w:sz w:val="18"/>
      <w:szCs w:val="18"/>
    </w:rPr>
  </w:style>
</w:styles>
</file>

<file path=word/webSettings.xml><?xml version="1.0" encoding="utf-8"?>
<w:webSettings xmlns:r="http://schemas.openxmlformats.org/officeDocument/2006/relationships" xmlns:w="http://schemas.openxmlformats.org/wordprocessingml/2006/main">
  <w:divs>
    <w:div w:id="501555655">
      <w:bodyDiv w:val="1"/>
      <w:marLeft w:val="0"/>
      <w:marRight w:val="0"/>
      <w:marTop w:val="0"/>
      <w:marBottom w:val="0"/>
      <w:divBdr>
        <w:top w:val="none" w:sz="0" w:space="0" w:color="auto"/>
        <w:left w:val="none" w:sz="0" w:space="0" w:color="auto"/>
        <w:bottom w:val="none" w:sz="0" w:space="0" w:color="auto"/>
        <w:right w:val="none" w:sz="0" w:space="0" w:color="auto"/>
      </w:divBdr>
      <w:divsChild>
        <w:div w:id="958730085">
          <w:marLeft w:val="0"/>
          <w:marRight w:val="0"/>
          <w:marTop w:val="0"/>
          <w:marBottom w:val="0"/>
          <w:divBdr>
            <w:top w:val="none" w:sz="0" w:space="0" w:color="auto"/>
            <w:left w:val="none" w:sz="0" w:space="0" w:color="auto"/>
            <w:bottom w:val="none" w:sz="0" w:space="0" w:color="auto"/>
            <w:right w:val="none" w:sz="0" w:space="0" w:color="auto"/>
          </w:divBdr>
          <w:divsChild>
            <w:div w:id="451023297">
              <w:marLeft w:val="0"/>
              <w:marRight w:val="0"/>
              <w:marTop w:val="100"/>
              <w:marBottom w:val="100"/>
              <w:divBdr>
                <w:top w:val="none" w:sz="0" w:space="0" w:color="auto"/>
                <w:left w:val="none" w:sz="0" w:space="0" w:color="auto"/>
                <w:bottom w:val="none" w:sz="0" w:space="0" w:color="auto"/>
                <w:right w:val="none" w:sz="0" w:space="0" w:color="auto"/>
              </w:divBdr>
              <w:divsChild>
                <w:div w:id="912616628">
                  <w:marLeft w:val="0"/>
                  <w:marRight w:val="0"/>
                  <w:marTop w:val="100"/>
                  <w:marBottom w:val="100"/>
                  <w:divBdr>
                    <w:top w:val="none" w:sz="0" w:space="0" w:color="auto"/>
                    <w:left w:val="none" w:sz="0" w:space="0" w:color="auto"/>
                    <w:bottom w:val="none" w:sz="0" w:space="0" w:color="auto"/>
                    <w:right w:val="none" w:sz="0" w:space="0" w:color="auto"/>
                  </w:divBdr>
                </w:div>
                <w:div w:id="16972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5424662-5F22-41C6-9750-0C3025174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1331</Words>
  <Characters>7590</Characters>
  <Application>Microsoft Office Word</Application>
  <DocSecurity>0</DocSecurity>
  <Lines>63</Lines>
  <Paragraphs>17</Paragraphs>
  <ScaleCrop>false</ScaleCrop>
  <Company/>
  <LinksUpToDate>false</LinksUpToDate>
  <CharactersWithSpaces>8904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2013-03-26T19:58:00Z</dcterms:created>
  <dcterms:modified xsi:type="dcterms:W3CDTF">2013-03-26T20:00:00Z</dcterms:modified>
</cp:coreProperties>
</file>