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FF0000"/>
          <w:kern w:val="0"/>
          <w:szCs w:val="21"/>
        </w:rPr>
        <w:t>MS要接入外部PDN,MS还应具有与该PDN相应的地址,称为PDP地址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,PDP地址是用于外部分组数据网识别MS的PDP上下文时使用的地址。如用手机上GPRS时,就会给你分配PDP报文,可以理解成由PDP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context得到IP地址上网,它是保存与一条数据传输路由相关的所有参数,它包含的参数随着在无线网中的位置不同而不同。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PDP地址就像开通有线电话时,开通工单上的电话号码,而PDP上下文就是这张电话开通工单,上面不仅有分配给你的电话号码,还有这部电话相应的其他属性,其他功能的信息;PDP上下文(</w:t>
      </w:r>
      <w:r w:rsidR="00CD1329" w:rsidRPr="00E0591D">
        <w:rPr>
          <w:rFonts w:asciiTheme="minorEastAsia" w:hAnsiTheme="minorEastAsia" w:cs="Arial"/>
          <w:color w:val="333333"/>
          <w:kern w:val="0"/>
          <w:szCs w:val="21"/>
        </w:rPr>
        <w:t>PDP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="00CD1329" w:rsidRPr="00E0591D">
        <w:rPr>
          <w:rFonts w:asciiTheme="minorEastAsia" w:hAnsiTheme="minorEastAsia" w:cs="Arial"/>
          <w:color w:val="333333"/>
          <w:kern w:val="0"/>
          <w:szCs w:val="21"/>
        </w:rPr>
        <w:t>context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)是一个结构,而IP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adr只是结构中的成员而已,其他还包括QoS,APN等,这些都是PDP上下文(</w:t>
      </w:r>
      <w:r w:rsidR="00CD1329" w:rsidRPr="00E0591D">
        <w:rPr>
          <w:rFonts w:asciiTheme="minorEastAsia" w:hAnsiTheme="minorEastAsia" w:cs="Arial"/>
          <w:color w:val="333333"/>
          <w:kern w:val="0"/>
          <w:szCs w:val="21"/>
        </w:rPr>
        <w:t>PDP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="00CD1329" w:rsidRPr="00E0591D">
        <w:rPr>
          <w:rFonts w:asciiTheme="minorEastAsia" w:hAnsiTheme="minorEastAsia" w:cs="Arial"/>
          <w:color w:val="333333"/>
          <w:kern w:val="0"/>
          <w:szCs w:val="21"/>
        </w:rPr>
        <w:t>context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)的内容。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1</w:t>
      </w:r>
      <w:r w:rsidR="00CC1097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如果是主从PDP的话，就只有1个地址（同一个PDP上下文）。如果都是主PDP的话，那就有多个地址（多个PDP上下文）</w:t>
      </w:r>
      <w:r w:rsidR="004361DE" w:rsidRPr="00E0591D">
        <w:rPr>
          <w:rFonts w:asciiTheme="minorEastAsia" w:hAnsiTheme="minorEastAsia" w:cs="Arial"/>
          <w:color w:val="333333"/>
          <w:kern w:val="0"/>
          <w:szCs w:val="21"/>
        </w:rPr>
        <w:t>。</w:t>
      </w:r>
    </w:p>
    <w:p w:rsidR="004B4DF6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2</w:t>
      </w:r>
      <w:r w:rsidR="00CC1097">
        <w:rPr>
          <w:rFonts w:asciiTheme="minorEastAsia" w:hAnsiTheme="minorEastAsia" w:cs="Arial" w:hint="eastAsia"/>
          <w:color w:val="333333"/>
          <w:kern w:val="0"/>
          <w:szCs w:val="21"/>
        </w:rPr>
        <w:t>、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PDP上下文标准解释不是很清楚，通俗点就是比方说你要用手机上手机网站，那你会用CMWAP这个PDP上下文，而当你把手机当猫用来连接互联网的时候，用的就是CMNET。大概意思就是为了满足不同需求，会分配给你不同的IP地址来接入不同的业务。</w:t>
      </w:r>
    </w:p>
    <w:p w:rsidR="00C502D7" w:rsidRPr="00E0591D" w:rsidRDefault="00C502D7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TFT(Traffic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Flow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Template)指业务流模板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NSAPI(Network</w:t>
      </w:r>
      <w:r w:rsidR="008951DF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layer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Service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Access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Point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Identifier)用于网络层路由,在MS中NSAPI用于标识一个PDP业务访问点,在SGSN/GGSN中与PDP地址一起用于标识一个PDP上下文</w:t>
      </w:r>
      <w:r w:rsidR="004361DE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二次激活的PDP上下文与已激活的PDP上下文只有QoS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profile不同,每个PDP上下文具有唯一的TI(Transaction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Identifier)和NSAPI在许多PDP上下文中只允许一个PDP上下文没有TFT,在传输下行N-PDUs时GGSN将按照TFT匹配选择合适的PDP上下文,MS发送数据时按QoS选择不同的PDP上下文</w:t>
      </w:r>
      <w:r w:rsidR="00C502D7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MS向SGSN发送二次激活请求ActivateSecondaryPDPContextRequest(LinkedTI,NSAPI,TI,QoSRequested,TFT)时包含Linked</w:t>
      </w:r>
      <w:r w:rsidR="00CD1329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TI,指示分配给任一已激活PDP上下文(具有相同PDP地址和APN)的TI值</w:t>
      </w:r>
      <w:r w:rsidR="00C502D7">
        <w:rPr>
          <w:rFonts w:asciiTheme="minorEastAsia" w:hAnsiTheme="minorEastAsia" w:cs="Arial" w:hint="eastAsia"/>
          <w:color w:val="333333"/>
          <w:kern w:val="0"/>
          <w:szCs w:val="21"/>
        </w:rPr>
        <w:t>。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GPRS手机与网络附着后，向网络请求一个IP地址,该地址可以为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静态和动态PDP地址</w:t>
      </w:r>
      <w:r w:rsidR="00CC1097">
        <w:rPr>
          <w:rFonts w:asciiTheme="minorEastAsia" w:hAnsiTheme="minorEastAsia" w:cs="Arial" w:hint="eastAsia"/>
          <w:color w:val="333333"/>
          <w:kern w:val="0"/>
          <w:szCs w:val="21"/>
        </w:rPr>
        <w:t>，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PDP地址指示用户网络层地址</w:t>
      </w:r>
      <w:r w:rsidR="00310793">
        <w:rPr>
          <w:rFonts w:asciiTheme="minorEastAsia" w:hAnsiTheme="minorEastAsia" w:cs="Arial"/>
          <w:color w:val="333333"/>
          <w:kern w:val="0"/>
          <w:szCs w:val="21"/>
        </w:rPr>
        <w:t>PDP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地址能以以下四种方式分配给MS</w:t>
      </w:r>
      <w:r w:rsidR="00310793">
        <w:rPr>
          <w:rFonts w:asciiTheme="minorEastAsia" w:hAnsiTheme="minorEastAsia" w:cs="Arial" w:hint="eastAsia"/>
          <w:color w:val="333333"/>
          <w:kern w:val="0"/>
          <w:szCs w:val="21"/>
        </w:rPr>
        <w:t>：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HPLMN运营商分配给MS一个永久性的PDP地址(静态PDP地址)</w:t>
      </w:r>
      <w:r w:rsidR="00CC1097">
        <w:rPr>
          <w:rFonts w:asciiTheme="minorEastAsia" w:hAnsiTheme="minorEastAsia" w:cs="Arial" w:hint="eastAsia"/>
          <w:color w:val="333333"/>
          <w:kern w:val="0"/>
          <w:szCs w:val="21"/>
        </w:rPr>
        <w:t>；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当激活PDP上下文时,HPLMN运营商临时分配一个PDP地址给MS(动态HPLMNPDP地址)</w:t>
      </w:r>
      <w:r w:rsidR="00CC1097">
        <w:rPr>
          <w:rFonts w:asciiTheme="minorEastAsia" w:hAnsiTheme="minorEastAsia" w:cs="Arial" w:hint="eastAsia"/>
          <w:color w:val="333333"/>
          <w:kern w:val="0"/>
          <w:szCs w:val="21"/>
        </w:rPr>
        <w:t>；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当激活PDP上下文时,VPLMN运营商临时分配一个PDP地址给MS(动态VPLMNPDP地址)</w:t>
      </w:r>
      <w:r w:rsidR="00CC1097">
        <w:rPr>
          <w:rFonts w:asciiTheme="minorEastAsia" w:hAnsiTheme="minorEastAsia" w:cs="Arial" w:hint="eastAsia"/>
          <w:color w:val="333333"/>
          <w:kern w:val="0"/>
          <w:szCs w:val="21"/>
        </w:rPr>
        <w:t>；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当使用HPLMN或VPLMN的动态地址时,GGSN负责分配或释放该动态地址只有当PDP地址为静态时,才能由网络发起请求PDP上下文激活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/>
          <w:color w:val="333333"/>
          <w:kern w:val="0"/>
          <w:szCs w:val="21"/>
        </w:rPr>
        <w:t>VPLMN</w:t>
      </w: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是指访问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PLMN</w:t>
      </w: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。使用动态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HPLMNPDP</w:t>
      </w: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还是使用动态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VPLMNPDP</w:t>
      </w: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地址，由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HPLMN</w:t>
      </w: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运营商在与用户签约中规定。</w:t>
      </w:r>
      <w:r w:rsidRPr="00E0591D">
        <w:rPr>
          <w:rFonts w:asciiTheme="minorEastAsia" w:hAnsiTheme="minorEastAsia" w:cs="Arial" w:hint="eastAsia"/>
          <w:color w:val="FF0000"/>
          <w:kern w:val="0"/>
          <w:szCs w:val="21"/>
        </w:rPr>
        <w:t>使用动态地址时，由</w:t>
      </w:r>
      <w:r w:rsidRPr="00E0591D">
        <w:rPr>
          <w:rFonts w:asciiTheme="minorEastAsia" w:hAnsiTheme="minorEastAsia" w:cs="Arial"/>
          <w:color w:val="FF0000"/>
          <w:kern w:val="0"/>
          <w:szCs w:val="21"/>
        </w:rPr>
        <w:t>GGSN</w:t>
      </w:r>
      <w:r w:rsidRPr="00E0591D">
        <w:rPr>
          <w:rFonts w:asciiTheme="minorEastAsia" w:hAnsiTheme="minorEastAsia" w:cs="Arial" w:hint="eastAsia"/>
          <w:color w:val="FF0000"/>
          <w:kern w:val="0"/>
          <w:szCs w:val="21"/>
        </w:rPr>
        <w:t>分配和释放动态</w:t>
      </w:r>
      <w:r w:rsidRPr="00E0591D">
        <w:rPr>
          <w:rFonts w:asciiTheme="minorEastAsia" w:hAnsiTheme="minorEastAsia" w:cs="Arial"/>
          <w:color w:val="FF0000"/>
          <w:kern w:val="0"/>
          <w:szCs w:val="21"/>
        </w:rPr>
        <w:t>PDP</w:t>
      </w:r>
      <w:r w:rsidRPr="00E0591D">
        <w:rPr>
          <w:rFonts w:asciiTheme="minorEastAsia" w:hAnsiTheme="minorEastAsia" w:cs="Arial" w:hint="eastAsia"/>
          <w:color w:val="FF0000"/>
          <w:kern w:val="0"/>
          <w:szCs w:val="21"/>
        </w:rPr>
        <w:t>地址。</w:t>
      </w: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若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PDP</w:t>
      </w: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移动关联的激活是网络请求的，则只能使用静态</w:t>
      </w:r>
      <w:r w:rsidRPr="00E0591D">
        <w:rPr>
          <w:rFonts w:asciiTheme="minorEastAsia" w:hAnsiTheme="minorEastAsia" w:cs="Arial"/>
          <w:color w:val="333333"/>
          <w:kern w:val="0"/>
          <w:szCs w:val="21"/>
        </w:rPr>
        <w:t>PDP</w:t>
      </w: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地址。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 w:hint="eastAsia"/>
          <w:color w:val="0000FF"/>
          <w:kern w:val="0"/>
          <w:szCs w:val="21"/>
        </w:rPr>
        <w:t>PDP地址是GPRS用户的网络层地址，与标准的网络层地址(如：IPv4地址、IPv6地址、X121地址)建立了临时或永久性的关联。</w:t>
      </w: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PDP地址可以有3种方式分配给MS：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静态PDP地址：HPLMN将一个PDP地址永久性地分配给MS；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动态HPLMNPDP地址：当激活一个PDP上下文时，HPLMN才将一个PDP地址临时分配给MS；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动态VPLMNPDP地址：当激活一个PDP上下文时，VPLMN才将一个PDP地址临时分配给MS。</w:t>
      </w:r>
    </w:p>
    <w:p w:rsidR="00CC1097" w:rsidRDefault="00CC1097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APN的选择规则与映射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在GPRS核心网中，APN是所使用的GGSN的参考名，同时用来标识所接入的外部网络。在PDP上下文激活过程中，当MS向SGSN发出激活PDP上下文请求时，SGSN则依据APN选择规则选择一个APN。该规则是一个复杂的判决树。SGSN根据MS的3个请求参数(PDP类型、PDP地址、APN)与HLR中相应的3个预订参数比较判断。</w:t>
      </w:r>
    </w:p>
    <w:p w:rsidR="004B4DF6" w:rsidRPr="00E0591D" w:rsidRDefault="004B4DF6" w:rsidP="00CC1097">
      <w:pPr>
        <w:widowControl/>
        <w:shd w:val="clear" w:color="auto" w:fill="FFFFFF"/>
        <w:spacing w:line="120" w:lineRule="auto"/>
        <w:ind w:firstLineChars="200" w:firstLine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0591D">
        <w:rPr>
          <w:rFonts w:asciiTheme="minorEastAsia" w:hAnsiTheme="minorEastAsia" w:cs="Arial" w:hint="eastAsia"/>
          <w:color w:val="333333"/>
          <w:kern w:val="0"/>
          <w:szCs w:val="21"/>
        </w:rPr>
        <w:t>SGSN以所选择的APN询问DNS服务器，由DNS映射得到GGSN的IP地址；同时SGSN向该GGSN发送建立PDP上下文请求消息，以在SGSN与GGSN之间建立隧道。</w:t>
      </w:r>
    </w:p>
    <w:p w:rsidR="001813F2" w:rsidRPr="00E0591D" w:rsidRDefault="001813F2" w:rsidP="00CC1097">
      <w:pPr>
        <w:spacing w:line="120" w:lineRule="auto"/>
        <w:ind w:firstLineChars="200" w:firstLine="420"/>
        <w:jc w:val="left"/>
        <w:rPr>
          <w:rFonts w:asciiTheme="minorEastAsia" w:hAnsiTheme="minorEastAsia"/>
          <w:szCs w:val="21"/>
        </w:rPr>
      </w:pPr>
    </w:p>
    <w:sectPr w:rsidR="001813F2" w:rsidRPr="00E0591D" w:rsidSect="0059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F9B" w:rsidRDefault="00683F9B" w:rsidP="004B4DF6">
      <w:r>
        <w:separator/>
      </w:r>
    </w:p>
  </w:endnote>
  <w:endnote w:type="continuationSeparator" w:id="1">
    <w:p w:rsidR="00683F9B" w:rsidRDefault="00683F9B" w:rsidP="004B4D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F9B" w:rsidRDefault="00683F9B" w:rsidP="004B4DF6">
      <w:r>
        <w:separator/>
      </w:r>
    </w:p>
  </w:footnote>
  <w:footnote w:type="continuationSeparator" w:id="1">
    <w:p w:rsidR="00683F9B" w:rsidRDefault="00683F9B" w:rsidP="004B4D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DF6"/>
    <w:rsid w:val="001813F2"/>
    <w:rsid w:val="00310793"/>
    <w:rsid w:val="004361DE"/>
    <w:rsid w:val="004B4DF6"/>
    <w:rsid w:val="005917DC"/>
    <w:rsid w:val="00683F9B"/>
    <w:rsid w:val="008951DF"/>
    <w:rsid w:val="00C502D7"/>
    <w:rsid w:val="00CC1097"/>
    <w:rsid w:val="00CD1329"/>
    <w:rsid w:val="00E0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7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D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DF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B4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4DF6"/>
  </w:style>
  <w:style w:type="paragraph" w:styleId="a6">
    <w:name w:val="Document Map"/>
    <w:basedOn w:val="a"/>
    <w:link w:val="Char1"/>
    <w:uiPriority w:val="99"/>
    <w:semiHidden/>
    <w:unhideWhenUsed/>
    <w:rsid w:val="00E0591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0591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1568</Characters>
  <Application>Microsoft Office Word</Application>
  <DocSecurity>0</DocSecurity>
  <Lines>13</Lines>
  <Paragraphs>3</Paragraphs>
  <ScaleCrop>false</ScaleCrop>
  <Company>China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9</cp:revision>
  <dcterms:created xsi:type="dcterms:W3CDTF">2015-09-11T13:03:00Z</dcterms:created>
  <dcterms:modified xsi:type="dcterms:W3CDTF">2015-09-23T09:18:00Z</dcterms:modified>
</cp:coreProperties>
</file>