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446D867A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 xml:space="preserve">Tobias Gilgenreiner, Felix Dollinger, Marco Stöber,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26C04E46" w14:textId="6A40285D" w:rsidR="00F07290" w:rsidRPr="00F07290" w:rsidRDefault="00F07290" w:rsidP="0071121F">
      <w:pPr>
        <w:pStyle w:val="Untertitel"/>
        <w:jc w:val="center"/>
      </w:pPr>
      <w:r w:rsidRPr="00F07290">
        <w:t xml:space="preserve">Abgabefrist: </w:t>
      </w:r>
      <w:r w:rsidR="0071121F">
        <w:t>07.05.2020</w:t>
      </w:r>
    </w:p>
    <w:p w14:paraId="4A1475DB" w14:textId="24F90A47" w:rsidR="00F07290" w:rsidRDefault="00992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br w:type="page"/>
      </w:r>
    </w:p>
    <w:p w14:paraId="775865E1" w14:textId="77777777" w:rsidR="00F07290" w:rsidRPr="00F07290" w:rsidRDefault="00F07290" w:rsidP="00F07290"/>
    <w:sdt>
      <w:sdtPr>
        <w:id w:val="9239122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4"/>
          <w:szCs w:val="22"/>
          <w:lang w:eastAsia="en-US"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2BC50452" w14:textId="7B494711" w:rsidR="00186D1E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9331" w:history="1">
            <w:r w:rsidR="00186D1E" w:rsidRPr="00DA1BC2">
              <w:rPr>
                <w:rStyle w:val="Hyperlink"/>
                <w:noProof/>
              </w:rPr>
              <w:t>Beschreibung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_Toc39749331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4043906F" w14:textId="2AE8E1A0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2" w:history="1">
            <w:r w:rsidRPr="00DA1BC2">
              <w:rPr>
                <w:rStyle w:val="Hyperlink"/>
                <w:noProof/>
              </w:rPr>
              <w:t>Technische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D992" w14:textId="6BBAB255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3" w:history="1">
            <w:r w:rsidRPr="00DA1BC2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C1C8" w14:textId="7CEAB438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4" w:history="1">
            <w:r w:rsidRPr="00DA1BC2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E65B" w14:textId="45E4B4DD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5" w:history="1">
            <w:r w:rsidRPr="00DA1BC2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FC97" w14:textId="55404FD2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6" w:history="1">
            <w:r w:rsidRPr="00DA1BC2">
              <w:rPr>
                <w:rStyle w:val="Hyperlink"/>
                <w:noProof/>
              </w:rPr>
              <w:t>Terminübersicht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E3EE" w14:textId="682BA00A" w:rsidR="00186D1E" w:rsidRDefault="00186D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7" w:history="1">
            <w:r w:rsidRPr="00DA1BC2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D372" w14:textId="4BC8E858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39749331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39749332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1F0AEA07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B45B9B" w:rsidRPr="00B45B9B">
        <w:t>D</w:t>
      </w:r>
      <w:r w:rsidR="00B45B9B">
        <w:t>ebo</w:t>
      </w:r>
      <w:r w:rsidR="00B45B9B" w:rsidRPr="00B45B9B">
        <w:t xml:space="preserve"> S</w:t>
      </w:r>
      <w:r w:rsidR="00B45B9B">
        <w:t>ens</w:t>
      </w:r>
      <w:r w:rsidR="00B45B9B" w:rsidRPr="00B45B9B">
        <w:t xml:space="preserve"> 3</w:t>
      </w:r>
      <w:r w:rsidR="00B45B9B">
        <w:t>Axis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Pr="00D6450C">
        <w:t xml:space="preserve"> 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</w:t>
      </w:r>
      <w:r>
        <w:t>Einerseits</w:t>
      </w:r>
      <w:r>
        <w:t xml:space="preserve"> </w:t>
      </w:r>
      <w:r w:rsidR="005E777E">
        <w:t>wird</w:t>
      </w:r>
      <w:r>
        <w:t xml:space="preserve"> der Benutzer visualisiert, </w:t>
      </w:r>
      <w:r>
        <w:t>andererseits</w:t>
      </w:r>
      <w:r>
        <w:t xml:space="preserve"> </w:t>
      </w:r>
      <w:r w:rsidR="005E777E">
        <w:t>wird</w:t>
      </w:r>
      <w:r>
        <w:t xml:space="preserve"> der Robo</w:t>
      </w:r>
      <w:r>
        <w:t>Nova</w:t>
      </w:r>
      <w:r>
        <w:t xml:space="preserve">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2" w:name="_Toc39749333"/>
      <w:r>
        <w:lastRenderedPageBreak/>
        <w:t>Funktionale Anforderungen</w:t>
      </w:r>
      <w:bookmarkEnd w:id="2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3" w:name="_Toc39749334"/>
      <w:r>
        <w:t>Qualitätsanforderungen</w:t>
      </w:r>
      <w:bookmarkEnd w:id="3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 xml:space="preserve">Die Reaktionszeit </w:t>
      </w:r>
      <w:r w:rsidRPr="0072570E">
        <w:rPr>
          <w:szCs w:val="24"/>
        </w:rPr>
        <w:t>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</w:t>
      </w:r>
      <w:r w:rsidRPr="0072570E">
        <w:rPr>
          <w:szCs w:val="24"/>
        </w:rPr>
        <w:t>des Roboters</w:t>
      </w:r>
      <w:r w:rsidRPr="0072570E">
        <w:rPr>
          <w:szCs w:val="24"/>
        </w:rPr>
        <w:t xml:space="preserve">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</w:t>
      </w:r>
      <w:r w:rsidRPr="0072570E">
        <w:rPr>
          <w:szCs w:val="24"/>
        </w:rPr>
        <w:t>müssen</w:t>
      </w:r>
      <w:r w:rsidRPr="0072570E">
        <w:rPr>
          <w:szCs w:val="24"/>
        </w:rPr>
        <w:t xml:space="preserve">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4" w:name="_Toc39749335"/>
      <w:r>
        <w:t>Risiken</w:t>
      </w:r>
      <w:bookmarkEnd w:id="4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5" w:name="_Toc39749336"/>
      <w:r>
        <w:lastRenderedPageBreak/>
        <w:t>Terminübersicht</w:t>
      </w:r>
      <w:bookmarkEnd w:id="5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</w:t>
            </w:r>
            <w:r>
              <w:rPr>
                <w:szCs w:val="24"/>
              </w:rPr>
              <w:t>-</w:t>
            </w:r>
            <w:r>
              <w:rPr>
                <w:szCs w:val="24"/>
              </w:rPr>
              <w:t>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</w:t>
            </w:r>
            <w:r>
              <w:rPr>
                <w:szCs w:val="24"/>
              </w:rPr>
              <w:t>-</w:t>
            </w:r>
            <w:r>
              <w:rPr>
                <w:szCs w:val="24"/>
              </w:rPr>
              <w:t>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79BD9987" w:rsidR="00F07290" w:rsidRDefault="00A03C4C" w:rsidP="00F07290">
      <w:pPr>
        <w:pStyle w:val="berschrift1"/>
      </w:pPr>
      <w:bookmarkStart w:id="6" w:name="_Toc3974933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2916D8" wp14:editId="79B7C740">
            <wp:simplePos x="0" y="0"/>
            <wp:positionH relativeFrom="margin">
              <wp:align>right</wp:align>
            </wp:positionH>
            <wp:positionV relativeFrom="paragraph">
              <wp:posOffset>268514</wp:posOffset>
            </wp:positionV>
            <wp:extent cx="5760720" cy="3069771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7290">
        <w:t>Aufbau</w:t>
      </w:r>
      <w:bookmarkEnd w:id="6"/>
    </w:p>
    <w:p w14:paraId="6E5A92A7" w14:textId="455E7BA9" w:rsidR="00BA6219" w:rsidRPr="00BA6219" w:rsidRDefault="00A03C4C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CA6A" wp14:editId="54BACC0C">
                <wp:simplePos x="0" y="0"/>
                <wp:positionH relativeFrom="margin">
                  <wp:align>left</wp:align>
                </wp:positionH>
                <wp:positionV relativeFrom="paragraph">
                  <wp:posOffset>7649845</wp:posOffset>
                </wp:positionV>
                <wp:extent cx="5649595" cy="63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2CA33A2D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46E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602.35pt;width:444.8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" stroked="f">
                <v:textbox style="mso-fit-shape-to-text:t" inset="0,0,0,0">
                  <w:txbxContent>
                    <w:p w14:paraId="009B187B" w14:textId="2CA33A2D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46E8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der Komponenten am Benutzer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1DF53" wp14:editId="6C260897">
            <wp:simplePos x="0" y="0"/>
            <wp:positionH relativeFrom="margin">
              <wp:posOffset>797833</wp:posOffset>
            </wp:positionH>
            <wp:positionV relativeFrom="paragraph">
              <wp:posOffset>2948940</wp:posOffset>
            </wp:positionV>
            <wp:extent cx="4480858" cy="4702629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58" cy="470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2BAA4E35">
                <wp:simplePos x="0" y="0"/>
                <wp:positionH relativeFrom="margin">
                  <wp:align>right</wp:align>
                </wp:positionH>
                <wp:positionV relativeFrom="paragraph">
                  <wp:posOffset>2538004</wp:posOffset>
                </wp:positionV>
                <wp:extent cx="5760720" cy="63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5C03D90B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46E8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402.4pt;margin-top:199.85pt;width:453.6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" stroked="f">
                <v:textbox style="mso-fit-shape-to-text:t" inset="0,0,0,0">
                  <w:txbxContent>
                    <w:p w14:paraId="545711C8" w14:textId="5C03D90B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46E8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Grobarchitektur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219" w:rsidRPr="00BA6219" w:rsidSect="0071121F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E3C0" w14:textId="77777777" w:rsidR="00213D19" w:rsidRDefault="00213D19" w:rsidP="006D2B80">
      <w:pPr>
        <w:spacing w:after="0" w:line="240" w:lineRule="auto"/>
      </w:pPr>
      <w:r>
        <w:separator/>
      </w:r>
    </w:p>
  </w:endnote>
  <w:endnote w:type="continuationSeparator" w:id="0">
    <w:p w14:paraId="16D96958" w14:textId="77777777" w:rsidR="00213D19" w:rsidRDefault="00213D19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4" name="Grafik 4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CDE0" w14:textId="77777777" w:rsidR="00213D19" w:rsidRDefault="00213D19" w:rsidP="006D2B80">
      <w:pPr>
        <w:spacing w:after="0" w:line="240" w:lineRule="auto"/>
      </w:pPr>
      <w:r>
        <w:separator/>
      </w:r>
    </w:p>
  </w:footnote>
  <w:footnote w:type="continuationSeparator" w:id="0">
    <w:p w14:paraId="06A3A569" w14:textId="77777777" w:rsidR="00213D19" w:rsidRDefault="00213D19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4CB1"/>
    <w:rsid w:val="0046798D"/>
    <w:rsid w:val="005440B7"/>
    <w:rsid w:val="00546E82"/>
    <w:rsid w:val="00553D77"/>
    <w:rsid w:val="00555940"/>
    <w:rsid w:val="00597F99"/>
    <w:rsid w:val="005E777E"/>
    <w:rsid w:val="00645E5E"/>
    <w:rsid w:val="00656945"/>
    <w:rsid w:val="006D2B80"/>
    <w:rsid w:val="0071121F"/>
    <w:rsid w:val="0072570E"/>
    <w:rsid w:val="007D20BE"/>
    <w:rsid w:val="0080464F"/>
    <w:rsid w:val="00810488"/>
    <w:rsid w:val="00843F7F"/>
    <w:rsid w:val="0086207E"/>
    <w:rsid w:val="008766A4"/>
    <w:rsid w:val="008952AF"/>
    <w:rsid w:val="008D3EC4"/>
    <w:rsid w:val="00992F97"/>
    <w:rsid w:val="00A03C4C"/>
    <w:rsid w:val="00AB09BE"/>
    <w:rsid w:val="00B45B9B"/>
    <w:rsid w:val="00BA6219"/>
    <w:rsid w:val="00C04920"/>
    <w:rsid w:val="00C23106"/>
    <w:rsid w:val="00C569B4"/>
    <w:rsid w:val="00D356D2"/>
    <w:rsid w:val="00D6450C"/>
    <w:rsid w:val="00D7726C"/>
    <w:rsid w:val="00DA7A0D"/>
    <w:rsid w:val="00DD34C4"/>
    <w:rsid w:val="00EB602D"/>
    <w:rsid w:val="00EC50B4"/>
    <w:rsid w:val="00EC6077"/>
    <w:rsid w:val="00EF6CE0"/>
    <w:rsid w:val="00F07290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34416-B526-4B68-AA6C-E631D662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43</cp:revision>
  <cp:lastPrinted>2020-05-07T11:13:00Z</cp:lastPrinted>
  <dcterms:created xsi:type="dcterms:W3CDTF">2020-05-07T08:29:00Z</dcterms:created>
  <dcterms:modified xsi:type="dcterms:W3CDTF">2020-05-07T11:14:00Z</dcterms:modified>
</cp:coreProperties>
</file>