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&amp;quot;Ürünler&amp;quot; bölümünün &amp;quot;Kategoriler&amp;quot; bölümünün
üstüne taşınması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&amp;quot;Durum&amp;quot; ve &amp;quot;Sil&amp;quot; arasına bir &amp;quot;Düzenle&amp;quot; butonu — SKU,
kategori, fiyat, isim, birim ve aktif/pasif dahil tüm alanların tek
formdan güncellenebilmesi (şu an yalnızca durum değiştirme ve silme var,
diğer alanlar için düzenleme yok)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2026-08-13T16:54:58.707Z</dcterms:created>
  <dcterms:modified xsi:type="dcterms:W3CDTF">2026-08-13T16:54:58.707Z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