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13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Yedi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 Aynı gerekçeyle bir ERP entegrasyonu ihtimali de en sona (Faz 7)
bırakıldı; Faz 4&amp;#39;teki sipariş düzenleme/silme özelliği bu ihtimali gözeterek
tasarlanacak (bkz. Faz 4 ve Faz 7 notları) ki ileride yeniden tasarlanmasın.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kapıda ödeme, sanal POS
başarılı/başarısız) uçtan uca sipariş oluşturulabiliyor; admin panelde durum
geçişleri izlenebiliyor. Tarayıcıda doğrulandı.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&amp;quot;Bakiye Öde&amp;quot; ekranı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payments</w:t>
      </w:r>
      <w:r>
        <w:rPr>
          <w:sz w:val="21"/>
          <w:szCs w:val="21"/>
        </w:rPr>
        <w:t xml:space="preserve"> tablosunda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type = standalone_collection</w:t>
      </w:r>
      <w:r>
        <w:rPr>
          <w:sz w:val="21"/>
          <w:szCs w:val="21"/>
        </w:rPr>
        <w:t xml:space="preserve"> kaydı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 defteri ve bakiye hesaplama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 — Payna
Grup Portal karşılaştırmasından gelen ek kapsam, katalog tarafında
sipariş verme hızını artırır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</w:t>
      </w:r>
      <w:r>
        <w:rPr>
          <w:sz w:val="21"/>
          <w:szCs w:val="21"/>
        </w:rPr>
        <w:t xml:space="preserve"> — ✅ Tamamlandı (mock-first).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EmailProvider</w:t>
      </w:r>
      <w:r>
        <w:rPr>
          <w:sz w:val="21"/>
          <w:szCs w:val="21"/>
        </w:rPr>
        <w:t xml:space="preserve">
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MockEmailProvider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) — ödeme tarafındaki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  <w:r>
        <w:rPr>
          <w:sz w:val="21"/>
          <w:szCs w:val="21"/>
        </w:rPr>
        <w:t xml:space="preserve"> deseniyle birebir aynı; gerçek mail
gönderilmiyor, link geliştirici konsoluna yazılıyor. Tek kullanımlık,
1 saatlik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password_reset_tokens</w:t>
      </w:r>
      <w:r>
        <w:rPr>
          <w:sz w:val="21"/>
          <w:szCs w:val="21"/>
        </w:rPr>
        <w:t xml:space="preserve"> tablosu (ham token yerine SHA-256
hash&amp;#39;i saklanıyor). Gerçek bir sağlayıcıya (ör. Resend) geçiş, Faz 6&amp;#39;daki
ödeme sağlayıcısı geçişiyle aynı şekilde tek bir implementasyon
eklenerek yapılacak — teknoloji yığınına henüz yeni bir servis
eklenmedi.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"Ürünler" bölümünün "Kategoriler" bölümünün
üstüne taşınması</w:t>
      </w:r>
      <w:r>
        <w:rPr>
          <w:sz w:val="21"/>
          <w:szCs w:val="21"/>
        </w:rPr>
        <w:t xml:space="preserve"> — ✅ Tamamlandı.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"Durum" ve "Sil" arasına bir "Düzenle" butonu</w:t>
      </w:r>
      <w:r>
        <w:rPr>
          <w:sz w:val="21"/>
          <w:szCs w:val="21"/>
        </w:rPr>
        <w:t xml:space="preserve"> — ✅
Tamamlandı. Bayi düzenleme modalıyla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EditDealerModal</w:t>
      </w:r>
      <w:r>
        <w:rPr>
          <w:sz w:val="21"/>
          <w:szCs w:val="21"/>
        </w:rPr>
        <w:t xml:space="preserve">) aynı desen: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src/app/admin/products/edit-product-modal.tsx</w:t>
      </w:r>
      <w:r>
        <w:rPr>
          <w:sz w:val="21"/>
          <w:szCs w:val="21"/>
        </w:rPr>
        <w:t xml:space="preserve">) —
ad, SKU, birim, fiyat, KDV %, kategori ve aktif/pasif tek formdan
güncelleniyor. Eskiden ayrı duran satır-içi KDV düzenleyici bu modalın
içine taşındığı için kaldırıldı.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 — amaç bir
bayinin hatalı/yanlış girilmiş bir siparişi iptal edip tekrar sipariş
geçebilmesi. Admin tarafındaki &amp;quot;zorla sil&amp;quot; (yukarıdaki not) yalnızca
test verisi temizliği içindi, bu madde gerçek bayi iş akışı için ayrı
bir tasarım gerektiriyor (ör. hangi durumdaki siparişler
iptal/düzenlemeye açık olacak, cari bakiyeye etkisi ne olacak).
</w:t>
      </w:r>
      <w:r>
        <w:rPr>
          <w:b/>
          <w:bCs/>
          <w:sz w:val="21"/>
          <w:szCs w:val="21"/>
        </w:rPr>
        <w:t xml:space="preserve">Faz 7 (ERP entegrasyonu) ile çakışma notu:</w:t>
      </w:r>
      <w:r>
        <w:rPr>
          <w:sz w:val="21"/>
          <w:szCs w:val="21"/>
        </w:rPr>
        <w:t xml:space="preserve"> bu özelliğin durum
makinesi, ileride eklenecek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alanını üçüncü bir
kilit koşulu olarak kabul edecek şekilde tasarlanmalı — bir sipariş
ERP&amp;#39;ye aktarıldıktan sonra (bu alan dolduktan sonra) yerelde artık ne
düzenlenebilir ne silinebilir olmalı; düzeltme ihtiyacı iptal + yeni
sipariş şeklinde çözülür (muhasebedeki &amp;quot;credit note&amp;quot; mantığı, ERP
tarafıyla senkron kalır). Bu notu şimdiden düşmemizin nedeni, bugün
yazılacak düzenleme/silme yetki kontrolünün Faz 7 geldiğinde yeniden
tasarlanmak zorunda kalmaması.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ürün kataloğunda hiyerarşik kategori gruplaması</w:t>
      </w:r>
      <w:r>
        <w:rPr>
          <w:sz w:val="21"/>
          <w:szCs w:val="21"/>
        </w:rPr>
        <w:t xml:space="preserve"> — ✅ Tamamlandı,
roadmap dışı bir ek kapsam. Kategoriler zaten kendine referans veren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parentId</w:t>
      </w:r>
      <w:r>
        <w:rPr>
          <w:sz w:val="21"/>
          <w:szCs w:val="21"/>
        </w:rPr>
        <w:t xml:space="preserve"> ile (Faz 2) keyfi derinlikte dallanabiliyordu; eksik olan
bunu bayi kataloğunda görsel olarak yansıtmaktı.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 category-tree.ts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buildCategoryTree</w:t>
      </w:r>
      <w:r>
        <w:rPr>
          <w:sz w:val="21"/>
          <w:szCs w:val="21"/>
        </w:rPr>
        <w:t xml:space="preserve">) düz kategori listesini ağaca
çevirir,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src/app/dealer/product-catalog.tsx</w:t>
      </w:r>
      <w:r>
        <w:rPr>
          <w:sz w:val="21"/>
          <w:szCs w:val="21"/>
        </w:rPr>
        <w:t xml:space="preserve"> bunu rekürsif render eder:
bir ürün bir alt kategoriye atandığında (ör. &amp;quot;Boşnak Börekleri&amp;quot;), o ürün
kataloğunda üst kategorinin (&amp;quot;Börekler&amp;quot;) başlığı altında, kendi alt
kategori başlığıyla girintili gösterilir; aynı kategorideki ürünler alt
alta bir tabloda listelenir. Kategorisiz ürünler &amp;quot;Diğer&amp;quot; başlığı altında
toplanır. Aynı gruplama; admin → Ürünler tablosu, sepet çekmecesi,
checkout &amp;quot;Sepet Özeti&amp;quot;, bayi &amp;quot;Siparişlerim&amp;quot; detayı ve admin sipariş
detayı dahil ürün/sipariş kalemi listelenen </w:t>
      </w:r>
      <w:r>
        <w:rPr>
          <w:b/>
          <w:bCs/>
          <w:sz w:val="21"/>
          <w:szCs w:val="21"/>
        </w:rPr>
        <w:t xml:space="preserve">her</w:t>
      </w:r>
      <w:r>
        <w:rPr>
          <w:sz w:val="21"/>
          <w:szCs w:val="21"/>
        </w:rPr>
        <w:t xml:space="preserve"> ekrana uygulandı —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src/components/category-group-list.tsx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CategoryGroupList</w:t>
      </w:r>
      <w:r>
        <w:rPr>
          <w:sz w:val="21"/>
          <w:szCs w:val="21"/>
        </w:rPr>
        <w:t xml:space="preserve">)
bileşeni ağaç kurma + boş kategori dalını atlama mantığını tek yerde
tutuyor, her ekran yalnızca kendi satır/tablo görünümünü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renderItems</w:t>
      </w:r>
      <w:r>
        <w:rPr>
          <w:sz w:val="21"/>
          <w:szCs w:val="21"/>
        </w:rPr>
        <w:t xml:space="preserve">) sağlıyor. Sipariş kalemlerinin kategorisi, sipariş
anında snapshot&amp;#39;lanmıyor — ürünün </w:t>
      </w:r>
      <w:r>
        <w:rPr>
          <w:i/>
          <w:iCs/>
          <w:sz w:val="21"/>
          <w:szCs w:val="21"/>
        </w:rPr>
        <w:t xml:space="preserve">o anki</w:t>
      </w:r>
      <w:r>
        <w:rPr>
          <w:sz w:val="21"/>
          <w:szCs w:val="21"/>
        </w:rPr>
        <w:t xml:space="preserve"> kategorisi üzerinden
gösteriliyor (fiyat/KDV&amp;#39;nin aksine, kategorizasyon parasal bir etkisi
olmayan, salt görsel/organizasyonel bir alan olduğundan kasıtlı bir
tercih). &amp;quot;Kategori&amp;quot; sütunu artık tekrar etmiyor, yerini gruplama
alıyor.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&amp;quot;Ekle&amp;quot; satırındaki miktar alanının varsayılanı 1 yerine
0 yapıldı — yanlışlıkla &amp;quot;Ekle&amp;quot;ye basılıp 1 adet eklenmesini önlemek
için; miktar 0 iken &amp;quot;Ekle&amp;quot;ye basılırsa &amp;quot;Lütfen bir miktar girin&amp;quot; hatası
gösterilir.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kataloğuna &amp;quot;Tüm miktarları temizle&amp;quot; butonu eklendi (ürün
listesinin sağ üstünde) — henüz sepete eklenmemiş, sadece o an girilmiş
miktar alanlarını sıfırlar.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Header&amp;#39;daki sepet ikonunun yanına &amp;quot;Sepeti boşalt&amp;quot; eklendi — tüm
markalardaki sepeti tek seferde boşaltır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CartContext.clearCart</w:t>
      </w:r>
      <w:r>
        <w:rPr>
          <w:sz w:val="21"/>
          <w:szCs w:val="21"/>
        </w:rPr>
        <w:t xml:space="preserve">);
sepet boşken tıklanamaz durumda (soluk/pasif).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 menüsüne bir &amp;quot;Ayarlar&amp;quot; sayfası — henüz yapılmadı, roadmap
dışı bir ek kapsam. İlk ayar: sepete ekleme davranışını iki mod
arasında seçtiren bir checkbox.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bayi / ürün / tarih aralığı filtreleriyle dinamik tablo ve grafikler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(.xlsx), CSV ve PDF export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Büyüyen veri hacmi için özet tablo / materialized view stratejisi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vermeyen bayi raporu — pasif bayi takibi için Payna Grup Portal
karşılaştırmasından gelen ek kapsam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7 — ERP Entegrasyonu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Onaylanan siparişlerin şirketin ERP sistemine tek yönlü aktarımı;
hangi ERP&amp;#39;ye bağlanılacağı henüz belli olmadığından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PaymentProvider</w:t>
      </w:r>
      <w:r>
        <w:rPr>
          <w:color w:val="1A2420"/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EmailProvider</w:t>
      </w:r>
      <w:r>
        <w:rPr>
          <w:color w:val="1A2420"/>
          <w:sz w:val="21"/>
          <w:szCs w:val="21"/>
        </w:rPr>
        <w:t xml:space="preserve"> ile aynı desende bir soyutlama kurulup gerçek bağlayıcı
sonradan eklenecek.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ErpSyncProvider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MockErpSyncProvider</w:t>
      </w:r>
      <w:r>
        <w:rPr>
          <w:sz w:val="21"/>
          <w:szCs w:val="21"/>
        </w:rPr>
        <w:t xml:space="preserve"> (gerçek ERP
seçilene kadar konsola/loglara yazan sahte implementasyon) —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 ile aynı desen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(nullable timestamp)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orders.erp_reference</w:t>
      </w:r>
      <w:r>
        <w:rPr>
          <w:sz w:val="21"/>
          <w:szCs w:val="21"/>
        </w:rPr>
        <w:t xml:space="preserve">
(ERP tarafındaki kayıt kimliği) alanları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Tek yönlü</w:t>
      </w:r>
      <w:r>
        <w:rPr>
          <w:sz w:val="21"/>
          <w:szCs w:val="21"/>
        </w:rPr>
        <w:t xml:space="preserve"> aktarım (yerel → ERP); ERP&amp;#39;nin siparişi kendi tarafında
değiştirip bunu geri yansıtması (webhook/pull + çakışma çözümü)
kapsam dışı — hangi ERP&amp;#39;ye bağlanılacağı bilinmeden bu yönde tasarım
yapmak erken olur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erp_synced_at</w:t>
      </w:r>
      <w:r>
        <w:rPr>
          <w:sz w:val="21"/>
          <w:szCs w:val="21"/>
        </w:rPr>
        <w:t xml:space="preserve"> dolduktan sonra yerelde salt-okunur olur: ne
Faz 4&amp;#39;teki bayi düzenleme/silme özelliği ne admin&amp;#39;in normal silmesi
bu siparişe dokunabilir (yalnızca test verisi temizliği amaçlı
&amp;quot;zorla sil&amp;quot; dahi ERP&amp;#39;ye aktarılmış gerçek siparişlerde
kullanılmamalı — bkz. Faz 4 notu). Düzeltme ihtiyacı iptal + yeni
sipariş ile çözülür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Hangi durumdaki siparişlerin otomatik/manuel aktarılacağı (ör.
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</w:t>
      </w:r>
      <w:r>
        <w:rPr>
          <w:sz w:val="21"/>
          <w:szCs w:val="21"/>
        </w:rPr>
        <w:t xml:space="preserve"> sonrası) ve aktarım tetikleyicisi
(durum geçişinde otomatik mi, admin panelden manuel &amp;quot;ERP&amp;#39;ye
Aktar&amp;quot; butonuyla mı) uygulama aşamasında netleştirilecek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onaylanan bir sipariş (mock) ERP&amp;#39;ye aktarılıyor,
aktarılan sipariş yerelde düzenleme/silme denemesinde reddediliyor; mock
sağlayıcı hiçbir çağıran kodu değiştirmeden gerçek ERP bağlayıcısıyla
değiştirilebiliyor.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Günlük/haftalık sipariş ve tahsilat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marka bazlı mini grafikler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Ana Sayfa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son siparişlerin durumu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kartı, son 5 sipariş listesi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2026-08-13T20:21:43.013Z</dcterms:created>
  <dcterms:modified xsi:type="dcterms:W3CDTF">2026-08-13T20:21:43.013Z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