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642CFD5A" w:rsidR="00EE5007" w:rsidRPr="00E234A9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9262C4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2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54BAAEC1" w:rsidR="00EE5007" w:rsidRPr="00E234A9" w:rsidRDefault="00EE5007" w:rsidP="009262C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9262C4">
        <w:rPr>
          <w:rFonts w:ascii="Times New Roman" w:hAnsi="Times New Roman" w:cs="Times New Roman"/>
          <w:b/>
          <w:bCs/>
          <w:sz w:val="28"/>
          <w:szCs w:val="28"/>
        </w:rPr>
        <w:t>Исследовательский анализ данных. Постановка гипотез Категориальные данные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3E308549" w:rsidR="00EE5007" w:rsidRPr="00F050C6" w:rsidRDefault="00383D5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Ерофеев Е.А.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2C104F9E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proofErr w:type="spellStart"/>
            <w:r w:rsidRPr="00EE5007">
              <w:rPr>
                <w:rFonts w:ascii="Times New Roman" w:hAnsi="Times New Roman"/>
                <w:sz w:val="28"/>
              </w:rPr>
              <w:t>К</w:t>
            </w:r>
            <w:r w:rsidR="003B2EE1">
              <w:rPr>
                <w:rFonts w:ascii="Times New Roman" w:hAnsi="Times New Roman"/>
                <w:sz w:val="28"/>
              </w:rPr>
              <w:t>рутских</w:t>
            </w:r>
            <w:proofErr w:type="spellEnd"/>
            <w:r w:rsidRPr="00EE5007">
              <w:rPr>
                <w:rFonts w:ascii="Times New Roman" w:hAnsi="Times New Roman"/>
                <w:sz w:val="28"/>
              </w:rPr>
              <w:t xml:space="preserve">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896E03E" w14:textId="2AE24DDB" w:rsidR="00383D56" w:rsidRPr="00383D56" w:rsidRDefault="007F192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83D5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3D5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3D5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691820" w:history="1">
            <w:r w:rsidR="00383D56"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383D56"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3D56"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3D56"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_Toc225691820 \h </w:instrText>
            </w:r>
            <w:r w:rsidR="00383D56"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3D56"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3D56"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83D56"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5A76D" w14:textId="72D657A6" w:rsidR="00383D56" w:rsidRPr="00383D56" w:rsidRDefault="00383D5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1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_Toc225691821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4F8EE" w14:textId="65358399" w:rsidR="00383D56" w:rsidRPr="00383D56" w:rsidRDefault="00383D5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2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_Toc225691822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EB7E1" w14:textId="01F006E5" w:rsidR="00383D56" w:rsidRPr="00383D56" w:rsidRDefault="00383D5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3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_Toc225691823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0D80E" w14:textId="28A48815" w:rsidR="00383D56" w:rsidRPr="00383D56" w:rsidRDefault="00383D5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4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 и требования к запуску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_Toc225691824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D5618" w14:textId="282E85FA" w:rsidR="00383D56" w:rsidRPr="00383D56" w:rsidRDefault="00383D5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5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_Toc225691825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CBBBA" w14:textId="106CCB74" w:rsidR="00383D56" w:rsidRPr="00383D56" w:rsidRDefault="00383D5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6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_Toc225691826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A7C5B" w14:textId="1A912B05" w:rsidR="00383D56" w:rsidRPr="00383D56" w:rsidRDefault="00383D5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7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Разведочный анализ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_Toc225691827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161DC" w14:textId="0BD21867" w:rsidR="00383D56" w:rsidRPr="00383D56" w:rsidRDefault="00383D5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8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_Toc225691828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4149B" w14:textId="70566FE0" w:rsidR="00383D56" w:rsidRPr="00383D56" w:rsidRDefault="00383D5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29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Гипотезы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_Toc225691829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761E3" w14:textId="352B0424" w:rsidR="00383D56" w:rsidRPr="00383D56" w:rsidRDefault="00383D5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30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_Toc225691830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32AAB" w14:textId="2037F025" w:rsidR="00383D56" w:rsidRPr="00383D56" w:rsidRDefault="00383D5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31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Корреляция с целевой переменной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_Toc225691831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8967F" w14:textId="4F08D491" w:rsidR="00383D56" w:rsidRPr="00383D56" w:rsidRDefault="00383D5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32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_Toc225691832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25EB3" w14:textId="58C15E9D" w:rsidR="00383D56" w:rsidRPr="00383D56" w:rsidRDefault="00383D5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33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Градиентный спуск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_Toc225691833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7EDB1" w14:textId="730063FB" w:rsidR="00383D56" w:rsidRPr="00383D56" w:rsidRDefault="00383D5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34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_Toc225691834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67205" w14:textId="71FD829A" w:rsidR="00383D56" w:rsidRPr="00383D56" w:rsidRDefault="00383D5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35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_Toc225691835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11809" w14:textId="77986BA7" w:rsidR="00383D56" w:rsidRPr="00383D56" w:rsidRDefault="00383D5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691836" w:history="1">
            <w:r w:rsidRPr="00383D5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_Toc225691836 \h </w:instrTex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383D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7C23F299" w:rsidR="007F192C" w:rsidRDefault="007F192C" w:rsidP="0052262D">
          <w:pPr>
            <w:spacing w:line="360" w:lineRule="auto"/>
            <w:contextualSpacing/>
          </w:pPr>
          <w:r w:rsidRPr="00383D5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5691820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656B8F56" w14:textId="6FDEB612" w:rsidR="0002002A" w:rsidRPr="00D444E2" w:rsidRDefault="0002002A" w:rsidP="000200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444E2">
        <w:rPr>
          <w:rFonts w:ascii="Times New Roman" w:hAnsi="Times New Roman" w:cs="Times New Roman"/>
          <w:sz w:val="28"/>
          <w:szCs w:val="28"/>
        </w:rPr>
        <w:t xml:space="preserve">ровести </w:t>
      </w:r>
      <w:r>
        <w:rPr>
          <w:rFonts w:ascii="Times New Roman" w:hAnsi="Times New Roman" w:cs="Times New Roman"/>
          <w:sz w:val="28"/>
          <w:szCs w:val="28"/>
        </w:rPr>
        <w:t>исследовательский</w:t>
      </w:r>
      <w:r w:rsidRPr="00D444E2">
        <w:rPr>
          <w:rFonts w:ascii="Times New Roman" w:hAnsi="Times New Roman" w:cs="Times New Roman"/>
          <w:sz w:val="28"/>
          <w:szCs w:val="28"/>
        </w:rPr>
        <w:t xml:space="preserve"> анализ данных, поставить гипотезы и выявить основные статистики.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73D1C490" w14:textId="5A1B467B" w:rsidR="00F2588F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Ознаком</w:t>
      </w:r>
      <w:r>
        <w:rPr>
          <w:rFonts w:ascii="Times New Roman" w:hAnsi="Times New Roman" w:cs="Times New Roman"/>
          <w:sz w:val="28"/>
          <w:szCs w:val="28"/>
        </w:rPr>
        <w:t xml:space="preserve">иться </w:t>
      </w:r>
      <w:r w:rsidRPr="00D444E2">
        <w:rPr>
          <w:rFonts w:ascii="Times New Roman" w:hAnsi="Times New Roman" w:cs="Times New Roman"/>
          <w:sz w:val="28"/>
          <w:szCs w:val="28"/>
        </w:rPr>
        <w:t xml:space="preserve">с набором данных 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.</w:t>
      </w:r>
    </w:p>
    <w:p w14:paraId="1B2B1104" w14:textId="15EABB64" w:rsidR="00F2588F" w:rsidRPr="00D444E2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Посчита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количество строк и столбцов.</w:t>
      </w:r>
    </w:p>
    <w:p w14:paraId="19F1061E" w14:textId="27EC1B86" w:rsidR="00F2588F" w:rsidRPr="00D444E2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D444E2">
        <w:rPr>
          <w:rFonts w:ascii="Times New Roman" w:hAnsi="Times New Roman" w:cs="Times New Roman"/>
          <w:sz w:val="28"/>
          <w:szCs w:val="28"/>
        </w:rPr>
        <w:t xml:space="preserve"> разведочный анализ, то есть:</w:t>
      </w:r>
    </w:p>
    <w:p w14:paraId="1D761BE0" w14:textId="66042E8D" w:rsidR="00F2588F" w:rsidRDefault="00F2588F" w:rsidP="001225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для каждой числовой переменной вычислит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F2588F">
        <w:rPr>
          <w:rFonts w:ascii="Times New Roman" w:hAnsi="Times New Roman" w:cs="Times New Roman"/>
          <w:sz w:val="28"/>
          <w:szCs w:val="28"/>
        </w:rPr>
        <w:t>:</w:t>
      </w:r>
    </w:p>
    <w:p w14:paraId="084FE549" w14:textId="5CC50DD4" w:rsidR="00F2588F" w:rsidRP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Долю пропусков</w:t>
      </w:r>
    </w:p>
    <w:p w14:paraId="7C1BDDD5" w14:textId="0EB066D8" w:rsidR="00F2588F" w:rsidRP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Максимальное и минимальное значение</w:t>
      </w:r>
    </w:p>
    <w:p w14:paraId="541A3D0C" w14:textId="37B6D278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Среднее значение</w:t>
      </w:r>
    </w:p>
    <w:p w14:paraId="0DA4DB31" w14:textId="7BB51C82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Медиану</w:t>
      </w:r>
    </w:p>
    <w:p w14:paraId="08799483" w14:textId="6E13AA6C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Дисперсию</w:t>
      </w:r>
    </w:p>
    <w:p w14:paraId="3B43116C" w14:textId="037DF38A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Квантиль 0.1 и 0.9</w:t>
      </w:r>
    </w:p>
    <w:p w14:paraId="410F7DCC" w14:textId="52D3E706" w:rsid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Квартиль 1 и 3</w:t>
      </w:r>
    </w:p>
    <w:p w14:paraId="4CA5AE6B" w14:textId="177BB576" w:rsidR="00F2588F" w:rsidRPr="00F2588F" w:rsidRDefault="00F2588F" w:rsidP="001225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для каждой категориальной переменной вычисл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F2588F">
        <w:rPr>
          <w:rFonts w:ascii="Times New Roman" w:hAnsi="Times New Roman" w:cs="Times New Roman"/>
          <w:sz w:val="28"/>
          <w:szCs w:val="28"/>
        </w:rPr>
        <w:t>:</w:t>
      </w:r>
    </w:p>
    <w:p w14:paraId="2652AC38" w14:textId="567D5754" w:rsid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Долю пропусков</w:t>
      </w:r>
    </w:p>
    <w:p w14:paraId="666390AE" w14:textId="218C0729" w:rsid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Количество уникальных значений</w:t>
      </w:r>
    </w:p>
    <w:p w14:paraId="1888E31C" w14:textId="13FB7AFA" w:rsidR="00F2588F" w:rsidRP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Моду</w:t>
      </w:r>
    </w:p>
    <w:p w14:paraId="40F8E60E" w14:textId="0E034638" w:rsidR="004F4CED" w:rsidRPr="00D444E2" w:rsidRDefault="004F4CED" w:rsidP="001225D4">
      <w:pPr>
        <w:pStyle w:val="a7"/>
        <w:numPr>
          <w:ilvl w:val="0"/>
          <w:numId w:val="4"/>
        </w:numPr>
        <w:spacing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Сформулир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и провер</w:t>
      </w:r>
      <w:r w:rsidR="00B72158">
        <w:rPr>
          <w:rFonts w:ascii="Times New Roman" w:hAnsi="Times New Roman" w:cs="Times New Roman"/>
          <w:sz w:val="28"/>
          <w:szCs w:val="28"/>
        </w:rPr>
        <w:t>ить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минимум 2 статистические гипотезы. Выбор критериев для проверки гипотез требуется обосновать.</w:t>
      </w:r>
    </w:p>
    <w:p w14:paraId="3E9D7862" w14:textId="1004CCE0" w:rsidR="00F032B8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Закодир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категориальные переменные, необходимые для анализа, если требуется. Методом </w:t>
      </w:r>
      <w:proofErr w:type="spellStart"/>
      <w:r w:rsidRPr="00D444E2">
        <w:rPr>
          <w:rFonts w:ascii="Times New Roman" w:hAnsi="Times New Roman" w:cs="Times New Roman"/>
          <w:sz w:val="28"/>
          <w:szCs w:val="28"/>
          <w:lang w:val="en-US"/>
        </w:rPr>
        <w:t>OneHotEncoding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444E2">
        <w:rPr>
          <w:rFonts w:ascii="Times New Roman" w:hAnsi="Times New Roman" w:cs="Times New Roman"/>
          <w:sz w:val="28"/>
          <w:szCs w:val="28"/>
          <w:lang w:val="en-US"/>
        </w:rPr>
        <w:t>LabelEncoding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.</w:t>
      </w:r>
    </w:p>
    <w:p w14:paraId="558AEBDE" w14:textId="1E8FE00F" w:rsidR="00F032B8" w:rsidRPr="00D444E2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</w:t>
      </w:r>
      <w:r w:rsidR="00B72158">
        <w:rPr>
          <w:rFonts w:ascii="Times New Roman" w:hAnsi="Times New Roman" w:cs="Times New Roman"/>
          <w:sz w:val="28"/>
          <w:szCs w:val="28"/>
        </w:rPr>
        <w:t>ить</w:t>
      </w:r>
      <w:r>
        <w:rPr>
          <w:rFonts w:ascii="Times New Roman" w:hAnsi="Times New Roman" w:cs="Times New Roman"/>
          <w:sz w:val="28"/>
          <w:szCs w:val="28"/>
        </w:rPr>
        <w:t xml:space="preserve"> таблицу корреляции признаков и целевого столбца. Обосн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>
        <w:rPr>
          <w:rFonts w:ascii="Times New Roman" w:hAnsi="Times New Roman" w:cs="Times New Roman"/>
          <w:sz w:val="28"/>
          <w:szCs w:val="28"/>
        </w:rPr>
        <w:t>, какой столбец является целевым, а какие признаками.</w:t>
      </w:r>
    </w:p>
    <w:p w14:paraId="223C7901" w14:textId="010F8726" w:rsidR="00F032B8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lastRenderedPageBreak/>
        <w:t>Реализ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стохастический и обычный градиентный спуск вручную</w:t>
      </w:r>
      <w:r w:rsidR="00B72158">
        <w:rPr>
          <w:rFonts w:ascii="Times New Roman" w:hAnsi="Times New Roman" w:cs="Times New Roman"/>
          <w:sz w:val="28"/>
          <w:szCs w:val="28"/>
        </w:rPr>
        <w:t xml:space="preserve">. </w:t>
      </w:r>
      <w:r w:rsidRPr="00D444E2">
        <w:rPr>
          <w:rFonts w:ascii="Times New Roman" w:hAnsi="Times New Roman" w:cs="Times New Roman"/>
          <w:sz w:val="28"/>
          <w:szCs w:val="28"/>
        </w:rPr>
        <w:t>Для этих данных: y = ’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’ и x = ’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’ или ’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’.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49B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4E8A508D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5DB6CFE1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569182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3B51B454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Вариант работы – </w:t>
      </w:r>
      <w:r w:rsidR="00DF40B7" w:rsidRPr="00DF40B7"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6682731" w14:textId="35566121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 w:rsidR="004F74F0">
        <w:rPr>
          <w:rFonts w:ascii="Times New Roman" w:hAnsi="Times New Roman" w:cs="Times New Roman"/>
          <w:sz w:val="28"/>
          <w:szCs w:val="28"/>
          <w:lang w:val="en-US"/>
        </w:rPr>
        <w:t>Rare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569182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5A2535B5" w14:textId="67A90EB4" w:rsidR="00E03E6A" w:rsidRDefault="004F74F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F74F0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4F74F0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4F74F0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4F74F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4F74F0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4F74F0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F74F0">
        <w:rPr>
          <w:rFonts w:ascii="Times New Roman" w:hAnsi="Times New Roman" w:cs="Times New Roman"/>
          <w:sz w:val="28"/>
          <w:szCs w:val="28"/>
          <w:lang w:val="en-US" w:eastAsia="ru-RU"/>
        </w:rPr>
        <w:t>EgoEro</w:t>
      </w:r>
      <w:proofErr w:type="spellEnd"/>
      <w:r w:rsidRPr="004F74F0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F74F0">
        <w:rPr>
          <w:rFonts w:ascii="Times New Roman" w:hAnsi="Times New Roman" w:cs="Times New Roman"/>
          <w:sz w:val="28"/>
          <w:szCs w:val="28"/>
          <w:lang w:val="en-US" w:eastAsia="ru-RU"/>
        </w:rPr>
        <w:t>MyBigDat</w:t>
      </w:r>
      <w:proofErr w:type="spellEnd"/>
      <w:r w:rsidRPr="004F74F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03E6A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569182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04FF524C" w14:textId="7266C131" w:rsidR="00627053" w:rsidRPr="00624A0F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569182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 и требования к запуску</w:t>
      </w:r>
      <w:bookmarkEnd w:id="4"/>
    </w:p>
    <w:p w14:paraId="4A250ABE" w14:textId="77777777" w:rsidR="00505AB5" w:rsidRPr="00505AB5" w:rsidRDefault="00505AB5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Особых требований, кроме установки библиотек через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requirements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нет. Файл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common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содержит решение для датасета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mpg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selfwork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 датасета по игре.</w:t>
      </w:r>
    </w:p>
    <w:p w14:paraId="0A89EE56" w14:textId="1F57A0CA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569182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5"/>
    </w:p>
    <w:p w14:paraId="4481859E" w14:textId="77777777" w:rsidR="00585941" w:rsidRPr="00D94F8D" w:rsidRDefault="00585941" w:rsidP="001225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работы с табличными данными (чтение SQL-запросов, объединение таблиц, преобразование типов данных).</w:t>
      </w:r>
    </w:p>
    <w:p w14:paraId="37EFCEF2" w14:textId="65E5BEB4" w:rsidR="00585941" w:rsidRPr="00D94F8D" w:rsidRDefault="005E4552" w:rsidP="001225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5E455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используется для статистического анализа.</w:t>
      </w:r>
    </w:p>
    <w:p w14:paraId="70321353" w14:textId="59FC08EF" w:rsidR="00585941" w:rsidRPr="00D94F8D" w:rsidRDefault="00585941" w:rsidP="001225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sns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визуализации многомерных данных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с цветом и размером точек)</w:t>
      </w:r>
      <w:r w:rsidR="005E4552">
        <w:rPr>
          <w:rFonts w:ascii="Times New Roman" w:hAnsi="Times New Roman" w:cs="Times New Roman"/>
          <w:sz w:val="28"/>
          <w:szCs w:val="28"/>
        </w:rPr>
        <w:t>, а также загрузки датасета.</w:t>
      </w:r>
    </w:p>
    <w:p w14:paraId="5794A333" w14:textId="65C7CE63" w:rsid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Описание функций</w:t>
      </w:r>
    </w:p>
    <w:p w14:paraId="2D26F152" w14:textId="62865EAC" w:rsidR="005C27FD" w:rsidRPr="005C27FD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t>sns.load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E1DE4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)</w:t>
      </w:r>
    </w:p>
    <w:p w14:paraId="4BB09F15" w14:textId="4A0497AD" w:rsid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 xml:space="preserve">Загружает встроенные наборы данных из библиотеки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 xml:space="preserve">. В вашем случае, используется набор данных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, который содержит информацию о машинах, включая характеристики, такие как расход топлива и вес.</w:t>
      </w:r>
    </w:p>
    <w:p w14:paraId="322CD787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7D553353" w14:textId="406A865C" w:rsidR="005C27FD" w:rsidRPr="008E0509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используется для нахождения минимального значения среди переданных аргументов или элементов в объекте</w:t>
      </w:r>
      <w:r w:rsidR="008E0509" w:rsidRPr="008E0509">
        <w:rPr>
          <w:rFonts w:ascii="Times New Roman" w:hAnsi="Times New Roman" w:cs="Times New Roman"/>
          <w:sz w:val="28"/>
          <w:szCs w:val="28"/>
        </w:rPr>
        <w:t>.</w:t>
      </w:r>
    </w:p>
    <w:p w14:paraId="074B072F" w14:textId="591AD4FE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645F4700" w14:textId="7569E844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используется для нахождения максимального значения среди переданных аргументов или элементов.</w:t>
      </w:r>
    </w:p>
    <w:p w14:paraId="377A7B6A" w14:textId="7FEC1A6C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70DD7576" w14:textId="1FBEA0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вычисляет среднее значение числовых данных.</w:t>
      </w:r>
    </w:p>
    <w:p w14:paraId="38049DEF" w14:textId="1D228A50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242BB4DD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Описание: 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медиану числового набора данных, то есть значение, которое делит данные пополам (половина значений меньше медианы, половина — больше).</w:t>
      </w:r>
    </w:p>
    <w:p w14:paraId="6198D864" w14:textId="695457F6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3FB24FF7" w14:textId="63BF6D2E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вычисляет дисперсию числовых данных — это мера разброса значений относительно среднего.</w:t>
      </w:r>
    </w:p>
    <w:p w14:paraId="604D9DA8" w14:textId="222307A2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1CA62C92" w14:textId="541568D1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значение квантиля для данных. Квантили делят данные на равные части.</w:t>
      </w:r>
    </w:p>
    <w:p w14:paraId="2E089E27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>0.1 квантиль: значение, которое делит 10% данных от минимального значения.</w:t>
      </w:r>
    </w:p>
    <w:p w14:paraId="1BA81217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>0.9 квантиль: значение, которое делит 90% данных от минимального значения.</w:t>
      </w:r>
    </w:p>
    <w:p w14:paraId="19CAC09E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>25% (Q1) и 75% (Q3) квартили: значения, которые делят данные на четыре равные части (нижний и верхний квартиль).</w:t>
      </w:r>
    </w:p>
    <w:p w14:paraId="27510D8C" w14:textId="60553605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nunique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6B81744C" w14:textId="40063BB4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nunique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количество уникальных значений в столбце данных.</w:t>
      </w:r>
    </w:p>
    <w:p w14:paraId="04453AA4" w14:textId="4A2D32B8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6EE74EB6" w14:textId="42FF9DE0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моду — наиболее часто встречающееся значение в наборе данных.</w:t>
      </w:r>
    </w:p>
    <w:p w14:paraId="26148C5C" w14:textId="63587CD4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7D595D9D" w14:textId="54B9C4C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удаляет пропуски (</w:t>
      </w:r>
      <w:proofErr w:type="spellStart"/>
      <w:r w:rsidRPr="00056C8E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 xml:space="preserve">) из </w:t>
      </w:r>
      <w:proofErr w:type="spellStart"/>
      <w:r w:rsidRPr="00056C8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 xml:space="preserve"> или Series.</w:t>
      </w:r>
    </w:p>
    <w:p w14:paraId="2C9DCDE7" w14:textId="3CF0DA5B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1DE4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0E1DE4">
        <w:rPr>
          <w:rFonts w:ascii="Times New Roman" w:hAnsi="Times New Roman" w:cs="Times New Roman"/>
          <w:sz w:val="28"/>
          <w:szCs w:val="28"/>
        </w:rPr>
        <w:t>dummies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):</w:t>
      </w:r>
    </w:p>
    <w:p w14:paraId="0476E8C1" w14:textId="0B5A91F3" w:rsidR="000E1DE4" w:rsidRP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 xml:space="preserve">Преобразует категориальные переменные в числовые (к примеру, с помощью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OneHotEncoding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), что позволяет использовать их в числовых расчетах и моделях.</w:t>
      </w:r>
    </w:p>
    <w:p w14:paraId="3D511F7E" w14:textId="77777777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)</w:t>
      </w:r>
    </w:p>
    <w:p w14:paraId="60CBF85F" w14:textId="70BDD2E9" w:rsid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 xml:space="preserve">Вычисляет корреляцию между числовыми столбцами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, используется для анализа взаимосвязей между признаками.</w:t>
      </w:r>
    </w:p>
    <w:p w14:paraId="55241D27" w14:textId="3684CC8D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t>stats.ttest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0E1DE4">
        <w:rPr>
          <w:rFonts w:ascii="Times New Roman" w:hAnsi="Times New Roman" w:cs="Times New Roman"/>
          <w:sz w:val="28"/>
          <w:szCs w:val="28"/>
        </w:rPr>
        <w:t>ind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)</w:t>
      </w:r>
    </w:p>
    <w:p w14:paraId="5F51E6F8" w14:textId="18CD4416" w:rsidR="000E1DE4" w:rsidRP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>Проводит t-тест для независимых выборок.</w:t>
      </w:r>
    </w:p>
    <w:p w14:paraId="1160262C" w14:textId="4A69A30C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t>stats.pearsonr</w:t>
      </w:r>
      <w:proofErr w:type="spellEnd"/>
      <w:proofErr w:type="gramEnd"/>
      <w:r w:rsidRPr="000E1DE4">
        <w:rPr>
          <w:rFonts w:ascii="Times New Roman" w:hAnsi="Times New Roman" w:cs="Times New Roman"/>
          <w:sz w:val="28"/>
          <w:szCs w:val="28"/>
        </w:rPr>
        <w:t>()</w:t>
      </w:r>
    </w:p>
    <w:p w14:paraId="641694A1" w14:textId="15B9BBA3" w:rsidR="000E1DE4" w:rsidRP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lastRenderedPageBreak/>
        <w:t>Рассчитывает коэффициент корреляции Пирсона между двумя переменными. Используется для проверки гипотезы о наличии линейной связи между весом машины и расходом топлива.</w:t>
      </w: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569182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6"/>
    </w:p>
    <w:p w14:paraId="5C5863A1" w14:textId="3011762C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>консольный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4E068091" w:rsidR="00D32BDF" w:rsidRDefault="004F74F0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F74F0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A7F1377" wp14:editId="281A9F70">
            <wp:extent cx="3562847" cy="5010849"/>
            <wp:effectExtent l="0" t="0" r="0" b="0"/>
            <wp:docPr id="79425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9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DB69" w14:textId="5FF3AF02" w:rsidR="009B347E" w:rsidRPr="00D32BDF" w:rsidRDefault="009B347E" w:rsidP="009B347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выводит все данные, которые определены в </w:t>
      </w:r>
      <w:r w:rsidR="00857F88">
        <w:rPr>
          <w:rFonts w:ascii="Times New Roman" w:hAnsi="Times New Roman" w:cs="Times New Roman"/>
          <w:sz w:val="28"/>
          <w:szCs w:val="28"/>
          <w:lang w:eastAsia="ru-RU"/>
        </w:rPr>
        <w:t>задачах. Подробнее выводимые данные будут рассмотрены в последующих разделах.</w:t>
      </w:r>
    </w:p>
    <w:p w14:paraId="26D59D60" w14:textId="076DC63B" w:rsidR="002C1AAD" w:rsidRDefault="00857F88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569182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Разведочный анализ</w:t>
      </w:r>
      <w:bookmarkEnd w:id="7"/>
    </w:p>
    <w:p w14:paraId="195A801B" w14:textId="4027BE29" w:rsidR="00286F34" w:rsidRPr="00286F34" w:rsidRDefault="00286F34" w:rsidP="00286F34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5691828"/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 часть</w:t>
      </w:r>
      <w:bookmarkEnd w:id="8"/>
    </w:p>
    <w:p w14:paraId="0CEED3D5" w14:textId="28CABDC5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На основе полученных статистик по числовым и категориальным переменным, проведем анализ и сделаем выводы о данных</w:t>
      </w:r>
      <w:r>
        <w:rPr>
          <w:rFonts w:ascii="Times New Roman" w:hAnsi="Times New Roman" w:cs="Times New Roman"/>
          <w:sz w:val="28"/>
          <w:szCs w:val="28"/>
        </w:rPr>
        <w:t xml:space="preserve"> для датасета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857F88">
        <w:rPr>
          <w:rFonts w:ascii="Times New Roman" w:hAnsi="Times New Roman" w:cs="Times New Roman"/>
          <w:sz w:val="28"/>
          <w:szCs w:val="28"/>
        </w:rPr>
        <w:t>:</w:t>
      </w:r>
    </w:p>
    <w:p w14:paraId="4141524B" w14:textId="11379CBA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lastRenderedPageBreak/>
        <w:t>Числовые переменные</w:t>
      </w:r>
    </w:p>
    <w:p w14:paraId="01FEDEC4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(расход топлива в милях на галлон):</w:t>
      </w:r>
    </w:p>
    <w:p w14:paraId="29B4BEAD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Минимальное значение: 9.0</w:t>
      </w:r>
    </w:p>
    <w:p w14:paraId="1603B28B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Максимальное значение: 46.6</w:t>
      </w:r>
    </w:p>
    <w:p w14:paraId="26E531C0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Среднее значение: 23.515</w:t>
      </w:r>
    </w:p>
    <w:p w14:paraId="41B24F84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Медиана: 23.0</w:t>
      </w:r>
    </w:p>
    <w:p w14:paraId="70A160B4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Дисперсия: 61.09</w:t>
      </w:r>
    </w:p>
    <w:p w14:paraId="7A07CCDA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0.1: 14.0</w:t>
      </w:r>
    </w:p>
    <w:p w14:paraId="184AC3F4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0.9: 34.33</w:t>
      </w:r>
    </w:p>
    <w:p w14:paraId="074C2BC1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Q1 (25%): 17.5</w:t>
      </w:r>
    </w:p>
    <w:p w14:paraId="103742DD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Q3 (75%): 29.0</w:t>
      </w:r>
    </w:p>
    <w:p w14:paraId="330CD128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0DC0C034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Расход топлива (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>) имеет нормальное распределение, поскольку медиана близка к среднему значению.</w:t>
      </w:r>
    </w:p>
    <w:p w14:paraId="369A481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Примерно 10% автомобилей имеют расход топлива ниже 14 миль на галлон (отклонение к левому хвосту), а 10% автомобилей имеют расход топлива выше 34.33 миль на галлон (отклонение к правому хвосту).</w:t>
      </w:r>
    </w:p>
    <w:p w14:paraId="57CD1D0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Большинство автомобилей (между квантилями 25% и 75%) имеют расход топлива между 17.5 и 29 миль на галлон.</w:t>
      </w:r>
    </w:p>
    <w:p w14:paraId="72DEB07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(количество цилиндров):</w:t>
      </w:r>
    </w:p>
    <w:p w14:paraId="64249DCB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Минимальное значение: 3</w:t>
      </w:r>
    </w:p>
    <w:p w14:paraId="6BC6698F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Максимальное значение: 8</w:t>
      </w:r>
    </w:p>
    <w:p w14:paraId="35CC739C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Среднее значение: 5.455</w:t>
      </w:r>
    </w:p>
    <w:p w14:paraId="7F7BE76F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Медиана: 4</w:t>
      </w:r>
    </w:p>
    <w:p w14:paraId="4F6A7D44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Дисперсия: 2.893</w:t>
      </w:r>
    </w:p>
    <w:p w14:paraId="435481EE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0.1: 4</w:t>
      </w:r>
    </w:p>
    <w:p w14:paraId="1C095457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0.9: 8</w:t>
      </w:r>
    </w:p>
    <w:p w14:paraId="2CF54F05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lastRenderedPageBreak/>
        <w:t>Q1 (25%): 4</w:t>
      </w:r>
    </w:p>
    <w:p w14:paraId="59E53C3F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Q3 (75%): 8</w:t>
      </w:r>
    </w:p>
    <w:p w14:paraId="4A45170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57912EB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Количество цилиндров варьируется от 3 до 8, но большинство автомобилей имеют от 4 до 8 цилиндров.</w:t>
      </w:r>
    </w:p>
    <w:p w14:paraId="77BA5E7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 равна 4, что указывает на преобладание автомобилей с меньшим количеством цилиндров, таких как 4-цилиндровые автомобили, но есть также и автомобили с 6-8 цилиндрами.</w:t>
      </w:r>
    </w:p>
    <w:p w14:paraId="43C73E0B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(рабочий объем двигателя в кубических дюймах):</w:t>
      </w:r>
    </w:p>
    <w:p w14:paraId="4DA41006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Минимальное значение: 68.0</w:t>
      </w:r>
    </w:p>
    <w:p w14:paraId="2A07A2D4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Максимальное значение: 455.0</w:t>
      </w:r>
    </w:p>
    <w:p w14:paraId="01FE6108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Среднее значение: 193.426</w:t>
      </w:r>
    </w:p>
    <w:p w14:paraId="16DD245C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Медиана: 148.5</w:t>
      </w:r>
    </w:p>
    <w:p w14:paraId="3CC89698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Дисперсия: 10872.199</w:t>
      </w:r>
    </w:p>
    <w:p w14:paraId="76462666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0.1: 90.0</w:t>
      </w:r>
    </w:p>
    <w:p w14:paraId="7C3C0772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0.9: 350.0</w:t>
      </w:r>
    </w:p>
    <w:p w14:paraId="25F68BF0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Q1 (25%): 104.25</w:t>
      </w:r>
    </w:p>
    <w:p w14:paraId="7E6342D6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Q3 (75%): 262.0</w:t>
      </w:r>
    </w:p>
    <w:p w14:paraId="410804FA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6BB3C0C3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Рабочий объем двигателя варьируется от 68 до 455 кубических дюймов, что говорит о разнообразии автомобилей в датасете.</w:t>
      </w:r>
    </w:p>
    <w:p w14:paraId="69F6DFCA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Распределение объема двигателя имеет широкий диапазон, но большинство автомобилей имеют объем между 90 и 350 кубическими дюймами.</w:t>
      </w:r>
    </w:p>
    <w:p w14:paraId="3EF43867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(мощность двигателя):</w:t>
      </w:r>
    </w:p>
    <w:p w14:paraId="3A249019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Минимальное значение: 46.0</w:t>
      </w:r>
    </w:p>
    <w:p w14:paraId="27B8F044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Максимальное значение: 230.0</w:t>
      </w:r>
    </w:p>
    <w:p w14:paraId="7CE62ABB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lastRenderedPageBreak/>
        <w:t>Среднее значение: 104.469</w:t>
      </w:r>
    </w:p>
    <w:p w14:paraId="25023375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Медиана: 93.5</w:t>
      </w:r>
    </w:p>
    <w:p w14:paraId="607CDC27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Дисперсия: 1481.569</w:t>
      </w:r>
    </w:p>
    <w:p w14:paraId="3116BD67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0.1: 67.0</w:t>
      </w:r>
    </w:p>
    <w:p w14:paraId="506CEE36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0.9: 157.7</w:t>
      </w:r>
    </w:p>
    <w:p w14:paraId="7DFB66A1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Q1 (25%): 75.0</w:t>
      </w:r>
    </w:p>
    <w:p w14:paraId="309D2699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Q3 (75%): 126.0</w:t>
      </w:r>
    </w:p>
    <w:p w14:paraId="17DE9C04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5214168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Мощность двигателя варьируется от 46 л.с. до 230 л.с., но большинство автомобилей имеют мощность между 67 и 157 л.с.</w:t>
      </w:r>
    </w:p>
    <w:p w14:paraId="67B1010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 значительно ниже среднего значения, что свидетельствует о наличии автомобилей с высокой мощностью, которые увеличивают среднюю мощность.</w:t>
      </w:r>
    </w:p>
    <w:p w14:paraId="0C82188E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(масса автомобиля):</w:t>
      </w:r>
    </w:p>
    <w:p w14:paraId="75F4C857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Минимальное значение: 1613</w:t>
      </w:r>
    </w:p>
    <w:p w14:paraId="4AB699C1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Максимальное значение: 5140</w:t>
      </w:r>
    </w:p>
    <w:p w14:paraId="5A356D89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Среднее значение: 2970.425</w:t>
      </w:r>
    </w:p>
    <w:p w14:paraId="4EB7F43D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Медиана: 2803.5</w:t>
      </w:r>
    </w:p>
    <w:p w14:paraId="0221AF57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Дисперсия: 717140.991</w:t>
      </w:r>
    </w:p>
    <w:p w14:paraId="615054A6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Квантиль 0.1: 1988.5</w:t>
      </w:r>
    </w:p>
    <w:p w14:paraId="61CC5F6A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Квантиль 0.9: 4275.2</w:t>
      </w:r>
    </w:p>
    <w:p w14:paraId="787540B1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Q1 (25%): 2223.75</w:t>
      </w:r>
    </w:p>
    <w:p w14:paraId="453FC8AD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Q3 (75%): 3608.0</w:t>
      </w:r>
    </w:p>
    <w:p w14:paraId="3B0270C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67ADA3F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Масса автомобилей варьируется от 1613 до 5140 фунтов, что указывает на разнообразие в типах автомобилей (от легких до тяжелых).</w:t>
      </w:r>
    </w:p>
    <w:p w14:paraId="0B78FA01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Большинство автомобилей имеют массу между 1988.5 и 4275.2 фунтов.</w:t>
      </w:r>
    </w:p>
    <w:p w14:paraId="3B1BAAB7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lastRenderedPageBreak/>
        <w:t>acceleration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(ускорение):</w:t>
      </w:r>
    </w:p>
    <w:p w14:paraId="2F710AB8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Минимальное значение: 8.0</w:t>
      </w:r>
    </w:p>
    <w:p w14:paraId="1EB4FF53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Максимальное значение: 24.8</w:t>
      </w:r>
    </w:p>
    <w:p w14:paraId="20B3DBC3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Среднее значение: 15.568</w:t>
      </w:r>
    </w:p>
    <w:p w14:paraId="2F027BB1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Медиана: 15.5</w:t>
      </w:r>
    </w:p>
    <w:p w14:paraId="0D500374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Дисперсия: 7.605</w:t>
      </w:r>
    </w:p>
    <w:p w14:paraId="51A13DED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Квантиль 0.1: 12.0</w:t>
      </w:r>
    </w:p>
    <w:p w14:paraId="31D17D32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Квантиль 0.9: 19.0</w:t>
      </w:r>
    </w:p>
    <w:p w14:paraId="4CBCC7AC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Q1 (25%): 13.825</w:t>
      </w:r>
    </w:p>
    <w:p w14:paraId="0144E987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Q3 (75%): 17.175</w:t>
      </w:r>
    </w:p>
    <w:p w14:paraId="4BBFA3ED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1200AAA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Ускорение варьируется от 8 до 24.8, но большинство автомобилей имеют ускорение между 12 и 19 миль в секунду.</w:t>
      </w:r>
    </w:p>
    <w:p w14:paraId="3EA032D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Среднее значение и медиана близки, что указывает на относительно равномерное распределение ускорения среди автомобилей.</w:t>
      </w:r>
    </w:p>
    <w:p w14:paraId="22CA6DD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(год модели):</w:t>
      </w:r>
    </w:p>
    <w:p w14:paraId="4AE3C85C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Минимальное значение: 70</w:t>
      </w:r>
    </w:p>
    <w:p w14:paraId="1F8A5EAB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Максимальное значение: 82</w:t>
      </w:r>
    </w:p>
    <w:p w14:paraId="1A5E9985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Среднее значение: 76.01</w:t>
      </w:r>
    </w:p>
    <w:p w14:paraId="3A343D29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Медиана: 76.0</w:t>
      </w:r>
    </w:p>
    <w:p w14:paraId="011B306E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Дисперсия: 13.672</w:t>
      </w:r>
    </w:p>
    <w:p w14:paraId="0B1D99F8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Квантиль 0.1: 71.0</w:t>
      </w:r>
    </w:p>
    <w:p w14:paraId="09A886CE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Квантиль 0.9: 81.0</w:t>
      </w:r>
    </w:p>
    <w:p w14:paraId="2148454C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Q1 (25%): 73.0</w:t>
      </w:r>
    </w:p>
    <w:p w14:paraId="6C973622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Q3 (75%): 79.0</w:t>
      </w:r>
    </w:p>
    <w:p w14:paraId="00049D6B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4C17D2AF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lastRenderedPageBreak/>
        <w:t>Год выпуска автомобилей варьируется с 1970 по 1982 годы, большинство автомобилей выпущены в период с 1973 по 1979 годы.</w:t>
      </w:r>
    </w:p>
    <w:p w14:paraId="488DE327" w14:textId="2618D580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06502A8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(страна происхождения):</w:t>
      </w:r>
    </w:p>
    <w:p w14:paraId="4C7B80D0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Уникальные значения: 3 (США, Европа, Япония)</w:t>
      </w:r>
    </w:p>
    <w:p w14:paraId="39097F4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Мода: США</w:t>
      </w:r>
    </w:p>
    <w:p w14:paraId="3C63DCB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5E166AB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Большинство автомобилей в датасете производятся в США, что подтверждается модой — США. Также имеются автомобили из Европы и Японии.</w:t>
      </w:r>
    </w:p>
    <w:p w14:paraId="1D089DFD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(модель автомобиля):</w:t>
      </w:r>
    </w:p>
    <w:p w14:paraId="6EA1AC87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Уникальные значения: 305</w:t>
      </w:r>
    </w:p>
    <w:p w14:paraId="4B64AB08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ford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pinto</w:t>
      </w:r>
      <w:proofErr w:type="spellEnd"/>
    </w:p>
    <w:p w14:paraId="700232A3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1F5D842A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В датасете присутствует большое количество уникальных моделей автомобилей (305), при этом наиболее часто встречающаяся модель — Ford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Pinto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>.</w:t>
      </w:r>
    </w:p>
    <w:p w14:paraId="6A44E0B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Выводы:</w:t>
      </w:r>
    </w:p>
    <w:p w14:paraId="6F6E185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Типы автомобилей: Датасет включает автомобили с разнообразными характеристиками: от маломощных и легких автомобилей до более мощных и тяжелых.</w:t>
      </w:r>
    </w:p>
    <w:p w14:paraId="6DA964A0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Распределение расхода топлива: Расход топлива варьируется от 9 до 46 миль на галлон, причем большинство автомобилей имеют расход около 17-29 миль на галлон.</w:t>
      </w:r>
    </w:p>
    <w:p w14:paraId="16863AD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Мощность и масса: Мощность двигателя и масса автомобилей показывают разнообразие в автомобилях. В то время как большинство автомобилей </w:t>
      </w:r>
      <w:r w:rsidRPr="00857F88">
        <w:rPr>
          <w:rFonts w:ascii="Times New Roman" w:hAnsi="Times New Roman" w:cs="Times New Roman"/>
          <w:sz w:val="28"/>
          <w:szCs w:val="28"/>
        </w:rPr>
        <w:lastRenderedPageBreak/>
        <w:t>имеют мощность между 67 и 157 л.с., масса автомобилей варьируется от 1613 до 5140 фунтов.</w:t>
      </w:r>
    </w:p>
    <w:p w14:paraId="368C5FE3" w14:textId="01C4BFC6" w:rsid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Страна происхождения: Наибольшее количество автомобилей в датасете произведено в США, следом идут автомобили из Европы и Японии.</w:t>
      </w:r>
    </w:p>
    <w:p w14:paraId="1D4F5F58" w14:textId="77777777" w:rsidR="004F74F0" w:rsidRDefault="004F74F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36266604" w14:textId="2063520C" w:rsidR="00F012A1" w:rsidRDefault="00327255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569182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Гипотезы</w:t>
      </w:r>
      <w:bookmarkEnd w:id="9"/>
    </w:p>
    <w:p w14:paraId="4B12C12F" w14:textId="11AFC7F7" w:rsidR="00327255" w:rsidRDefault="00327255" w:rsidP="00327255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25691830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0"/>
    </w:p>
    <w:p w14:paraId="61396B13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В данном разделе проведены два статистических теста для проверки гипотез, связанных с расходом топлива и различиями между странами происхождения автомобилей, а также с корреляцией между весом автомобиля и его расходом топлива.</w:t>
      </w:r>
    </w:p>
    <w:p w14:paraId="72CDA9B7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 1: Различие в среднем расходе топлива между автомобилями из США и Европы</w:t>
      </w:r>
    </w:p>
    <w:p w14:paraId="56F4CE4F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Гипотеза:</w:t>
      </w:r>
    </w:p>
    <w:p w14:paraId="089B9E38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H0 (нулевая гипотеза): Средний расход топлива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не отличается для автомобилей из США и Европы.</w:t>
      </w:r>
    </w:p>
    <w:p w14:paraId="551184F0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H1 (альтернативная гипотеза): Средний расход топлива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отличается для автомобилей из США и Европы.</w:t>
      </w:r>
    </w:p>
    <w:p w14:paraId="1C25C6AD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7043AC5E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t-статистика = -8.915</w:t>
      </w:r>
    </w:p>
    <w:p w14:paraId="6F3883F6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</w:t>
      </w:r>
    </w:p>
    <w:p w14:paraId="662B7145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Анализ:</w:t>
      </w:r>
    </w:p>
    <w:p w14:paraId="2BA55C7A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t-статистика выражает отклонение от нулевой гипотезы. Значение -8.915 является значительным, что свидетельствует о большом различии в средних значениях расхода топлива между автомобилями из США и Европы.</w:t>
      </w:r>
    </w:p>
    <w:p w14:paraId="01D98A31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(значение уровня значимости) равно 0.00000, что значительно меньше стандартного порога 0.05.</w:t>
      </w:r>
    </w:p>
    <w:p w14:paraId="1197336C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Если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меньше 0.05, мы отвергаем нулевую гипотезу.</w:t>
      </w:r>
    </w:p>
    <w:p w14:paraId="709C83DC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В данном случае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 означает, что есть достаточно доказательств для того, чтобы отвергнуть нулевую гипотезу и принять альтернативную гипотезу.</w:t>
      </w:r>
    </w:p>
    <w:p w14:paraId="3F7B86A8" w14:textId="2CD8E56B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уществует статистически значимое различие в среднем расходе топлива для автомобилей из США и Европы.</w:t>
      </w:r>
    </w:p>
    <w:p w14:paraId="22538F19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 2: Корреляция между весом автомобиля и расходом топлива</w:t>
      </w:r>
    </w:p>
    <w:p w14:paraId="7AA57417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lastRenderedPageBreak/>
        <w:t>Гипотеза:</w:t>
      </w:r>
    </w:p>
    <w:p w14:paraId="3863A309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H0 (нулевая гипотеза): Корреляция между весом автомобиля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и его расходом топлива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равна 0.</w:t>
      </w:r>
    </w:p>
    <w:p w14:paraId="61725820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H1 (альтернативная гипотеза): Корреляция между весом автомобиля и его расходом топлива не равна 0.</w:t>
      </w:r>
    </w:p>
    <w:p w14:paraId="7AABA4E1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25E1431A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Коэффициент корреляции = -0.832</w:t>
      </w:r>
    </w:p>
    <w:p w14:paraId="4DD7FD8F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</w:t>
      </w:r>
    </w:p>
    <w:p w14:paraId="72272ADE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Анализ:</w:t>
      </w:r>
    </w:p>
    <w:p w14:paraId="63A47145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Коэффициент корреляции равен -0.832, что указывает на сильную отрицательную линейную зависимость между весом автомобиля и его расходом топлива. Чем больше вес автомобиля, тем ниже его экономичность (расход топлива).</w:t>
      </w:r>
    </w:p>
    <w:p w14:paraId="369A5030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0.00000, что значительно меньше порога 0.05. Это означает, что вероятность того, что такая корреляция возникла случайно, крайне мала.</w:t>
      </w:r>
    </w:p>
    <w:p w14:paraId="59031F65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Если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меньше 0.05, мы отвергаем нулевую гипотезу.</w:t>
      </w:r>
    </w:p>
    <w:p w14:paraId="67D85D5A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В данном случае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 позволяет отвергнуть нулевую гипотезу и принять альтернативную гипотезу.</w:t>
      </w:r>
    </w:p>
    <w:p w14:paraId="7282229B" w14:textId="4AE8F242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уществует статистически значимая отрицательная корреляция между весом автомобиля и расходом топлива. То есть, более тяжёлые автомобили, как правило, имеют больший расход топлива.</w:t>
      </w:r>
    </w:p>
    <w:p w14:paraId="2CC56A09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Итоговые выводы:</w:t>
      </w:r>
    </w:p>
    <w:p w14:paraId="2C819976" w14:textId="05F402EC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Гипотеза 1: </w:t>
      </w:r>
      <w:r w:rsidR="00991F6B"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редний расход топлива для автомобилей из США и Европы статистически различается. Это означает, что страна происхождения влияет на экономичность автомобиля.</w:t>
      </w:r>
    </w:p>
    <w:p w14:paraId="02E91492" w14:textId="6CC7B7CE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Гипотеза 2: </w:t>
      </w:r>
      <w:r w:rsidR="00991F6B"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уществует сильная отрицательная корреляция между весом автомобиля и его расходом топлива, что говорит о том, что более тяжёлые автомобили, как правило, менее экономичны.</w:t>
      </w:r>
    </w:p>
    <w:p w14:paraId="1EDE9E4E" w14:textId="28871654" w:rsidR="00E46A61" w:rsidRDefault="00E46A61" w:rsidP="00E46A6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569183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Корреляция с целевой переменной</w:t>
      </w:r>
      <w:bookmarkEnd w:id="11"/>
    </w:p>
    <w:p w14:paraId="5D6BDE1E" w14:textId="0437EA20" w:rsidR="00E46A61" w:rsidRDefault="00E46A61" w:rsidP="00E46A61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5691832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2"/>
    </w:p>
    <w:p w14:paraId="19596A96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В данной таблице представлены коэффициенты корреляции между целевой переменной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(расход топлива) и несколькими числовыми признаками в датасете.</w:t>
      </w:r>
    </w:p>
    <w:p w14:paraId="165ABDE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Вот результат корреляции: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03"/>
        <w:gridCol w:w="4784"/>
      </w:tblGrid>
      <w:tr w:rsidR="00E46A61" w:rsidRPr="00E46A61" w14:paraId="2E46B129" w14:textId="77777777" w:rsidTr="00E46A61">
        <w:tc>
          <w:tcPr>
            <w:tcW w:w="0" w:type="auto"/>
            <w:hideMark/>
          </w:tcPr>
          <w:p w14:paraId="323436B6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1823BE4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корреляции с </w:t>
            </w: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mpg</w:t>
            </w:r>
            <w:proofErr w:type="spellEnd"/>
          </w:p>
        </w:tc>
      </w:tr>
      <w:tr w:rsidR="00E46A61" w:rsidRPr="00E46A61" w14:paraId="02935433" w14:textId="77777777" w:rsidTr="00E46A61">
        <w:tc>
          <w:tcPr>
            <w:tcW w:w="0" w:type="auto"/>
            <w:hideMark/>
          </w:tcPr>
          <w:p w14:paraId="69073ACC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mpg</w:t>
            </w:r>
            <w:proofErr w:type="spellEnd"/>
          </w:p>
        </w:tc>
        <w:tc>
          <w:tcPr>
            <w:tcW w:w="0" w:type="auto"/>
            <w:hideMark/>
          </w:tcPr>
          <w:p w14:paraId="55679A3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1.000000</w:t>
            </w:r>
          </w:p>
        </w:tc>
      </w:tr>
      <w:tr w:rsidR="00E46A61" w:rsidRPr="00E46A61" w14:paraId="403C2833" w14:textId="77777777" w:rsidTr="00E46A61">
        <w:tc>
          <w:tcPr>
            <w:tcW w:w="0" w:type="auto"/>
            <w:hideMark/>
          </w:tcPr>
          <w:p w14:paraId="6911C87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model_year</w:t>
            </w:r>
            <w:proofErr w:type="spellEnd"/>
          </w:p>
        </w:tc>
        <w:tc>
          <w:tcPr>
            <w:tcW w:w="0" w:type="auto"/>
            <w:hideMark/>
          </w:tcPr>
          <w:p w14:paraId="6A43A5CA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0.579267</w:t>
            </w:r>
          </w:p>
        </w:tc>
      </w:tr>
      <w:tr w:rsidR="00E46A61" w:rsidRPr="00E46A61" w14:paraId="2E65559A" w14:textId="77777777" w:rsidTr="00E46A61">
        <w:tc>
          <w:tcPr>
            <w:tcW w:w="0" w:type="auto"/>
            <w:hideMark/>
          </w:tcPr>
          <w:p w14:paraId="5EDF02FE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acceleration</w:t>
            </w:r>
            <w:proofErr w:type="spellEnd"/>
          </w:p>
        </w:tc>
        <w:tc>
          <w:tcPr>
            <w:tcW w:w="0" w:type="auto"/>
            <w:hideMark/>
          </w:tcPr>
          <w:p w14:paraId="2C82BBA4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0.420289</w:t>
            </w:r>
          </w:p>
        </w:tc>
      </w:tr>
      <w:tr w:rsidR="00E46A61" w:rsidRPr="00E46A61" w14:paraId="726C1F3D" w14:textId="77777777" w:rsidTr="00E46A61">
        <w:tc>
          <w:tcPr>
            <w:tcW w:w="0" w:type="auto"/>
            <w:hideMark/>
          </w:tcPr>
          <w:p w14:paraId="0091B251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cylinders</w:t>
            </w:r>
            <w:proofErr w:type="spellEnd"/>
          </w:p>
        </w:tc>
        <w:tc>
          <w:tcPr>
            <w:tcW w:w="0" w:type="auto"/>
            <w:hideMark/>
          </w:tcPr>
          <w:p w14:paraId="707277D5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-0.775396</w:t>
            </w:r>
          </w:p>
        </w:tc>
      </w:tr>
      <w:tr w:rsidR="00E46A61" w:rsidRPr="00E46A61" w14:paraId="5AABAD90" w14:textId="77777777" w:rsidTr="00E46A61">
        <w:tc>
          <w:tcPr>
            <w:tcW w:w="0" w:type="auto"/>
            <w:hideMark/>
          </w:tcPr>
          <w:p w14:paraId="38F74C17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horsepower</w:t>
            </w:r>
            <w:proofErr w:type="spellEnd"/>
          </w:p>
        </w:tc>
        <w:tc>
          <w:tcPr>
            <w:tcW w:w="0" w:type="auto"/>
            <w:hideMark/>
          </w:tcPr>
          <w:p w14:paraId="022EDB9C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-0.778427</w:t>
            </w:r>
          </w:p>
        </w:tc>
      </w:tr>
      <w:tr w:rsidR="00E46A61" w:rsidRPr="00E46A61" w14:paraId="41311FD3" w14:textId="77777777" w:rsidTr="00E46A61">
        <w:tc>
          <w:tcPr>
            <w:tcW w:w="0" w:type="auto"/>
            <w:hideMark/>
          </w:tcPr>
          <w:p w14:paraId="072E488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displacement</w:t>
            </w:r>
            <w:proofErr w:type="spellEnd"/>
          </w:p>
        </w:tc>
        <w:tc>
          <w:tcPr>
            <w:tcW w:w="0" w:type="auto"/>
            <w:hideMark/>
          </w:tcPr>
          <w:p w14:paraId="15A04985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-0.804203</w:t>
            </w:r>
          </w:p>
        </w:tc>
      </w:tr>
      <w:tr w:rsidR="00E46A61" w:rsidRPr="00E46A61" w14:paraId="4D0972B5" w14:textId="77777777" w:rsidTr="00E46A61">
        <w:tc>
          <w:tcPr>
            <w:tcW w:w="0" w:type="auto"/>
            <w:hideMark/>
          </w:tcPr>
          <w:p w14:paraId="149EB773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proofErr w:type="spellEnd"/>
          </w:p>
        </w:tc>
        <w:tc>
          <w:tcPr>
            <w:tcW w:w="0" w:type="auto"/>
            <w:hideMark/>
          </w:tcPr>
          <w:p w14:paraId="27F0696E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-0.831741</w:t>
            </w:r>
          </w:p>
        </w:tc>
      </w:tr>
    </w:tbl>
    <w:p w14:paraId="7E826A1C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6C2DA4A3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(расход топлива) — это переменная, которую мы пытаемся предсказать или объяснить с помощью других признаков. Следовательно,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является целевой переменной.</w:t>
      </w:r>
    </w:p>
    <w:p w14:paraId="2E11F3C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Признаки (независимые переменные):</w:t>
      </w:r>
    </w:p>
    <w:p w14:paraId="01C20F29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(год модели) — количество лет с момента выпуска автомобиля. Это может влиять на эффективность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топливопотребления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, поскольку новые автомобили могут быть более экономичными.</w:t>
      </w:r>
    </w:p>
    <w:p w14:paraId="0CCC40A9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(ускорение) — способность автомобиля ускоряться. Чем быстрее ускоряется автомобиль, тем, возможно, он менее экономичен.</w:t>
      </w:r>
    </w:p>
    <w:p w14:paraId="12D93FA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(количество цилиндров) — влияет на расход топлива, так как автомобили с большим количеством цилиндров, как правило, имеют больший расход топлива.</w:t>
      </w:r>
    </w:p>
    <w:p w14:paraId="336CCE1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lastRenderedPageBreak/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(мощность двигателя) — мощность двигателя также может влиять на расход топлива. Чем мощнее двигатель, тем чаще автомобили оказываются менее экономичными.</w:t>
      </w:r>
    </w:p>
    <w:p w14:paraId="702B3BC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(рабочий объем двигателя) — большее значение объема двигателя часто связано с более высоким расходом топлива.</w:t>
      </w:r>
    </w:p>
    <w:p w14:paraId="45A14DAC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(масса автомобиля) — более тяжелые автомобили обычно менее экономичны и потребляют больше топлива.</w:t>
      </w:r>
    </w:p>
    <w:p w14:paraId="582D91D4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Анализ коэффициентов корреляции:</w:t>
      </w:r>
    </w:p>
    <w:p w14:paraId="674063C1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Наибольшая отрицательная корреляция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:</w:t>
      </w:r>
    </w:p>
    <w:p w14:paraId="2C3FD8FA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имеют наибольшую отрицательную корреляцию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. Это означает, что с увеличением массы автомобиля и его мощности расход топлива увеличивается. Большие и мощные автомобили, как правило, имеют более высокие показатели расхода топлива.</w:t>
      </w:r>
    </w:p>
    <w:p w14:paraId="2873BDF2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имеет коэффициент корреляции -0.831741, что говорит о сильной отрицательной связи с расходом топлива.</w:t>
      </w:r>
    </w:p>
    <w:p w14:paraId="7B4ABF8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имеет коэффициент -0.778427, что также подтверждает зависимость: более мощные автомобили потребляют больше топлива.</w:t>
      </w:r>
    </w:p>
    <w:p w14:paraId="7DA3B832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Сильные отрицательные корреляции:</w:t>
      </w:r>
    </w:p>
    <w:p w14:paraId="0CDE620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(-0.804203) и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(-0.775396) также имеют значительную отрицательную корреляцию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. Чем больше рабочий объем двигателя и количество цилиндров, тем выше расход топлива.</w:t>
      </w:r>
    </w:p>
    <w:p w14:paraId="4A6491B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Положительные корреляции:</w:t>
      </w:r>
    </w:p>
    <w:p w14:paraId="0F37297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(0.579267) и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(0.420289) имеют положительные коэффициенты корреляции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. Это означает, что автомобили, произведенные в более поздние годы, а также автомобили с лучшими характеристиками ускорения, имеют тенденцию к лучшему расходу топлива.</w:t>
      </w:r>
    </w:p>
    <w:p w14:paraId="523FA4F5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Общие выводы:</w:t>
      </w:r>
    </w:p>
    <w:p w14:paraId="6EA83134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Наибольшее влияние на экономичность (расход топлива) оказывают такие признаки, как масса и мощность автомобиля, а также объем двигателя и количество цилиндров.</w:t>
      </w:r>
    </w:p>
    <w:p w14:paraId="45748ECD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lastRenderedPageBreak/>
        <w:t xml:space="preserve">Автомобили с большими масса и мощностью (высокий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) обычно имеют более высокий расход топлива, что подтверждается отрицательными коэффициентами корреляции.</w:t>
      </w:r>
    </w:p>
    <w:p w14:paraId="23973281" w14:textId="08B802BE" w:rsid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Молодые автомобили (высокий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) и быстро ускоряющиеся автомобили (большая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) показывают более высокую экономичность, что объясняется улучшениями в технологиях и конструктивных особенностях новых автомобилей.</w:t>
      </w:r>
    </w:p>
    <w:p w14:paraId="4FB5580E" w14:textId="2B6238E9" w:rsidR="00B36807" w:rsidRDefault="00B36807" w:rsidP="00B36807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2569183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Градиентный спуск</w:t>
      </w:r>
      <w:bookmarkEnd w:id="13"/>
    </w:p>
    <w:p w14:paraId="7AFFE8D3" w14:textId="77777777" w:rsidR="00B36807" w:rsidRDefault="00B36807" w:rsidP="00B36807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5691834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4"/>
    </w:p>
    <w:p w14:paraId="0482CAE8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В рамках задачи выполнены два варианта градиентного спуска: обычный (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 градиентный спуск (GD) и стохастический градиентный спуск (SGD). Модель линейной регрессии использует одну из переменных (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 для предсказания расхода топлива (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).</w:t>
      </w:r>
    </w:p>
    <w:p w14:paraId="28AEEA65" w14:textId="02B51781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</w:t>
      </w:r>
    </w:p>
    <w:p w14:paraId="5962DC70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Результаты:</w:t>
      </w:r>
    </w:p>
    <w:p w14:paraId="40AF93EC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w0 = 23.514 (свободный коэффициент или перехват)</w:t>
      </w:r>
    </w:p>
    <w:p w14:paraId="2ACA9968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w1 = -6.501 (коэффициент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</w:t>
      </w:r>
    </w:p>
    <w:p w14:paraId="396BE800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Анализ:</w:t>
      </w:r>
    </w:p>
    <w:p w14:paraId="7BB00AD5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 обновляет параметры модели на основе всего набора данных за каждую итерацию.</w:t>
      </w:r>
    </w:p>
    <w:p w14:paraId="2B9C8E7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Значения w0 и w1 являются параметрами линейной регрессии:</w:t>
      </w:r>
    </w:p>
    <w:p w14:paraId="3012DD53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w0 = 23.514 — это перехват модели, который указывает на ожидаемый расход топлива при значении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5EC18E6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w1 = -6.501 — это 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, который указывает на изменение расхода топлива при изменении мощности двигателя на 1 единицу. Положительное значение w1 говорит о том, что увеличение мощности приводит к большему расходу топлива.</w:t>
      </w:r>
    </w:p>
    <w:p w14:paraId="428193D6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Таким образом, модель предсказывает расход топлива, который снижается на 6.501 единиц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за каждое увеличение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на 1 л.с.</w:t>
      </w:r>
    </w:p>
    <w:p w14:paraId="001140FA" w14:textId="06ABAAAD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lastRenderedPageBreak/>
        <w:t xml:space="preserve">Стохастический градиентный спуск </w:t>
      </w:r>
    </w:p>
    <w:p w14:paraId="30F66E32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Результаты:</w:t>
      </w:r>
    </w:p>
    <w:p w14:paraId="78EE308E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w0 = 25.820 (свободный коэффициент или перехват)</w:t>
      </w:r>
    </w:p>
    <w:p w14:paraId="64C9AE7F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w1 = -7.873 (коэффициент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</w:t>
      </w:r>
    </w:p>
    <w:p w14:paraId="2838222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Анализ:</w:t>
      </w:r>
    </w:p>
    <w:p w14:paraId="0C8391E8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Стохастический градиентный спуск обновляет параметры модели на основе одного случайного примера данных за каждую итерацию. Это может привести к более быстрым и шумным обновлениям, поскольку модель "учится" на одном примере за раз.</w:t>
      </w:r>
    </w:p>
    <w:p w14:paraId="2E81334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В данном случае w0 = 25.820 и w1 = -7.873:</w:t>
      </w:r>
    </w:p>
    <w:p w14:paraId="2D999F10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w0 = 25.820 — это перехват модели, указывающий на ожидаемый расход топлива при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7977E1F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w1 = -7.873 — это 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, который указывает на более значительное снижение расхода топлива по сравнению с обычным градиентным спуском (снижение на 7.873 единиц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за каждое увеличение мощности на 1 л.с.).</w:t>
      </w:r>
    </w:p>
    <w:p w14:paraId="07254AB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Здесь коэффициент w1 для стохастического градиентного спуска немного больше по величине, чем для обычного градиентного спуска, что может указывать на более быстрые изменения в процессе обучения из-за случайного обновления параметров на каждом шаге.</w:t>
      </w:r>
    </w:p>
    <w:p w14:paraId="3CB094D1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3. Сравнение GD и SGD:</w:t>
      </w:r>
    </w:p>
    <w:p w14:paraId="5D49E832" w14:textId="2352E20D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 обновляет параметры на основе всех данных за каждую итерацию, что делает его более стабильным, но и более медленным для больших наборов данных. В результате параметры w0 и w1 оказываются стабильными, но могут не достигать оптимума так быстро, как хотелось бы.</w:t>
      </w:r>
    </w:p>
    <w:p w14:paraId="775DB0EF" w14:textId="7FBA645B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Стохастический градиентный спуск обновляет параметры на основе одного случайного примера за раз, что делает его быстрее, но также более "шумным". Это может привести к более агрессивным изменениям в коэффициентах, как видно из значений w1 = -7.873</w:t>
      </w:r>
      <w:r w:rsidR="00273E2B">
        <w:rPr>
          <w:rFonts w:ascii="Times New Roman" w:hAnsi="Times New Roman" w:cs="Times New Roman"/>
          <w:sz w:val="28"/>
          <w:szCs w:val="28"/>
        </w:rPr>
        <w:t>.</w:t>
      </w:r>
    </w:p>
    <w:p w14:paraId="6059BACE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lastRenderedPageBreak/>
        <w:t>Выводы:</w:t>
      </w:r>
    </w:p>
    <w:p w14:paraId="6D6065F2" w14:textId="057BC111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 приводит к более стабильным и меньшим коэффициентам, что означает более плавное изменение расхода топлива с увеличением мощности двигателя.</w:t>
      </w:r>
    </w:p>
    <w:p w14:paraId="2633F172" w14:textId="42C7E197" w:rsid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Стохастический градиентный спуск приводит к большему изменению в коэффициенте w1, что указывает на более быстрые изменения, но также может привести к шуму и нестабильности в обучении.</w:t>
      </w:r>
    </w:p>
    <w:p w14:paraId="60E39368" w14:textId="77777777" w:rsidR="00CA770A" w:rsidRDefault="00CA770A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74B0D33" w14:textId="175CDEFF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5" w:name="_Toc22569183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5"/>
    </w:p>
    <w:p w14:paraId="1775572C" w14:textId="643562C6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Цель проекта заключалась в применении методов градиентного спуска для линейной регрессии, анализе статистических гипотез и выявлении зависимостей между признаками и целевой переменной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(расход топлива)</w:t>
      </w:r>
      <w:r w:rsidR="00865348">
        <w:rPr>
          <w:rFonts w:ascii="Times New Roman" w:hAnsi="Times New Roman" w:cs="Times New Roman"/>
          <w:sz w:val="28"/>
          <w:szCs w:val="28"/>
        </w:rPr>
        <w:t>.</w:t>
      </w:r>
    </w:p>
    <w:p w14:paraId="0B9DF872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В рамках проекта были выполнены следующие задачи:</w:t>
      </w:r>
    </w:p>
    <w:p w14:paraId="4650EF80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Анализ данных:</w:t>
      </w:r>
    </w:p>
    <w:p w14:paraId="2A00E348" w14:textId="2B3A5214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Были проведены исследования числовых и категориальных признаков данных, таких как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="006A1F9E" w:rsidRPr="006A1F9E">
        <w:rPr>
          <w:rFonts w:ascii="Times New Roman" w:hAnsi="Times New Roman" w:cs="Times New Roman"/>
          <w:sz w:val="28"/>
          <w:szCs w:val="28"/>
        </w:rPr>
        <w:t xml:space="preserve"> </w:t>
      </w:r>
      <w:r w:rsidRPr="003E4AD5">
        <w:rPr>
          <w:rFonts w:ascii="Times New Roman" w:hAnsi="Times New Roman" w:cs="Times New Roman"/>
          <w:sz w:val="28"/>
          <w:szCs w:val="28"/>
        </w:rPr>
        <w:t>и другие, с применением статистических методов.</w:t>
      </w:r>
    </w:p>
    <w:p w14:paraId="7F1C1C91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Для каждой переменной были вычислены основные статистики: среднее, медиана, дисперсия, квартильные значения и другие параметры.</w:t>
      </w:r>
    </w:p>
    <w:p w14:paraId="7480D797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Проверка статистических гипотез:</w:t>
      </w:r>
    </w:p>
    <w:p w14:paraId="0DDBB1DF" w14:textId="5E70124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Осуществлена проверка двух гипотез: о различии в среднем расходе топлива для автомобилей из США и Европы.</w:t>
      </w:r>
    </w:p>
    <w:p w14:paraId="75FDE664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Градиентный спуск:</w:t>
      </w:r>
    </w:p>
    <w:p w14:paraId="287C6E36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Реализованы два типа градиентного спуска: обычный (GD) и стохастический (SGD) для линейной регрессии с целевой переменной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признаками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>.</w:t>
      </w:r>
    </w:p>
    <w:p w14:paraId="489CC60A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Были получены коэффициенты модели для обоих методов, проанализированы различия в их результатах.</w:t>
      </w:r>
    </w:p>
    <w:p w14:paraId="588C6E73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Выделены ключевые признаки, такие как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>, как наиболее значимые для предсказания расхода топлива.</w:t>
      </w:r>
    </w:p>
    <w:p w14:paraId="2CD7B32D" w14:textId="331268EA" w:rsidR="003E4AD5" w:rsidRPr="006A1F9E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194D8" w14:textId="72B06C59" w:rsidR="003E4AD5" w:rsidRDefault="006A1F9E" w:rsidP="003E4AD5">
      <w:pPr>
        <w:spacing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 п</w:t>
      </w:r>
      <w:r w:rsidR="003E4AD5" w:rsidRPr="003E4AD5">
        <w:rPr>
          <w:rFonts w:ascii="Times New Roman" w:hAnsi="Times New Roman" w:cs="Times New Roman"/>
          <w:sz w:val="28"/>
          <w:szCs w:val="28"/>
        </w:rPr>
        <w:t xml:space="preserve">роект продемонстрировал важность анализа взаимосвязей между признаками и целевой переменной, а также показал эффективность применения методов градиентного спуска для предсказания расхода топлива. 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6" w:name="_Toc22569183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6"/>
    </w:p>
    <w:p w14:paraId="3864F17D" w14:textId="77777777" w:rsidR="00541E08" w:rsidRPr="00F6228F" w:rsidRDefault="00541E08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54F4C9DC" w:rsidR="00541E08" w:rsidRPr="00DF40B7" w:rsidRDefault="00AF3F47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DF40B7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proofErr w:type="spellEnd"/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</w:t>
        </w:r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scipy</w:t>
        </w:r>
        <w:proofErr w:type="spellEnd"/>
        <w:r w:rsidRPr="00DF40B7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21C6D4A" w14:textId="427C3859" w:rsidR="00541E08" w:rsidRPr="00541E08" w:rsidRDefault="00541E08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1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CF5A" w14:textId="77777777" w:rsidR="006963F3" w:rsidRDefault="006963F3" w:rsidP="00E03E8F">
      <w:pPr>
        <w:spacing w:after="0" w:line="240" w:lineRule="auto"/>
      </w:pPr>
      <w:r>
        <w:separator/>
      </w:r>
    </w:p>
  </w:endnote>
  <w:endnote w:type="continuationSeparator" w:id="0">
    <w:p w14:paraId="14AE725C" w14:textId="77777777" w:rsidR="006963F3" w:rsidRDefault="006963F3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32A62" w14:textId="77777777" w:rsidR="006963F3" w:rsidRDefault="006963F3" w:rsidP="00E03E8F">
      <w:pPr>
        <w:spacing w:after="0" w:line="240" w:lineRule="auto"/>
      </w:pPr>
      <w:r>
        <w:separator/>
      </w:r>
    </w:p>
  </w:footnote>
  <w:footnote w:type="continuationSeparator" w:id="0">
    <w:p w14:paraId="0EE87121" w14:textId="77777777" w:rsidR="006963F3" w:rsidRDefault="006963F3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2F7"/>
    <w:multiLevelType w:val="hybridMultilevel"/>
    <w:tmpl w:val="ED08F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E7799"/>
    <w:multiLevelType w:val="hybridMultilevel"/>
    <w:tmpl w:val="15666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604EA"/>
    <w:multiLevelType w:val="hybridMultilevel"/>
    <w:tmpl w:val="8E327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9956C9"/>
    <w:multiLevelType w:val="hybridMultilevel"/>
    <w:tmpl w:val="3C7E0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832175"/>
    <w:multiLevelType w:val="hybridMultilevel"/>
    <w:tmpl w:val="72409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56697A"/>
    <w:multiLevelType w:val="hybridMultilevel"/>
    <w:tmpl w:val="5FAC9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B959FB"/>
    <w:multiLevelType w:val="hybridMultilevel"/>
    <w:tmpl w:val="74BCE6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54074E"/>
    <w:multiLevelType w:val="hybridMultilevel"/>
    <w:tmpl w:val="B7F0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C76D43"/>
    <w:multiLevelType w:val="hybridMultilevel"/>
    <w:tmpl w:val="036CB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65098D"/>
    <w:multiLevelType w:val="hybridMultilevel"/>
    <w:tmpl w:val="4AC26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92B0B"/>
    <w:multiLevelType w:val="hybridMultilevel"/>
    <w:tmpl w:val="F918A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A94E17"/>
    <w:multiLevelType w:val="hybridMultilevel"/>
    <w:tmpl w:val="13D881A8"/>
    <w:lvl w:ilvl="0" w:tplc="04190001">
      <w:start w:val="1"/>
      <w:numFmt w:val="bullet"/>
      <w:lvlText w:val=""/>
      <w:lvlJc w:val="left"/>
      <w:pPr>
        <w:ind w:left="21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12" w15:restartNumberingAfterBreak="0">
    <w:nsid w:val="31D57169"/>
    <w:multiLevelType w:val="hybridMultilevel"/>
    <w:tmpl w:val="462A3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70302F"/>
    <w:multiLevelType w:val="hybridMultilevel"/>
    <w:tmpl w:val="7C7AD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E33D74"/>
    <w:multiLevelType w:val="hybridMultilevel"/>
    <w:tmpl w:val="5A7CC76C"/>
    <w:lvl w:ilvl="0" w:tplc="B07ADA50">
      <w:start w:val="1"/>
      <w:numFmt w:val="lowerLetter"/>
      <w:lvlText w:val="(%1)"/>
      <w:lvlJc w:val="left"/>
      <w:pPr>
        <w:ind w:left="180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377B1892"/>
    <w:multiLevelType w:val="hybridMultilevel"/>
    <w:tmpl w:val="B7F01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B52859"/>
    <w:multiLevelType w:val="hybridMultilevel"/>
    <w:tmpl w:val="2FB24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A67019"/>
    <w:multiLevelType w:val="hybridMultilevel"/>
    <w:tmpl w:val="83FCB9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8C7E47"/>
    <w:multiLevelType w:val="hybridMultilevel"/>
    <w:tmpl w:val="9664F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B153D3"/>
    <w:multiLevelType w:val="hybridMultilevel"/>
    <w:tmpl w:val="250ED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96DF7"/>
    <w:multiLevelType w:val="hybridMultilevel"/>
    <w:tmpl w:val="B5ECC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812ADB"/>
    <w:multiLevelType w:val="hybridMultilevel"/>
    <w:tmpl w:val="BAE8E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48708189">
    <w:abstractNumId w:val="20"/>
  </w:num>
  <w:num w:numId="2" w16cid:durableId="548802788">
    <w:abstractNumId w:val="22"/>
  </w:num>
  <w:num w:numId="3" w16cid:durableId="471311">
    <w:abstractNumId w:val="16"/>
  </w:num>
  <w:num w:numId="4" w16cid:durableId="975836724">
    <w:abstractNumId w:val="18"/>
  </w:num>
  <w:num w:numId="5" w16cid:durableId="590549455">
    <w:abstractNumId w:val="14"/>
  </w:num>
  <w:num w:numId="6" w16cid:durableId="69471598">
    <w:abstractNumId w:val="9"/>
  </w:num>
  <w:num w:numId="7" w16cid:durableId="1997486536">
    <w:abstractNumId w:val="11"/>
  </w:num>
  <w:num w:numId="8" w16cid:durableId="331878552">
    <w:abstractNumId w:val="1"/>
  </w:num>
  <w:num w:numId="9" w16cid:durableId="836068358">
    <w:abstractNumId w:val="19"/>
  </w:num>
  <w:num w:numId="10" w16cid:durableId="168326337">
    <w:abstractNumId w:val="23"/>
  </w:num>
  <w:num w:numId="11" w16cid:durableId="215774245">
    <w:abstractNumId w:val="21"/>
  </w:num>
  <w:num w:numId="12" w16cid:durableId="1048457259">
    <w:abstractNumId w:val="13"/>
  </w:num>
  <w:num w:numId="13" w16cid:durableId="1729958931">
    <w:abstractNumId w:val="5"/>
  </w:num>
  <w:num w:numId="14" w16cid:durableId="1457796344">
    <w:abstractNumId w:val="4"/>
  </w:num>
  <w:num w:numId="15" w16cid:durableId="965351849">
    <w:abstractNumId w:val="24"/>
  </w:num>
  <w:num w:numId="16" w16cid:durableId="2097745246">
    <w:abstractNumId w:val="0"/>
  </w:num>
  <w:num w:numId="17" w16cid:durableId="2093116662">
    <w:abstractNumId w:val="3"/>
  </w:num>
  <w:num w:numId="18" w16cid:durableId="1530798433">
    <w:abstractNumId w:val="7"/>
  </w:num>
  <w:num w:numId="19" w16cid:durableId="940140426">
    <w:abstractNumId w:val="8"/>
  </w:num>
  <w:num w:numId="20" w16cid:durableId="1612399832">
    <w:abstractNumId w:val="10"/>
  </w:num>
  <w:num w:numId="21" w16cid:durableId="552929329">
    <w:abstractNumId w:val="6"/>
  </w:num>
  <w:num w:numId="22" w16cid:durableId="2039423643">
    <w:abstractNumId w:val="15"/>
  </w:num>
  <w:num w:numId="23" w16cid:durableId="315845259">
    <w:abstractNumId w:val="2"/>
  </w:num>
  <w:num w:numId="24" w16cid:durableId="241793819">
    <w:abstractNumId w:val="17"/>
  </w:num>
  <w:num w:numId="25" w16cid:durableId="649479925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56C8E"/>
    <w:rsid w:val="0007616F"/>
    <w:rsid w:val="000A2192"/>
    <w:rsid w:val="000E05BB"/>
    <w:rsid w:val="000E1DE4"/>
    <w:rsid w:val="000F1C5C"/>
    <w:rsid w:val="00112A51"/>
    <w:rsid w:val="001225D4"/>
    <w:rsid w:val="001257D5"/>
    <w:rsid w:val="00137355"/>
    <w:rsid w:val="00137FDD"/>
    <w:rsid w:val="00192506"/>
    <w:rsid w:val="001A44A3"/>
    <w:rsid w:val="001E0A25"/>
    <w:rsid w:val="001E2DCB"/>
    <w:rsid w:val="00212ADF"/>
    <w:rsid w:val="0022455A"/>
    <w:rsid w:val="00245854"/>
    <w:rsid w:val="00273E2B"/>
    <w:rsid w:val="00286F34"/>
    <w:rsid w:val="00295204"/>
    <w:rsid w:val="002A70CA"/>
    <w:rsid w:val="002C1AAD"/>
    <w:rsid w:val="002D2975"/>
    <w:rsid w:val="002D4BE0"/>
    <w:rsid w:val="002E11EA"/>
    <w:rsid w:val="002E3984"/>
    <w:rsid w:val="002F3CA1"/>
    <w:rsid w:val="00327255"/>
    <w:rsid w:val="00383D56"/>
    <w:rsid w:val="00390D56"/>
    <w:rsid w:val="003939A2"/>
    <w:rsid w:val="003B2EE1"/>
    <w:rsid w:val="003B3D76"/>
    <w:rsid w:val="003B4E96"/>
    <w:rsid w:val="003B728F"/>
    <w:rsid w:val="003E4AD5"/>
    <w:rsid w:val="00441344"/>
    <w:rsid w:val="004F4CED"/>
    <w:rsid w:val="004F74F0"/>
    <w:rsid w:val="004F7C71"/>
    <w:rsid w:val="00505AB5"/>
    <w:rsid w:val="00506EA8"/>
    <w:rsid w:val="0052262D"/>
    <w:rsid w:val="00541E08"/>
    <w:rsid w:val="005439BF"/>
    <w:rsid w:val="00585941"/>
    <w:rsid w:val="005A2A34"/>
    <w:rsid w:val="005B7D87"/>
    <w:rsid w:val="005C27FD"/>
    <w:rsid w:val="005C5218"/>
    <w:rsid w:val="005E4552"/>
    <w:rsid w:val="00600879"/>
    <w:rsid w:val="0061044D"/>
    <w:rsid w:val="00624A0F"/>
    <w:rsid w:val="00627053"/>
    <w:rsid w:val="006963F3"/>
    <w:rsid w:val="006A1F9E"/>
    <w:rsid w:val="006B7E70"/>
    <w:rsid w:val="006F598D"/>
    <w:rsid w:val="0070449B"/>
    <w:rsid w:val="007334F2"/>
    <w:rsid w:val="007460C7"/>
    <w:rsid w:val="007836C3"/>
    <w:rsid w:val="007A7985"/>
    <w:rsid w:val="007C71B6"/>
    <w:rsid w:val="007E2412"/>
    <w:rsid w:val="007F192C"/>
    <w:rsid w:val="00804646"/>
    <w:rsid w:val="00857F88"/>
    <w:rsid w:val="00865348"/>
    <w:rsid w:val="00891FE2"/>
    <w:rsid w:val="008A4D9A"/>
    <w:rsid w:val="008C74C7"/>
    <w:rsid w:val="008E0509"/>
    <w:rsid w:val="009262C4"/>
    <w:rsid w:val="00926C12"/>
    <w:rsid w:val="0094461A"/>
    <w:rsid w:val="00963B43"/>
    <w:rsid w:val="00991F6B"/>
    <w:rsid w:val="00992478"/>
    <w:rsid w:val="009A1B90"/>
    <w:rsid w:val="009B347E"/>
    <w:rsid w:val="009D0FA2"/>
    <w:rsid w:val="00A04114"/>
    <w:rsid w:val="00A11BBF"/>
    <w:rsid w:val="00A13070"/>
    <w:rsid w:val="00A43C75"/>
    <w:rsid w:val="00AA4E60"/>
    <w:rsid w:val="00AC00C4"/>
    <w:rsid w:val="00AF3F47"/>
    <w:rsid w:val="00B36807"/>
    <w:rsid w:val="00B5321D"/>
    <w:rsid w:val="00B6016D"/>
    <w:rsid w:val="00B72158"/>
    <w:rsid w:val="00BA00BE"/>
    <w:rsid w:val="00BB5056"/>
    <w:rsid w:val="00C26303"/>
    <w:rsid w:val="00C545E4"/>
    <w:rsid w:val="00C77313"/>
    <w:rsid w:val="00C9625B"/>
    <w:rsid w:val="00CA770A"/>
    <w:rsid w:val="00CB7748"/>
    <w:rsid w:val="00D23A08"/>
    <w:rsid w:val="00D32BDF"/>
    <w:rsid w:val="00D94F8D"/>
    <w:rsid w:val="00DF40B7"/>
    <w:rsid w:val="00E0156F"/>
    <w:rsid w:val="00E03E6A"/>
    <w:rsid w:val="00E03E8F"/>
    <w:rsid w:val="00E234A9"/>
    <w:rsid w:val="00E46A61"/>
    <w:rsid w:val="00E80DFC"/>
    <w:rsid w:val="00EB1FA1"/>
    <w:rsid w:val="00ED1BD5"/>
    <w:rsid w:val="00EE5007"/>
    <w:rsid w:val="00F012A1"/>
    <w:rsid w:val="00F032B8"/>
    <w:rsid w:val="00F050C6"/>
    <w:rsid w:val="00F05440"/>
    <w:rsid w:val="00F1172E"/>
    <w:rsid w:val="00F14C4F"/>
    <w:rsid w:val="00F23C82"/>
    <w:rsid w:val="00F2588F"/>
    <w:rsid w:val="00F408D8"/>
    <w:rsid w:val="00F6228F"/>
    <w:rsid w:val="00FA648C"/>
    <w:rsid w:val="00FB11E4"/>
    <w:rsid w:val="00FD0F46"/>
    <w:rsid w:val="00FF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aborn.pydata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scipy.org/doc/scip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as.pydata.org/pandas-docs/stabl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24</Pages>
  <Words>3184</Words>
  <Characters>18153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Егор Ерофеев</cp:lastModifiedBy>
  <cp:revision>94</cp:revision>
  <dcterms:created xsi:type="dcterms:W3CDTF">2025-01-13T11:05:00Z</dcterms:created>
  <dcterms:modified xsi:type="dcterms:W3CDTF">2026-03-29T12:50:00Z</dcterms:modified>
</cp:coreProperties>
</file>