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AE136C" w14:textId="77777777" w:rsidR="0007772C" w:rsidRDefault="0007772C" w:rsidP="0007772C">
      <w:pPr>
        <w:pStyle w:val="Default"/>
        <w:rPr>
          <w:sz w:val="21"/>
          <w:szCs w:val="21"/>
        </w:rPr>
      </w:pPr>
      <w:bookmarkStart w:id="0" w:name="_GoBack"/>
      <w:bookmarkEnd w:id="0"/>
    </w:p>
    <w:p w14:paraId="612C0FD7" w14:textId="77777777" w:rsidR="00DE5CB5" w:rsidRDefault="0007772C" w:rsidP="00DE5CB5">
      <w:pPr>
        <w:pStyle w:val="Default"/>
        <w:rPr>
          <w:sz w:val="21"/>
          <w:szCs w:val="21"/>
        </w:rPr>
      </w:pPr>
      <w:r>
        <w:rPr>
          <w:sz w:val="21"/>
          <w:szCs w:val="21"/>
        </w:rPr>
        <w:t>Food insecurity levels are extremely alarming throughout the country due to conflict, a collapsing economy</w:t>
      </w:r>
      <w:r w:rsidR="001E2F64">
        <w:rPr>
          <w:sz w:val="21"/>
          <w:szCs w:val="21"/>
        </w:rPr>
        <w:t xml:space="preserve">, </w:t>
      </w:r>
      <w:r w:rsidR="001E2F64">
        <w:rPr>
          <w:bCs/>
          <w:sz w:val="21"/>
          <w:szCs w:val="21"/>
        </w:rPr>
        <w:t xml:space="preserve">low cereal </w:t>
      </w:r>
      <w:r w:rsidR="001E2F64" w:rsidRPr="00DC43E7">
        <w:rPr>
          <w:bCs/>
          <w:sz w:val="21"/>
          <w:szCs w:val="21"/>
        </w:rPr>
        <w:t>production</w:t>
      </w:r>
      <w:r w:rsidR="001E2F64">
        <w:rPr>
          <w:bCs/>
          <w:sz w:val="21"/>
          <w:szCs w:val="21"/>
        </w:rPr>
        <w:t>,</w:t>
      </w:r>
      <w:r>
        <w:rPr>
          <w:sz w:val="21"/>
          <w:szCs w:val="21"/>
        </w:rPr>
        <w:t xml:space="preserve"> poor rainfall in southeastern areas</w:t>
      </w:r>
      <w:r w:rsidR="001E2F64">
        <w:rPr>
          <w:sz w:val="21"/>
          <w:szCs w:val="21"/>
        </w:rPr>
        <w:t xml:space="preserve">, </w:t>
      </w:r>
      <w:r w:rsidR="001E2F64">
        <w:rPr>
          <w:bCs/>
          <w:sz w:val="21"/>
          <w:szCs w:val="21"/>
        </w:rPr>
        <w:t xml:space="preserve">and the exhaustion </w:t>
      </w:r>
      <w:r w:rsidR="001E2F64" w:rsidRPr="00DC43E7">
        <w:rPr>
          <w:bCs/>
          <w:sz w:val="21"/>
          <w:szCs w:val="21"/>
        </w:rPr>
        <w:t>of coping capacities aft</w:t>
      </w:r>
      <w:r w:rsidR="001E2F64">
        <w:rPr>
          <w:bCs/>
          <w:sz w:val="21"/>
          <w:szCs w:val="21"/>
        </w:rPr>
        <w:t>er several years of crisis</w:t>
      </w:r>
      <w:r>
        <w:rPr>
          <w:sz w:val="21"/>
          <w:szCs w:val="21"/>
        </w:rPr>
        <w:t>. In Eastern Equatoria – one of the drought-hit areas – the latest food security and nutrition assessments in November 2016 revealed that households experiencing poor food consumption nearly doubled from 19 to 37 percent when compared with the same time in 2015. Rainfall deficits were widely reported in the area, with 93 percent of households indicating this was a major shock during the last agricultural season, impacting pasture and water availabi</w:t>
      </w:r>
      <w:r w:rsidR="00DE5CB5">
        <w:rPr>
          <w:sz w:val="21"/>
          <w:szCs w:val="21"/>
        </w:rPr>
        <w:t xml:space="preserve">lity and local food production. </w:t>
      </w:r>
      <w:r>
        <w:rPr>
          <w:sz w:val="21"/>
          <w:szCs w:val="21"/>
        </w:rPr>
        <w:t xml:space="preserve">Climatic forecasting indicates these areas are likely to experience depressed rainfall between March to May 2017. </w:t>
      </w:r>
    </w:p>
    <w:p w14:paraId="7268A3D0" w14:textId="77777777" w:rsidR="001E2F64" w:rsidRDefault="001E2F64" w:rsidP="00DE5CB5">
      <w:pPr>
        <w:pStyle w:val="Default"/>
        <w:rPr>
          <w:sz w:val="21"/>
          <w:szCs w:val="21"/>
        </w:rPr>
      </w:pPr>
    </w:p>
    <w:p w14:paraId="3361544E" w14:textId="77777777" w:rsidR="00DA0DA2" w:rsidRPr="00E541B2" w:rsidRDefault="001E2F64" w:rsidP="00DA0DA2">
      <w:pPr>
        <w:rPr>
          <w:b/>
          <w:bCs/>
          <w:i/>
          <w:sz w:val="21"/>
          <w:szCs w:val="21"/>
        </w:rPr>
      </w:pPr>
      <w:r w:rsidRPr="0047636E">
        <w:rPr>
          <w:bCs/>
          <w:sz w:val="21"/>
          <w:szCs w:val="21"/>
        </w:rPr>
        <w:t>South Sudan’s economi</w:t>
      </w:r>
      <w:r>
        <w:rPr>
          <w:bCs/>
          <w:sz w:val="21"/>
          <w:szCs w:val="21"/>
        </w:rPr>
        <w:t xml:space="preserve">c crisis has been driven by the </w:t>
      </w:r>
      <w:r w:rsidRPr="0047636E">
        <w:rPr>
          <w:bCs/>
          <w:sz w:val="21"/>
          <w:szCs w:val="21"/>
        </w:rPr>
        <w:t>rapidly depreciating va</w:t>
      </w:r>
      <w:r>
        <w:rPr>
          <w:bCs/>
          <w:sz w:val="21"/>
          <w:szCs w:val="21"/>
        </w:rPr>
        <w:t xml:space="preserve">lue of the South Sudanese Pound </w:t>
      </w:r>
      <w:r w:rsidRPr="0047636E">
        <w:rPr>
          <w:bCs/>
          <w:sz w:val="21"/>
          <w:szCs w:val="21"/>
        </w:rPr>
        <w:t>(SSP), shortages of hard c</w:t>
      </w:r>
      <w:r>
        <w:rPr>
          <w:bCs/>
          <w:sz w:val="21"/>
          <w:szCs w:val="21"/>
        </w:rPr>
        <w:t xml:space="preserve">urrency, global declines in oil </w:t>
      </w:r>
      <w:r w:rsidRPr="0047636E">
        <w:rPr>
          <w:bCs/>
          <w:sz w:val="21"/>
          <w:szCs w:val="21"/>
        </w:rPr>
        <w:t>prices and significant dependence on imports.</w:t>
      </w:r>
      <w:r>
        <w:rPr>
          <w:bCs/>
          <w:sz w:val="21"/>
          <w:szCs w:val="21"/>
        </w:rPr>
        <w:t xml:space="preserve"> </w:t>
      </w:r>
      <w:r w:rsidRPr="00A60445">
        <w:rPr>
          <w:bCs/>
          <w:sz w:val="21"/>
          <w:szCs w:val="21"/>
        </w:rPr>
        <w:t>Conflict, insecuri</w:t>
      </w:r>
      <w:r>
        <w:rPr>
          <w:bCs/>
          <w:sz w:val="21"/>
          <w:szCs w:val="21"/>
        </w:rPr>
        <w:t xml:space="preserve">ty, market disruption, economic </w:t>
      </w:r>
      <w:r w:rsidRPr="00A60445">
        <w:rPr>
          <w:bCs/>
          <w:sz w:val="21"/>
          <w:szCs w:val="21"/>
        </w:rPr>
        <w:t>downturn and localized c</w:t>
      </w:r>
      <w:r>
        <w:rPr>
          <w:bCs/>
          <w:sz w:val="21"/>
          <w:szCs w:val="21"/>
        </w:rPr>
        <w:t xml:space="preserve">rop failures have caused record </w:t>
      </w:r>
      <w:r w:rsidRPr="00A60445">
        <w:rPr>
          <w:bCs/>
          <w:sz w:val="21"/>
          <w:szCs w:val="21"/>
        </w:rPr>
        <w:t>high food prices and hung</w:t>
      </w:r>
      <w:r>
        <w:rPr>
          <w:bCs/>
          <w:sz w:val="21"/>
          <w:szCs w:val="21"/>
        </w:rPr>
        <w:t xml:space="preserve">er has spread to locations that </w:t>
      </w:r>
      <w:r w:rsidRPr="00A60445">
        <w:rPr>
          <w:bCs/>
          <w:sz w:val="21"/>
          <w:szCs w:val="21"/>
        </w:rPr>
        <w:t>were previously stable</w:t>
      </w:r>
      <w:r w:rsidR="00E541B2">
        <w:rPr>
          <w:bCs/>
          <w:sz w:val="21"/>
          <w:szCs w:val="21"/>
        </w:rPr>
        <w:t xml:space="preserve">.  </w:t>
      </w:r>
      <w:r w:rsidR="00DA0DA2" w:rsidRPr="00E541B2">
        <w:rPr>
          <w:b/>
          <w:bCs/>
          <w:i/>
          <w:sz w:val="21"/>
          <w:szCs w:val="21"/>
        </w:rPr>
        <w:t xml:space="preserve">Conflict and economic decline have led to violence and displacement.  Violence has caused livestock to be looted, killed and disease-prone and crops destroyed, and displacement has caused delayed planting.  These </w:t>
      </w:r>
      <w:r w:rsidR="00E541B2">
        <w:rPr>
          <w:b/>
          <w:bCs/>
          <w:i/>
          <w:sz w:val="21"/>
          <w:szCs w:val="21"/>
        </w:rPr>
        <w:t>impacts on livestock and crops</w:t>
      </w:r>
      <w:r w:rsidR="00DA0DA2" w:rsidRPr="00E541B2">
        <w:rPr>
          <w:b/>
          <w:bCs/>
          <w:i/>
          <w:sz w:val="21"/>
          <w:szCs w:val="21"/>
        </w:rPr>
        <w:t xml:space="preserve"> have resulted in livelihoods being decimated.</w:t>
      </w:r>
    </w:p>
    <w:p w14:paraId="37EC03FC" w14:textId="77777777" w:rsidR="001E2F64" w:rsidRDefault="001E2F64" w:rsidP="00DA0DA2">
      <w:pPr>
        <w:rPr>
          <w:sz w:val="21"/>
          <w:szCs w:val="21"/>
        </w:rPr>
      </w:pPr>
      <w:r w:rsidRPr="00DE5CB5">
        <w:rPr>
          <w:sz w:val="21"/>
          <w:szCs w:val="21"/>
        </w:rPr>
        <w:t>Food insecurity is beco</w:t>
      </w:r>
      <w:r>
        <w:rPr>
          <w:sz w:val="21"/>
          <w:szCs w:val="21"/>
        </w:rPr>
        <w:t xml:space="preserve">ming more severe across a wider </w:t>
      </w:r>
      <w:r w:rsidRPr="00DE5CB5">
        <w:rPr>
          <w:sz w:val="21"/>
          <w:szCs w:val="21"/>
        </w:rPr>
        <w:t>area and is deepening for</w:t>
      </w:r>
      <w:r>
        <w:rPr>
          <w:sz w:val="21"/>
          <w:szCs w:val="21"/>
        </w:rPr>
        <w:t xml:space="preserve"> people already made vulnerable </w:t>
      </w:r>
      <w:r w:rsidRPr="00DE5CB5">
        <w:rPr>
          <w:sz w:val="21"/>
          <w:szCs w:val="21"/>
        </w:rPr>
        <w:t>by displacement and conflict. In 2017, food insecurity in</w:t>
      </w:r>
      <w:r>
        <w:rPr>
          <w:sz w:val="21"/>
          <w:szCs w:val="21"/>
        </w:rPr>
        <w:t xml:space="preserve"> </w:t>
      </w:r>
      <w:r w:rsidRPr="00DE5CB5">
        <w:rPr>
          <w:sz w:val="21"/>
          <w:szCs w:val="21"/>
        </w:rPr>
        <w:t>Unity, Jonglei and parts of Gre</w:t>
      </w:r>
      <w:r>
        <w:rPr>
          <w:sz w:val="21"/>
          <w:szCs w:val="21"/>
        </w:rPr>
        <w:t xml:space="preserve">ater Equatoria and Greater Bahr </w:t>
      </w:r>
      <w:r w:rsidRPr="00DE5CB5">
        <w:rPr>
          <w:sz w:val="21"/>
          <w:szCs w:val="21"/>
        </w:rPr>
        <w:t xml:space="preserve">el Ghazal remained critical </w:t>
      </w:r>
      <w:r>
        <w:rPr>
          <w:sz w:val="21"/>
          <w:szCs w:val="21"/>
        </w:rPr>
        <w:t xml:space="preserve">as spikes in conflict, economic </w:t>
      </w:r>
      <w:r w:rsidRPr="00DE5CB5">
        <w:rPr>
          <w:sz w:val="21"/>
          <w:szCs w:val="21"/>
        </w:rPr>
        <w:t>collapse and impacts of flooding reduced agricultural</w:t>
      </w:r>
      <w:r>
        <w:rPr>
          <w:sz w:val="21"/>
          <w:szCs w:val="21"/>
        </w:rPr>
        <w:t xml:space="preserve"> </w:t>
      </w:r>
      <w:r w:rsidRPr="00DE5CB5">
        <w:rPr>
          <w:sz w:val="21"/>
          <w:szCs w:val="21"/>
        </w:rPr>
        <w:t>production. About three quart</w:t>
      </w:r>
      <w:r>
        <w:rPr>
          <w:sz w:val="21"/>
          <w:szCs w:val="21"/>
        </w:rPr>
        <w:t xml:space="preserve">ers of counties countrywide are </w:t>
      </w:r>
      <w:r w:rsidRPr="00DE5CB5">
        <w:rPr>
          <w:sz w:val="21"/>
          <w:szCs w:val="21"/>
        </w:rPr>
        <w:t>expected to face severe food ins</w:t>
      </w:r>
      <w:r>
        <w:rPr>
          <w:sz w:val="21"/>
          <w:szCs w:val="21"/>
        </w:rPr>
        <w:t xml:space="preserve">ecurity in the first quarter of 2018. </w:t>
      </w:r>
      <w:r w:rsidRPr="00DE5CB5">
        <w:rPr>
          <w:sz w:val="21"/>
          <w:szCs w:val="21"/>
        </w:rPr>
        <w:t xml:space="preserve">Even after the harvest in </w:t>
      </w:r>
      <w:r>
        <w:rPr>
          <w:sz w:val="21"/>
          <w:szCs w:val="21"/>
        </w:rPr>
        <w:t xml:space="preserve">late 2017, food prices remained </w:t>
      </w:r>
      <w:r w:rsidRPr="00DE5CB5">
        <w:rPr>
          <w:sz w:val="21"/>
          <w:szCs w:val="21"/>
        </w:rPr>
        <w:t xml:space="preserve">high, and the 2018 lean season </w:t>
      </w:r>
      <w:r>
        <w:rPr>
          <w:sz w:val="21"/>
          <w:szCs w:val="21"/>
        </w:rPr>
        <w:t xml:space="preserve">is projected to begin early and </w:t>
      </w:r>
      <w:r w:rsidRPr="00DE5CB5">
        <w:rPr>
          <w:sz w:val="21"/>
          <w:szCs w:val="21"/>
        </w:rPr>
        <w:t>become worse than in 2017. Pa</w:t>
      </w:r>
      <w:r>
        <w:rPr>
          <w:sz w:val="21"/>
          <w:szCs w:val="21"/>
        </w:rPr>
        <w:t xml:space="preserve">rticularly for people living in </w:t>
      </w:r>
      <w:r w:rsidRPr="00DE5CB5">
        <w:rPr>
          <w:sz w:val="21"/>
          <w:szCs w:val="21"/>
        </w:rPr>
        <w:t>market-dependent urban ar</w:t>
      </w:r>
      <w:r>
        <w:rPr>
          <w:sz w:val="21"/>
          <w:szCs w:val="21"/>
        </w:rPr>
        <w:t xml:space="preserve">eas, economic decline has meant </w:t>
      </w:r>
      <w:r w:rsidRPr="00DE5CB5">
        <w:rPr>
          <w:sz w:val="21"/>
          <w:szCs w:val="21"/>
        </w:rPr>
        <w:t>a reduction in access to staple</w:t>
      </w:r>
      <w:r>
        <w:rPr>
          <w:sz w:val="21"/>
          <w:szCs w:val="21"/>
        </w:rPr>
        <w:t xml:space="preserve"> food and clean water, and to a </w:t>
      </w:r>
      <w:r w:rsidRPr="00DE5CB5">
        <w:rPr>
          <w:sz w:val="21"/>
          <w:szCs w:val="21"/>
        </w:rPr>
        <w:t>variety of foods.</w:t>
      </w:r>
    </w:p>
    <w:p w14:paraId="7461B79B" w14:textId="77777777" w:rsidR="00DE5CB5" w:rsidRDefault="00DE5CB5" w:rsidP="00DE5CB5">
      <w:pPr>
        <w:pStyle w:val="Default"/>
        <w:rPr>
          <w:sz w:val="21"/>
          <w:szCs w:val="21"/>
        </w:rPr>
      </w:pPr>
    </w:p>
    <w:p w14:paraId="63CDA613" w14:textId="77777777" w:rsidR="001E2F64" w:rsidRPr="00E541B2" w:rsidRDefault="001E2F64" w:rsidP="001E2F64">
      <w:pPr>
        <w:rPr>
          <w:b/>
          <w:bCs/>
          <w:i/>
          <w:sz w:val="21"/>
          <w:szCs w:val="21"/>
        </w:rPr>
      </w:pPr>
      <w:r w:rsidRPr="00567A70">
        <w:rPr>
          <w:bCs/>
          <w:sz w:val="21"/>
          <w:szCs w:val="21"/>
        </w:rPr>
        <w:t xml:space="preserve">The rising cost of living </w:t>
      </w:r>
      <w:r>
        <w:rPr>
          <w:bCs/>
          <w:sz w:val="21"/>
          <w:szCs w:val="21"/>
        </w:rPr>
        <w:t xml:space="preserve">and impact of the conflict have </w:t>
      </w:r>
      <w:r w:rsidRPr="00567A70">
        <w:rPr>
          <w:bCs/>
          <w:sz w:val="21"/>
          <w:szCs w:val="21"/>
        </w:rPr>
        <w:t>also undermined people’s ability to access safe water. It is</w:t>
      </w:r>
      <w:r>
        <w:rPr>
          <w:bCs/>
          <w:sz w:val="21"/>
          <w:szCs w:val="21"/>
        </w:rPr>
        <w:t xml:space="preserve"> </w:t>
      </w:r>
      <w:r w:rsidRPr="00567A70">
        <w:rPr>
          <w:bCs/>
          <w:sz w:val="21"/>
          <w:szCs w:val="21"/>
        </w:rPr>
        <w:t>estimated that only 13 per cent of South Sudanese people</w:t>
      </w:r>
      <w:r>
        <w:rPr>
          <w:bCs/>
          <w:sz w:val="21"/>
          <w:szCs w:val="21"/>
        </w:rPr>
        <w:t xml:space="preserve"> </w:t>
      </w:r>
      <w:r w:rsidRPr="00567A70">
        <w:rPr>
          <w:bCs/>
          <w:sz w:val="21"/>
          <w:szCs w:val="21"/>
        </w:rPr>
        <w:t>have access to improved sanitation, while 85 per cent of the</w:t>
      </w:r>
      <w:r>
        <w:rPr>
          <w:bCs/>
          <w:sz w:val="21"/>
          <w:szCs w:val="21"/>
        </w:rPr>
        <w:t xml:space="preserve"> </w:t>
      </w:r>
      <w:r w:rsidRPr="00567A70">
        <w:rPr>
          <w:bCs/>
          <w:sz w:val="21"/>
          <w:szCs w:val="21"/>
        </w:rPr>
        <w:t>population practice open defecation and only 41 per cent have</w:t>
      </w:r>
      <w:r>
        <w:rPr>
          <w:bCs/>
          <w:sz w:val="21"/>
          <w:szCs w:val="21"/>
        </w:rPr>
        <w:t xml:space="preserve"> </w:t>
      </w:r>
      <w:r w:rsidRPr="00567A70">
        <w:rPr>
          <w:bCs/>
          <w:sz w:val="21"/>
          <w:szCs w:val="21"/>
        </w:rPr>
        <w:t>access to safe water. Families in urban centres have had to</w:t>
      </w:r>
      <w:r>
        <w:rPr>
          <w:bCs/>
          <w:sz w:val="21"/>
          <w:szCs w:val="21"/>
        </w:rPr>
        <w:t xml:space="preserve"> </w:t>
      </w:r>
      <w:r w:rsidRPr="00567A70">
        <w:rPr>
          <w:bCs/>
          <w:sz w:val="21"/>
          <w:szCs w:val="21"/>
        </w:rPr>
        <w:t>spend an increasing portion of their income to obtain clean</w:t>
      </w:r>
      <w:r>
        <w:rPr>
          <w:bCs/>
          <w:sz w:val="21"/>
          <w:szCs w:val="21"/>
        </w:rPr>
        <w:t xml:space="preserve"> </w:t>
      </w:r>
      <w:r w:rsidRPr="00567A70">
        <w:rPr>
          <w:bCs/>
          <w:sz w:val="21"/>
          <w:szCs w:val="21"/>
        </w:rPr>
        <w:t>water, while water trucking has decreased due to the cost of</w:t>
      </w:r>
      <w:r>
        <w:rPr>
          <w:bCs/>
          <w:sz w:val="21"/>
          <w:szCs w:val="21"/>
        </w:rPr>
        <w:t xml:space="preserve"> fuel</w:t>
      </w:r>
      <w:r w:rsidRPr="00567A70">
        <w:rPr>
          <w:bCs/>
          <w:sz w:val="21"/>
          <w:szCs w:val="21"/>
        </w:rPr>
        <w:t>. Borehole repairs have not been possible in areas hardest</w:t>
      </w:r>
      <w:r>
        <w:rPr>
          <w:bCs/>
          <w:sz w:val="21"/>
          <w:szCs w:val="21"/>
        </w:rPr>
        <w:t xml:space="preserve"> </w:t>
      </w:r>
      <w:r w:rsidRPr="00567A70">
        <w:rPr>
          <w:bCs/>
          <w:sz w:val="21"/>
          <w:szCs w:val="21"/>
        </w:rPr>
        <w:t>hit by conflict, including large swathes of Upper Nile</w:t>
      </w:r>
      <w:r w:rsidRPr="00E541B2">
        <w:rPr>
          <w:b/>
          <w:bCs/>
          <w:sz w:val="21"/>
          <w:szCs w:val="21"/>
        </w:rPr>
        <w:t xml:space="preserve">, </w:t>
      </w:r>
      <w:r w:rsidR="00E541B2" w:rsidRPr="00E541B2">
        <w:rPr>
          <w:b/>
          <w:bCs/>
          <w:i/>
          <w:sz w:val="21"/>
          <w:szCs w:val="21"/>
        </w:rPr>
        <w:t>because of</w:t>
      </w:r>
      <w:r w:rsidRPr="00E541B2">
        <w:rPr>
          <w:b/>
          <w:bCs/>
          <w:i/>
          <w:sz w:val="21"/>
          <w:szCs w:val="21"/>
        </w:rPr>
        <w:t xml:space="preserve"> lack of access due to insecurity</w:t>
      </w:r>
      <w:r w:rsidR="00E541B2" w:rsidRPr="00E541B2">
        <w:rPr>
          <w:b/>
          <w:bCs/>
          <w:i/>
          <w:sz w:val="21"/>
          <w:szCs w:val="21"/>
        </w:rPr>
        <w:t xml:space="preserve">, as well as </w:t>
      </w:r>
      <w:r w:rsidRPr="00E541B2">
        <w:rPr>
          <w:b/>
          <w:bCs/>
          <w:i/>
          <w:sz w:val="21"/>
          <w:szCs w:val="21"/>
        </w:rPr>
        <w:t>lack of technical expertise and supplies.</w:t>
      </w:r>
    </w:p>
    <w:p w14:paraId="63690EFA" w14:textId="77777777" w:rsidR="00DC43E7" w:rsidRDefault="001E2F64" w:rsidP="0047636E">
      <w:pPr>
        <w:rPr>
          <w:bCs/>
          <w:sz w:val="21"/>
          <w:szCs w:val="21"/>
        </w:rPr>
      </w:pPr>
      <w:r>
        <w:rPr>
          <w:bCs/>
          <w:sz w:val="21"/>
          <w:szCs w:val="21"/>
        </w:rPr>
        <w:t>Due to conflict and food shortages, m</w:t>
      </w:r>
      <w:r w:rsidR="0047636E" w:rsidRPr="0047636E">
        <w:rPr>
          <w:bCs/>
          <w:sz w:val="21"/>
          <w:szCs w:val="21"/>
        </w:rPr>
        <w:t>ore than one in five</w:t>
      </w:r>
      <w:r w:rsidR="0047636E">
        <w:rPr>
          <w:bCs/>
          <w:sz w:val="21"/>
          <w:szCs w:val="21"/>
        </w:rPr>
        <w:t xml:space="preserve"> people in South Sudan have </w:t>
      </w:r>
      <w:r w:rsidR="0047636E" w:rsidRPr="0047636E">
        <w:rPr>
          <w:bCs/>
          <w:sz w:val="21"/>
          <w:szCs w:val="21"/>
        </w:rPr>
        <w:t>been forced to flee the</w:t>
      </w:r>
      <w:r w:rsidR="0047636E">
        <w:rPr>
          <w:bCs/>
          <w:sz w:val="21"/>
          <w:szCs w:val="21"/>
        </w:rPr>
        <w:t xml:space="preserve">ir homes in the past 22 months, </w:t>
      </w:r>
      <w:r w:rsidR="0047636E" w:rsidRPr="0047636E">
        <w:rPr>
          <w:bCs/>
          <w:sz w:val="21"/>
          <w:szCs w:val="21"/>
        </w:rPr>
        <w:t>including over 1.66 m</w:t>
      </w:r>
      <w:r w:rsidR="0047636E">
        <w:rPr>
          <w:bCs/>
          <w:sz w:val="21"/>
          <w:szCs w:val="21"/>
        </w:rPr>
        <w:t xml:space="preserve">illion people who are currently </w:t>
      </w:r>
      <w:r w:rsidR="0047636E" w:rsidRPr="0047636E">
        <w:rPr>
          <w:bCs/>
          <w:sz w:val="21"/>
          <w:szCs w:val="21"/>
        </w:rPr>
        <w:t>internally displaced and</w:t>
      </w:r>
      <w:r w:rsidR="0047636E">
        <w:rPr>
          <w:bCs/>
          <w:sz w:val="21"/>
          <w:szCs w:val="21"/>
        </w:rPr>
        <w:t xml:space="preserve"> nearly 646,000 people who have </w:t>
      </w:r>
      <w:r w:rsidR="0047636E" w:rsidRPr="0047636E">
        <w:rPr>
          <w:bCs/>
          <w:sz w:val="21"/>
          <w:szCs w:val="21"/>
        </w:rPr>
        <w:t>fled to neighbouring c</w:t>
      </w:r>
      <w:r w:rsidR="0047636E">
        <w:rPr>
          <w:bCs/>
          <w:sz w:val="21"/>
          <w:szCs w:val="21"/>
        </w:rPr>
        <w:t xml:space="preserve">ountries as refugees. Many have </w:t>
      </w:r>
      <w:r w:rsidR="0047636E" w:rsidRPr="0047636E">
        <w:rPr>
          <w:bCs/>
          <w:sz w:val="21"/>
          <w:szCs w:val="21"/>
        </w:rPr>
        <w:t>been displaced multiple tim</w:t>
      </w:r>
      <w:r w:rsidR="0047636E">
        <w:rPr>
          <w:bCs/>
          <w:sz w:val="21"/>
          <w:szCs w:val="21"/>
        </w:rPr>
        <w:t xml:space="preserve">es because of repeated attacks, </w:t>
      </w:r>
      <w:r w:rsidR="0047636E" w:rsidRPr="0047636E">
        <w:rPr>
          <w:bCs/>
          <w:sz w:val="21"/>
          <w:szCs w:val="21"/>
        </w:rPr>
        <w:t>particularly in counties s</w:t>
      </w:r>
      <w:r w:rsidR="0047636E">
        <w:rPr>
          <w:bCs/>
          <w:sz w:val="21"/>
          <w:szCs w:val="21"/>
        </w:rPr>
        <w:t xml:space="preserve">uch as Leer, Koch, Mayendit and </w:t>
      </w:r>
      <w:r w:rsidR="0047636E" w:rsidRPr="0047636E">
        <w:rPr>
          <w:bCs/>
          <w:sz w:val="21"/>
          <w:szCs w:val="21"/>
        </w:rPr>
        <w:t>Rubkona in Unity State, Fan</w:t>
      </w:r>
      <w:r w:rsidR="0047636E">
        <w:rPr>
          <w:bCs/>
          <w:sz w:val="21"/>
          <w:szCs w:val="21"/>
        </w:rPr>
        <w:t xml:space="preserve">gak and Pigi County in Jonglei, </w:t>
      </w:r>
      <w:r w:rsidR="0047636E" w:rsidRPr="0047636E">
        <w:rPr>
          <w:bCs/>
          <w:sz w:val="21"/>
          <w:szCs w:val="21"/>
        </w:rPr>
        <w:t>and Malakal and surrounding areas in Upper Nile.</w:t>
      </w:r>
    </w:p>
    <w:p w14:paraId="5070721F" w14:textId="77777777" w:rsidR="0047636E" w:rsidRDefault="009D29EB" w:rsidP="0047636E">
      <w:pPr>
        <w:rPr>
          <w:bCs/>
          <w:sz w:val="21"/>
          <w:szCs w:val="21"/>
        </w:rPr>
      </w:pPr>
      <w:r w:rsidRPr="009D29EB">
        <w:rPr>
          <w:bCs/>
          <w:sz w:val="21"/>
          <w:szCs w:val="21"/>
        </w:rPr>
        <w:t xml:space="preserve">Persistent insecurity and armed conflict have disrupted livelihood activities, affected market functionality and limited physical access to markets. Acute malnutrition has worsened compared to the same period in 2016 due largely to the unprecedented high levels of food insecurity, widespread fighting, displacement </w:t>
      </w:r>
      <w:r w:rsidR="00E541B2" w:rsidRPr="00E541B2">
        <w:rPr>
          <w:b/>
          <w:bCs/>
          <w:i/>
          <w:sz w:val="21"/>
          <w:szCs w:val="21"/>
        </w:rPr>
        <w:t>causing</w:t>
      </w:r>
      <w:r w:rsidRPr="009D29EB">
        <w:rPr>
          <w:bCs/>
          <w:sz w:val="21"/>
          <w:szCs w:val="21"/>
        </w:rPr>
        <w:t xml:space="preserve"> poor access to services, high morbidity, extremely poor diet (in terms of both quality and quantity), low coverage of sanitation facilities and poor hygiene practices. While marginal improvements in levels of acute malnutrition are expected up to December 2017 due to consumption of household production, forecasts for </w:t>
      </w:r>
      <w:r w:rsidRPr="009D29EB">
        <w:rPr>
          <w:bCs/>
          <w:sz w:val="21"/>
          <w:szCs w:val="21"/>
        </w:rPr>
        <w:lastRenderedPageBreak/>
        <w:t>2018 are deeply concerning with over 1.1 million children under five expected to be acutely malnourished and 269 000 children likely to be severely malnourished.</w:t>
      </w:r>
    </w:p>
    <w:p w14:paraId="04D6FF49" w14:textId="77777777" w:rsidR="009D29EB" w:rsidRDefault="009D29EB" w:rsidP="0047636E">
      <w:pPr>
        <w:rPr>
          <w:bCs/>
          <w:sz w:val="21"/>
          <w:szCs w:val="21"/>
        </w:rPr>
      </w:pPr>
    </w:p>
    <w:p w14:paraId="470C35D6" w14:textId="77777777" w:rsidR="005366B5" w:rsidRDefault="005366B5" w:rsidP="00C61D75">
      <w:pPr>
        <w:rPr>
          <w:bCs/>
          <w:sz w:val="21"/>
          <w:szCs w:val="21"/>
        </w:rPr>
      </w:pPr>
      <w:r>
        <w:rPr>
          <w:bCs/>
          <w:sz w:val="21"/>
          <w:szCs w:val="21"/>
        </w:rPr>
        <w:t xml:space="preserve">Example of other exacerbating factors </w:t>
      </w:r>
    </w:p>
    <w:p w14:paraId="3A7A33ED" w14:textId="77777777" w:rsidR="00C61D75" w:rsidRPr="005366B5" w:rsidRDefault="005366B5" w:rsidP="005366B5">
      <w:pPr>
        <w:pStyle w:val="ListParagraph"/>
        <w:numPr>
          <w:ilvl w:val="0"/>
          <w:numId w:val="1"/>
        </w:numPr>
        <w:rPr>
          <w:b/>
          <w:bCs/>
          <w:sz w:val="21"/>
          <w:szCs w:val="21"/>
        </w:rPr>
      </w:pPr>
      <w:r w:rsidRPr="005366B5">
        <w:rPr>
          <w:bCs/>
          <w:sz w:val="21"/>
          <w:szCs w:val="21"/>
        </w:rPr>
        <w:t xml:space="preserve">Floods: </w:t>
      </w:r>
      <w:hyperlink r:id="rId5" w:history="1">
        <w:r w:rsidR="00C61D75" w:rsidRPr="005366B5">
          <w:rPr>
            <w:rStyle w:val="Hyperlink"/>
            <w:b/>
            <w:bCs/>
            <w:sz w:val="21"/>
            <w:szCs w:val="21"/>
          </w:rPr>
          <w:t>https://reliefweb.int/disaster/fl-2017-000137-ssd</w:t>
        </w:r>
      </w:hyperlink>
    </w:p>
    <w:p w14:paraId="7D26D520" w14:textId="77777777" w:rsidR="00C61D75" w:rsidRPr="005366B5" w:rsidRDefault="005366B5" w:rsidP="005366B5">
      <w:pPr>
        <w:pStyle w:val="ListParagraph"/>
        <w:numPr>
          <w:ilvl w:val="0"/>
          <w:numId w:val="1"/>
        </w:numPr>
        <w:rPr>
          <w:bCs/>
          <w:sz w:val="21"/>
          <w:szCs w:val="21"/>
        </w:rPr>
      </w:pPr>
      <w:r w:rsidRPr="005366B5">
        <w:rPr>
          <w:bCs/>
          <w:sz w:val="21"/>
          <w:szCs w:val="21"/>
        </w:rPr>
        <w:t>Pests:</w:t>
      </w:r>
      <w:r>
        <w:rPr>
          <w:bCs/>
          <w:sz w:val="21"/>
          <w:szCs w:val="21"/>
        </w:rPr>
        <w:t xml:space="preserve"> </w:t>
      </w:r>
      <w:hyperlink r:id="rId6" w:history="1">
        <w:r w:rsidR="00C61D75" w:rsidRPr="005366B5">
          <w:rPr>
            <w:rStyle w:val="Hyperlink"/>
            <w:b/>
            <w:bCs/>
            <w:sz w:val="21"/>
            <w:szCs w:val="21"/>
          </w:rPr>
          <w:t>https://reliefweb.int/disaster/2017-000041-ken</w:t>
        </w:r>
      </w:hyperlink>
    </w:p>
    <w:p w14:paraId="55CB1825" w14:textId="77777777" w:rsidR="005366B5" w:rsidRPr="005366B5" w:rsidRDefault="005366B5" w:rsidP="005366B5">
      <w:pPr>
        <w:pStyle w:val="ListParagraph"/>
        <w:numPr>
          <w:ilvl w:val="0"/>
          <w:numId w:val="1"/>
        </w:numPr>
        <w:rPr>
          <w:b/>
          <w:bCs/>
          <w:sz w:val="21"/>
          <w:szCs w:val="21"/>
        </w:rPr>
      </w:pPr>
      <w:r w:rsidRPr="005366B5">
        <w:rPr>
          <w:bCs/>
          <w:sz w:val="21"/>
          <w:szCs w:val="21"/>
        </w:rPr>
        <w:t xml:space="preserve">Cholera outbreak: </w:t>
      </w:r>
      <w:hyperlink r:id="rId7" w:history="1">
        <w:r w:rsidRPr="005366B5">
          <w:rPr>
            <w:rStyle w:val="Hyperlink"/>
            <w:b/>
            <w:bCs/>
            <w:sz w:val="21"/>
            <w:szCs w:val="21"/>
          </w:rPr>
          <w:t>https://reliefweb.int/disaster/ep-2016-000074-ssd</w:t>
        </w:r>
      </w:hyperlink>
    </w:p>
    <w:p w14:paraId="6B6A3674" w14:textId="77777777" w:rsidR="00C61D75" w:rsidRDefault="00C61D75" w:rsidP="00C61D75"/>
    <w:sectPr w:rsidR="00C61D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AA043F"/>
    <w:multiLevelType w:val="hybridMultilevel"/>
    <w:tmpl w:val="4C688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88E"/>
    <w:rsid w:val="0007772C"/>
    <w:rsid w:val="001E2F64"/>
    <w:rsid w:val="0030188E"/>
    <w:rsid w:val="003245B5"/>
    <w:rsid w:val="0047636E"/>
    <w:rsid w:val="005366B5"/>
    <w:rsid w:val="00567A70"/>
    <w:rsid w:val="00737CF4"/>
    <w:rsid w:val="008B6815"/>
    <w:rsid w:val="009A4D6D"/>
    <w:rsid w:val="009D29EB"/>
    <w:rsid w:val="00A60445"/>
    <w:rsid w:val="00C61D75"/>
    <w:rsid w:val="00CD74BA"/>
    <w:rsid w:val="00D82A99"/>
    <w:rsid w:val="00DA0DA2"/>
    <w:rsid w:val="00DC43E7"/>
    <w:rsid w:val="00DE5CB5"/>
    <w:rsid w:val="00E541B2"/>
    <w:rsid w:val="00FC45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6ADD2"/>
  <w15:chartTrackingRefBased/>
  <w15:docId w15:val="{7EF6B1CE-4C1A-4C93-A806-5FC721E54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1D75"/>
    <w:rPr>
      <w:color w:val="0563C1" w:themeColor="hyperlink"/>
      <w:u w:val="single"/>
    </w:rPr>
  </w:style>
  <w:style w:type="paragraph" w:styleId="ListParagraph">
    <w:name w:val="List Paragraph"/>
    <w:basedOn w:val="Normal"/>
    <w:uiPriority w:val="34"/>
    <w:qFormat/>
    <w:rsid w:val="005366B5"/>
    <w:pPr>
      <w:ind w:left="720"/>
      <w:contextualSpacing/>
    </w:pPr>
  </w:style>
  <w:style w:type="paragraph" w:customStyle="1" w:styleId="Default">
    <w:name w:val="Default"/>
    <w:rsid w:val="0007772C"/>
    <w:pPr>
      <w:autoSpaceDE w:val="0"/>
      <w:autoSpaceDN w:val="0"/>
      <w:adjustRightInd w:val="0"/>
      <w:spacing w:after="0" w:line="240" w:lineRule="auto"/>
    </w:pPr>
    <w:rPr>
      <w:rFonts w:ascii="Calibri" w:hAnsi="Calibri" w:cs="Calibri"/>
      <w:color w:val="000000"/>
      <w:sz w:val="24"/>
      <w:szCs w:val="24"/>
    </w:rPr>
  </w:style>
  <w:style w:type="character" w:styleId="CommentReference">
    <w:name w:val="annotation reference"/>
    <w:basedOn w:val="DefaultParagraphFont"/>
    <w:uiPriority w:val="99"/>
    <w:semiHidden/>
    <w:unhideWhenUsed/>
    <w:rsid w:val="00E541B2"/>
    <w:rPr>
      <w:sz w:val="16"/>
      <w:szCs w:val="16"/>
    </w:rPr>
  </w:style>
  <w:style w:type="paragraph" w:styleId="CommentText">
    <w:name w:val="annotation text"/>
    <w:basedOn w:val="Normal"/>
    <w:link w:val="CommentTextChar"/>
    <w:uiPriority w:val="99"/>
    <w:semiHidden/>
    <w:unhideWhenUsed/>
    <w:rsid w:val="00E541B2"/>
    <w:pPr>
      <w:spacing w:line="240" w:lineRule="auto"/>
    </w:pPr>
    <w:rPr>
      <w:sz w:val="20"/>
      <w:szCs w:val="20"/>
    </w:rPr>
  </w:style>
  <w:style w:type="character" w:customStyle="1" w:styleId="CommentTextChar">
    <w:name w:val="Comment Text Char"/>
    <w:basedOn w:val="DefaultParagraphFont"/>
    <w:link w:val="CommentText"/>
    <w:uiPriority w:val="99"/>
    <w:semiHidden/>
    <w:rsid w:val="00E541B2"/>
    <w:rPr>
      <w:sz w:val="20"/>
      <w:szCs w:val="20"/>
    </w:rPr>
  </w:style>
  <w:style w:type="paragraph" w:styleId="CommentSubject">
    <w:name w:val="annotation subject"/>
    <w:basedOn w:val="CommentText"/>
    <w:next w:val="CommentText"/>
    <w:link w:val="CommentSubjectChar"/>
    <w:uiPriority w:val="99"/>
    <w:semiHidden/>
    <w:unhideWhenUsed/>
    <w:rsid w:val="00E541B2"/>
    <w:rPr>
      <w:b/>
      <w:bCs/>
    </w:rPr>
  </w:style>
  <w:style w:type="character" w:customStyle="1" w:styleId="CommentSubjectChar">
    <w:name w:val="Comment Subject Char"/>
    <w:basedOn w:val="CommentTextChar"/>
    <w:link w:val="CommentSubject"/>
    <w:uiPriority w:val="99"/>
    <w:semiHidden/>
    <w:rsid w:val="00E541B2"/>
    <w:rPr>
      <w:b/>
      <w:bCs/>
      <w:sz w:val="20"/>
      <w:szCs w:val="20"/>
    </w:rPr>
  </w:style>
  <w:style w:type="paragraph" w:styleId="BalloonText">
    <w:name w:val="Balloon Text"/>
    <w:basedOn w:val="Normal"/>
    <w:link w:val="BalloonTextChar"/>
    <w:uiPriority w:val="99"/>
    <w:semiHidden/>
    <w:unhideWhenUsed/>
    <w:rsid w:val="00E541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41B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4693866">
      <w:bodyDiv w:val="1"/>
      <w:marLeft w:val="0"/>
      <w:marRight w:val="0"/>
      <w:marTop w:val="0"/>
      <w:marBottom w:val="0"/>
      <w:divBdr>
        <w:top w:val="none" w:sz="0" w:space="0" w:color="auto"/>
        <w:left w:val="none" w:sz="0" w:space="0" w:color="auto"/>
        <w:bottom w:val="none" w:sz="0" w:space="0" w:color="auto"/>
        <w:right w:val="none" w:sz="0" w:space="0" w:color="auto"/>
      </w:divBdr>
    </w:div>
    <w:div w:id="1531454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reliefweb.int/disaster/fl-2017-000137-ssd" TargetMode="External"/><Relationship Id="rId6" Type="http://schemas.openxmlformats.org/officeDocument/2006/relationships/hyperlink" Target="https://reliefweb.int/disaster/2017-000041-ken" TargetMode="External"/><Relationship Id="rId7" Type="http://schemas.openxmlformats.org/officeDocument/2006/relationships/hyperlink" Target="https://reliefweb.int/disaster/ep-2016-000074-ssd"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712</Words>
  <Characters>4061</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DARPA</Company>
  <LinksUpToDate>false</LinksUpToDate>
  <CharactersWithSpaces>4764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Elliott, Joshua</dc:creator>
  <cp:keywords/>
  <dc:description/>
  <cp:lastModifiedBy>Hirschman, Lynette</cp:lastModifiedBy>
  <cp:revision>2</cp:revision>
  <dcterms:created xsi:type="dcterms:W3CDTF">2018-01-09T04:57:00Z</dcterms:created>
  <dcterms:modified xsi:type="dcterms:W3CDTF">2018-01-09T04:57:00Z</dcterms:modified>
</cp:coreProperties>
</file>