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ДОГОВОР №_______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 практической подготовке обучающихся ГБПОУ МО «Люберецкий техникум имени Героя Советского Союза, лётчика-космонавта Ю.А. Гагарина»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на базе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ООО “Д_Т”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(наименование организации)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г. Люберцы МО                 </w:t>
        <w:tab/>
        <w:tab/>
        <w:tab/>
        <w:t xml:space="preserve">              </w:t>
        <w:tab/>
        <w:t xml:space="preserve">        "____" ______________ 202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Государственное бюджетное профессиональное образовательное учреждение Московской области ГБПОУ МО «Люберецкий техникум имени Героя Советского Союза, лётчика-космонавта Ю.А. Гагарина», именуемое в дальнейшем «Образовательная организация», в лице директора Клубничкиной Ольги Александровны, действующего на основании Устава,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ОБЩЕСТВО С ОГРАНИЧЕННОЙ ОТВЕТСТВЕННОСТЬЮ “ДУРКА_ТИМ”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______________________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(полное юридическое название организации)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лице 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ген. директора Ефремова Егора Михайловича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__________________________,</w:t>
      </w:r>
    </w:p>
    <w:p w:rsidR="00000000" w:rsidDel="00000000" w:rsidP="00000000" w:rsidRDefault="00000000" w:rsidRPr="00000000" w14:paraId="0000000B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(должность, ФИО руководителя)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действующего на основании Устава, именуемое в дальнейшем «Профильная организация», 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другой стороны, в дальнейшем именуемые Стороны, заключили настоящий Договор о нижеследующем.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hd w:fill="ffffff" w:val="clear"/>
        <w:spacing w:after="0" w:lineRule="auto"/>
        <w:ind w:left="1068" w:hanging="36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Предмет договора</w:t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ind w:left="96" w:firstLine="61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1.1. Предметом настоящего Договора является организация практической подготовки обучающихся Образовательной организации на базе Профильной организации (далее – практическая подготовка).</w:t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ind w:left="96" w:firstLine="61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1.2. Образовательная программы, компоненты образовательной программы, при организации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 согласуются Сторонами и являются неотъемлемой частью настоящего Договора (Приложение №1).</w:t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ind w:left="96" w:firstLine="61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1.3. Реализация компонентов образовательной программы, согласованных Сторонами в Приложении №1 к настоящему Договору, осуществляется в помещениях Предприятия, перечень которых согласуется Сторонами и является неотъемлемой частью настоящего Договора (Приложение №2).</w:t>
      </w:r>
    </w:p>
    <w:p w:rsidR="00000000" w:rsidDel="00000000" w:rsidP="00000000" w:rsidRDefault="00000000" w:rsidRPr="00000000" w14:paraId="00000011">
      <w:pPr>
        <w:widowControl w:val="0"/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При организации практической подготовки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условиях усиления санитарно-эпидемиологических мероприятий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Стороны руководствуются нормативно-правовыми актами и 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екомендациями по организации образовательного процесса Министерства просвещения Российской Федерации, Министерства образования Московской области, органов Роспотребнадзора.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68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Права и обязанности Сторон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2.1. Образовательная организация обязана: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2.1.1. обеспечить предварительную профессиональную подготовку обучающихся, направляемых в Профильную организацию на практическую подготовку;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2.1.2.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компоненты образовательной программы посредством практической подготовки;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2.1.2</w:t>
        <w:tab/>
        <w:t xml:space="preserve">назначить руководителя по практической подготовке от Образовательной организации, который:</w:t>
      </w:r>
    </w:p>
    <w:p w:rsidR="00000000" w:rsidDel="00000000" w:rsidP="00000000" w:rsidRDefault="00000000" w:rsidRPr="00000000" w14:paraId="00000017">
      <w:pPr>
        <w:tabs>
          <w:tab w:val="left" w:leader="none" w:pos="709"/>
          <w:tab w:val="left" w:leader="none" w:pos="1843"/>
          <w:tab w:val="left" w:leader="none" w:pos="3670"/>
          <w:tab w:val="left" w:leader="none" w:pos="4447"/>
          <w:tab w:val="left" w:leader="none" w:pos="4923"/>
        </w:tabs>
        <w:spacing w:after="0" w:lineRule="auto"/>
        <w:ind w:left="113" w:right="118" w:firstLine="28.00000000000000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:rsidR="00000000" w:rsidDel="00000000" w:rsidP="00000000" w:rsidRDefault="00000000" w:rsidRPr="00000000" w14:paraId="00000018">
      <w:pPr>
        <w:spacing w:after="0" w:lineRule="auto"/>
        <w:ind w:left="113" w:right="118" w:firstLine="28.00000000000000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организует участие обучающихся в выполнении определенных видов работ, связанных с будущей профессиональной деятельностью;</w:t>
      </w:r>
    </w:p>
    <w:p w:rsidR="00000000" w:rsidDel="00000000" w:rsidP="00000000" w:rsidRDefault="00000000" w:rsidRPr="00000000" w14:paraId="00000019">
      <w:pPr>
        <w:widowControl w:val="0"/>
        <w:spacing w:after="0" w:lineRule="auto"/>
        <w:ind w:left="111" w:right="146" w:firstLine="56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:rsidR="00000000" w:rsidDel="00000000" w:rsidP="00000000" w:rsidRDefault="00000000" w:rsidRPr="00000000" w14:paraId="0000001A">
      <w:pPr>
        <w:widowControl w:val="0"/>
        <w:spacing w:after="0" w:lineRule="auto"/>
        <w:ind w:left="108" w:right="144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Образовательной организации,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000000" w:rsidDel="00000000" w:rsidP="00000000" w:rsidRDefault="00000000" w:rsidRPr="00000000" w14:paraId="0000001B">
      <w:pPr>
        <w:widowControl w:val="0"/>
        <w:tabs>
          <w:tab w:val="left" w:leader="none" w:pos="8875"/>
          <w:tab w:val="left" w:leader="none" w:pos="9078"/>
        </w:tabs>
        <w:spacing w:after="0" w:lineRule="auto"/>
        <w:ind w:right="9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2.1.3.  при смене руководителя по практической подготовке в 2-хдневный срок сообщить об этом Профильной организации;</w:t>
      </w:r>
    </w:p>
    <w:p w:rsidR="00000000" w:rsidDel="00000000" w:rsidP="00000000" w:rsidRDefault="00000000" w:rsidRPr="00000000" w14:paraId="0000001C">
      <w:pPr>
        <w:widowControl w:val="0"/>
        <w:tabs>
          <w:tab w:val="left" w:leader="none" w:pos="1537"/>
        </w:tabs>
        <w:spacing w:after="0" w:lineRule="auto"/>
        <w:ind w:right="13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2.1.4. 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 w:rsidR="00000000" w:rsidDel="00000000" w:rsidP="00000000" w:rsidRDefault="00000000" w:rsidRPr="00000000" w14:paraId="0000001D">
      <w:pPr>
        <w:widowControl w:val="0"/>
        <w:spacing w:after="0" w:lineRule="auto"/>
        <w:ind w:right="11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2.1.5. направить обучающихся в Профильную организацию для освоения компонентов образовательной программы в форме практической подготовки;</w:t>
      </w:r>
    </w:p>
    <w:p w:rsidR="00000000" w:rsidDel="00000000" w:rsidP="00000000" w:rsidRDefault="00000000" w:rsidRPr="00000000" w14:paraId="0000001E">
      <w:pPr>
        <w:widowControl w:val="0"/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2.1.6. осуществлять учебно-методическое обеспечение практики: предоставить Профильной организации программы практики; по рекомендации Профильной организации вносить изменения в рабочие программы практики.</w:t>
      </w:r>
    </w:p>
    <w:p w:rsidR="00000000" w:rsidDel="00000000" w:rsidP="00000000" w:rsidRDefault="00000000" w:rsidRPr="00000000" w14:paraId="0000001F">
      <w:pPr>
        <w:widowControl w:val="0"/>
        <w:spacing w:after="0" w:lineRule="auto"/>
        <w:ind w:right="144" w:firstLine="6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2.3. Профильная организация обязана:</w:t>
      </w:r>
    </w:p>
    <w:p w:rsidR="00000000" w:rsidDel="00000000" w:rsidP="00000000" w:rsidRDefault="00000000" w:rsidRPr="00000000" w14:paraId="00000020">
      <w:pPr>
        <w:widowControl w:val="0"/>
        <w:spacing w:after="0" w:lineRule="auto"/>
        <w:ind w:right="10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2.3.1.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:rsidR="00000000" w:rsidDel="00000000" w:rsidP="00000000" w:rsidRDefault="00000000" w:rsidRPr="00000000" w14:paraId="00000021">
      <w:pPr>
        <w:widowControl w:val="0"/>
        <w:spacing w:after="0" w:lineRule="auto"/>
        <w:ind w:right="144" w:firstLine="6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2.3.2.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назначить ответственное лицо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 (руководителя практики);</w:t>
      </w:r>
    </w:p>
    <w:p w:rsidR="00000000" w:rsidDel="00000000" w:rsidP="00000000" w:rsidRDefault="00000000" w:rsidRPr="00000000" w14:paraId="00000022">
      <w:pPr>
        <w:widowControl w:val="0"/>
        <w:spacing w:after="0" w:lineRule="auto"/>
        <w:ind w:right="144" w:firstLine="6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2.3.3. назначить наставника (наставников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из числа работников Профильной организации;</w:t>
      </w:r>
    </w:p>
    <w:p w:rsidR="00000000" w:rsidDel="00000000" w:rsidP="00000000" w:rsidRDefault="00000000" w:rsidRPr="00000000" w14:paraId="00000023">
      <w:pPr>
        <w:widowControl w:val="0"/>
        <w:tabs>
          <w:tab w:val="left" w:leader="none" w:pos="709"/>
          <w:tab w:val="left" w:leader="none" w:pos="7344"/>
        </w:tabs>
        <w:spacing w:after="0" w:lineRule="auto"/>
        <w:ind w:right="3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2.2.4. при смене лиц, указанных в пунктах 2.3.2, 2.3.3, в 2-хдневный срок сообщить об этом Образовательной организации;</w:t>
      </w:r>
    </w:p>
    <w:p w:rsidR="00000000" w:rsidDel="00000000" w:rsidP="00000000" w:rsidRDefault="00000000" w:rsidRPr="00000000" w14:paraId="00000024">
      <w:pPr>
        <w:widowControl w:val="0"/>
        <w:spacing w:after="0" w:lineRule="auto"/>
        <w:ind w:right="144" w:firstLine="6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2.2.5.</w:t>
        <w:tab/>
        <w:t xml:space="preserve">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нормативов, оказание медицинской помощи (при необходимости);</w:t>
      </w:r>
    </w:p>
    <w:p w:rsidR="00000000" w:rsidDel="00000000" w:rsidP="00000000" w:rsidRDefault="00000000" w:rsidRPr="00000000" w14:paraId="00000025">
      <w:pPr>
        <w:widowControl w:val="0"/>
        <w:spacing w:after="0" w:lineRule="auto"/>
        <w:ind w:right="144" w:firstLine="6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2.2.6.</w:t>
        <w:tab/>
        <w:t xml:space="preserve">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Образовательной организации об условиях труда и требованиях охраны труда на рабочем месте;</w:t>
      </w:r>
    </w:p>
    <w:p w:rsidR="00000000" w:rsidDel="00000000" w:rsidP="00000000" w:rsidRDefault="00000000" w:rsidRPr="00000000" w14:paraId="00000026">
      <w:pPr>
        <w:widowControl w:val="0"/>
        <w:spacing w:after="0" w:lineRule="auto"/>
        <w:ind w:right="144" w:firstLine="6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2.2.7.</w:t>
        <w:tab/>
        <w:t xml:space="preserve">ознакомить обучающихся с правилами внутреннего трудового распорядка Профильной организации;</w:t>
      </w:r>
    </w:p>
    <w:p w:rsidR="00000000" w:rsidDel="00000000" w:rsidP="00000000" w:rsidRDefault="00000000" w:rsidRPr="00000000" w14:paraId="00000027">
      <w:pPr>
        <w:widowControl w:val="0"/>
        <w:spacing w:after="0" w:lineRule="auto"/>
        <w:ind w:right="144" w:firstLine="6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2.2.8.</w:t>
        <w:tab/>
        <w:t xml:space="preserve">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:rsidR="00000000" w:rsidDel="00000000" w:rsidP="00000000" w:rsidRDefault="00000000" w:rsidRPr="00000000" w14:paraId="00000028">
      <w:pPr>
        <w:widowControl w:val="0"/>
        <w:spacing w:after="0" w:lineRule="auto"/>
        <w:ind w:right="144" w:firstLine="6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2.2.9.</w:t>
        <w:tab/>
        <w:t xml:space="preserve">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Организации;</w:t>
      </w:r>
    </w:p>
    <w:p w:rsidR="00000000" w:rsidDel="00000000" w:rsidP="00000000" w:rsidRDefault="00000000" w:rsidRPr="00000000" w14:paraId="00000029">
      <w:pPr>
        <w:widowControl w:val="0"/>
        <w:spacing w:after="0" w:lineRule="auto"/>
        <w:ind w:right="144" w:firstLine="6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2.2.10.</w:t>
        <w:tab/>
        <w:t xml:space="preserve">предоставить обучающимся и руководителю по практической подготовке от Образовательной организации возможность пользоваться помещениями Профильной организации, согласованными Сторонами (Приложение № 2 к настоящему Договору), а также находящимися в них оборудованием и техническими средствами обучения;</w:t>
      </w:r>
    </w:p>
    <w:p w:rsidR="00000000" w:rsidDel="00000000" w:rsidP="00000000" w:rsidRDefault="00000000" w:rsidRPr="00000000" w14:paraId="0000002A">
      <w:pPr>
        <w:widowControl w:val="0"/>
        <w:shd w:fill="ffffff" w:val="clear"/>
        <w:spacing w:after="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2.2.11. предоставлять возможность обучающимся пользоваться имеющейся методической, технологической и внутренней документацией, не содержащей коммерческой тайны, в образовательных целях;</w:t>
      </w:r>
    </w:p>
    <w:p w:rsidR="00000000" w:rsidDel="00000000" w:rsidP="00000000" w:rsidRDefault="00000000" w:rsidRPr="00000000" w14:paraId="0000002B">
      <w:pPr>
        <w:widowControl w:val="0"/>
        <w:shd w:fill="ffffff" w:val="clear"/>
        <w:spacing w:after="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2.2.12. участвовать в определении процедуры оценки результатов освоения общих и профессиональных компетенций, полученных в период практической подготовки, а также оценке таких результатов;</w:t>
      </w:r>
    </w:p>
    <w:p w:rsidR="00000000" w:rsidDel="00000000" w:rsidP="00000000" w:rsidRDefault="00000000" w:rsidRPr="00000000" w14:paraId="0000002C">
      <w:pPr>
        <w:widowControl w:val="0"/>
        <w:shd w:fill="ffffff" w:val="clear"/>
        <w:spacing w:after="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2.2.13. обеспечить обучающихся местом для принятия пищи; предоставить возможность использовать время на перерыв для приема пищи не менее 30 минут;</w:t>
      </w:r>
    </w:p>
    <w:p w:rsidR="00000000" w:rsidDel="00000000" w:rsidP="00000000" w:rsidRDefault="00000000" w:rsidRPr="00000000" w14:paraId="0000002D">
      <w:pPr>
        <w:widowControl w:val="0"/>
        <w:tabs>
          <w:tab w:val="left" w:leader="none" w:pos="709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2.3. Образовательная организация имеет право:</w:t>
      </w:r>
    </w:p>
    <w:p w:rsidR="00000000" w:rsidDel="00000000" w:rsidP="00000000" w:rsidRDefault="00000000" w:rsidRPr="00000000" w14:paraId="0000002E">
      <w:pPr>
        <w:widowControl w:val="0"/>
        <w:tabs>
          <w:tab w:val="left" w:leader="none" w:pos="1543"/>
        </w:tabs>
        <w:spacing w:after="0" w:lineRule="auto"/>
        <w:ind w:right="2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2.3.1.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:rsidR="00000000" w:rsidDel="00000000" w:rsidP="00000000" w:rsidRDefault="00000000" w:rsidRPr="00000000" w14:paraId="0000002F">
      <w:pPr>
        <w:widowControl w:val="0"/>
        <w:tabs>
          <w:tab w:val="left" w:leader="none" w:pos="1540"/>
        </w:tabs>
        <w:spacing w:after="0" w:lineRule="auto"/>
        <w:ind w:right="18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2.3.2.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7"/>
          <w:tab w:val="left" w:leader="none" w:pos="1538"/>
        </w:tabs>
        <w:spacing w:after="0" w:before="0" w:line="276" w:lineRule="auto"/>
        <w:ind w:left="141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Профильная организация имеет право: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6"/>
        </w:tabs>
        <w:spacing w:after="0" w:before="0" w:line="276" w:lineRule="auto"/>
        <w:ind w:left="0" w:right="112" w:firstLine="7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информации;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6"/>
        </w:tabs>
        <w:spacing w:after="0" w:before="0" w:line="276" w:lineRule="auto"/>
        <w:ind w:left="0" w:right="112" w:firstLine="7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обучающегося;</w:t>
      </w:r>
    </w:p>
    <w:p w:rsidR="00000000" w:rsidDel="00000000" w:rsidP="00000000" w:rsidRDefault="00000000" w:rsidRPr="00000000" w14:paraId="00000033">
      <w:pPr>
        <w:widowControl w:val="0"/>
        <w:shd w:fill="ffffff" w:val="clear"/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2.4.3.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зачислять обучающихся на вакантные должности с заключением срочного трудового договора о замещении таких должностей, если работа соответствует требованиям к практической подготовке.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45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3.Срок действия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hd w:fill="ffffff" w:val="clear"/>
        <w:spacing w:after="0" w:lineRule="auto"/>
        <w:ind w:left="96" w:firstLine="61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 Настоящий Договор вступает в силу после его подписания и действует до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30 июня 2024 года.</w:t>
      </w:r>
    </w:p>
    <w:p w:rsidR="00000000" w:rsidDel="00000000" w:rsidP="00000000" w:rsidRDefault="00000000" w:rsidRPr="00000000" w14:paraId="00000036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 В случае, если ни одна из Сторон не уведомит в письменном виде не менее чем за 30 дней до истечения срока настоящего Договора о своем намерении прекратить его действие, настоящий Договор автоматически продлевается на последующий календарный год.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9"/>
        </w:tabs>
        <w:spacing w:after="0" w:before="0" w:line="276" w:lineRule="auto"/>
        <w:ind w:left="106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4. Заключительные положения</w:t>
      </w:r>
    </w:p>
    <w:p w:rsidR="00000000" w:rsidDel="00000000" w:rsidP="00000000" w:rsidRDefault="00000000" w:rsidRPr="00000000" w14:paraId="00000038">
      <w:pPr>
        <w:widowControl w:val="0"/>
        <w:tabs>
          <w:tab w:val="left" w:leader="none" w:pos="709"/>
        </w:tabs>
        <w:spacing w:after="0" w:lineRule="auto"/>
        <w:ind w:right="15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:rsidR="00000000" w:rsidDel="00000000" w:rsidP="00000000" w:rsidRDefault="00000000" w:rsidRPr="00000000" w14:paraId="00000039">
      <w:pPr>
        <w:widowControl w:val="0"/>
        <w:spacing w:after="0" w:lineRule="auto"/>
        <w:ind w:right="15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:rsidR="00000000" w:rsidDel="00000000" w:rsidP="00000000" w:rsidRDefault="00000000" w:rsidRPr="00000000" w14:paraId="0000003A">
      <w:pPr>
        <w:widowControl w:val="0"/>
        <w:spacing w:after="0" w:lineRule="auto"/>
        <w:ind w:left="124" w:right="15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4.3. В случаях, не предусмотренных настоящим Договором, Стороны руководствуются законодательством РФ</w:t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851"/>
        </w:tabs>
        <w:spacing w:after="0" w:lineRule="auto"/>
        <w:ind w:right="16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4.4.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142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1428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Адреса, реквизиты и подписи Сторон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106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277.0" w:type="dxa"/>
        <w:tblLayout w:type="fixed"/>
        <w:tblLook w:val="0000"/>
      </w:tblPr>
      <w:tblGrid>
        <w:gridCol w:w="4819"/>
        <w:gridCol w:w="4536"/>
        <w:tblGridChange w:id="0">
          <w:tblGrid>
            <w:gridCol w:w="4819"/>
            <w:gridCol w:w="45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Профильная организация: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Адрес:  </w:t>
            </w:r>
            <w:r w:rsidDel="00000000" w:rsidR="00000000" w:rsidRPr="00000000">
              <w:rPr>
                <w:rFonts w:ascii="Arial" w:cs="Arial" w:eastAsia="Arial" w:hAnsi="Arial"/>
                <w:color w:val="35383b"/>
                <w:sz w:val="21"/>
                <w:szCs w:val="21"/>
                <w:rtl w:val="0"/>
              </w:rPr>
              <w:t xml:space="preserve">140090, Московская область, г Дзержинский, Лесная ул, д. 11, кв. 354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Тел. 8 994 666 96 99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Реквизиты: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ИНН: </w:t>
            </w:r>
            <w:r w:rsidDel="00000000" w:rsidR="00000000" w:rsidRPr="00000000">
              <w:rPr>
                <w:rFonts w:ascii="Arial" w:cs="Arial" w:eastAsia="Arial" w:hAnsi="Arial"/>
                <w:color w:val="35383b"/>
                <w:sz w:val="21"/>
                <w:szCs w:val="21"/>
                <w:rtl w:val="0"/>
              </w:rPr>
              <w:t xml:space="preserve">5027316297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КПП: </w:t>
            </w:r>
            <w:r w:rsidDel="00000000" w:rsidR="00000000" w:rsidRPr="00000000">
              <w:rPr>
                <w:rFonts w:ascii="Arial" w:cs="Arial" w:eastAsia="Arial" w:hAnsi="Arial"/>
                <w:color w:val="35383b"/>
                <w:sz w:val="21"/>
                <w:szCs w:val="21"/>
                <w:rtl w:val="0"/>
              </w:rPr>
              <w:t xml:space="preserve">502701001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ОГРН: </w:t>
            </w:r>
            <w:r w:rsidDel="00000000" w:rsidR="00000000" w:rsidRPr="00000000">
              <w:rPr>
                <w:rFonts w:ascii="Arial" w:cs="Arial" w:eastAsia="Arial" w:hAnsi="Arial"/>
                <w:color w:val="35383b"/>
                <w:sz w:val="21"/>
                <w:szCs w:val="21"/>
                <w:rtl w:val="0"/>
              </w:rPr>
              <w:t xml:space="preserve">1235000055344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ОКПО: </w:t>
            </w:r>
            <w:r w:rsidDel="00000000" w:rsidR="00000000" w:rsidRPr="00000000">
              <w:rPr>
                <w:rFonts w:ascii="Arial" w:cs="Arial" w:eastAsia="Arial" w:hAnsi="Arial"/>
                <w:color w:val="35383b"/>
                <w:sz w:val="21"/>
                <w:szCs w:val="21"/>
                <w:rtl w:val="0"/>
              </w:rPr>
              <w:t xml:space="preserve">55176051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Генеральный директор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____________________/ Е.М. Ефремов /     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«____»______________ 2023г.     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МП                    </w:t>
            </w:r>
          </w:p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Образовательная организация:</w:t>
            </w:r>
          </w:p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Адрес: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140002, Московская область, г. Люберцы, Октябрьский проспект, д.114.</w:t>
            </w:r>
          </w:p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Тел./факс: (495) 503-45-77</w:t>
            </w:r>
          </w:p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E-mail:mo_gagarintechn@mosreg.ru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ИНН 5027037310   КПП 502701001</w:t>
            </w:r>
          </w:p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ОГРН1035005025714  ОКТМО 46748000</w:t>
            </w:r>
          </w:p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л/с20014844300 Министерство экономики и финансов Московской области (ГБПОУ МО " Люберецкий техникум имени Героя Советского Союза, лётчика-космонавта Ю.А. Гагарина")</w:t>
            </w:r>
          </w:p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р/с 03224643460000004800 ГУ Банка России по ЦФО//УФК по Московской области г.Москва</w:t>
            </w:r>
          </w:p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БИК 004525987 </w:t>
            </w:r>
          </w:p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Кор.счет 40102810845370000004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</w:t>
            </w:r>
          </w:p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 /О.А.Клубничкина/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«____» __________________2023г.    </w:t>
            </w:r>
          </w:p>
          <w:p w:rsidR="00000000" w:rsidDel="00000000" w:rsidP="00000000" w:rsidRDefault="00000000" w:rsidRPr="00000000" w14:paraId="00000066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МП</w:t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shd w:fill="ffffff" w:val="clear"/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1428" w:hanging="360"/>
      </w:pPr>
      <w:rPr/>
    </w:lvl>
    <w:lvl w:ilvl="1">
      <w:start w:val="1"/>
      <w:numFmt w:val="lowerLetter"/>
      <w:lvlText w:val="%2."/>
      <w:lvlJc w:val="left"/>
      <w:pPr>
        <w:ind w:left="2148" w:hanging="360"/>
      </w:pPr>
      <w:rPr/>
    </w:lvl>
    <w:lvl w:ilvl="2">
      <w:start w:val="1"/>
      <w:numFmt w:val="lowerRoman"/>
      <w:lvlText w:val="%3."/>
      <w:lvlJc w:val="right"/>
      <w:pPr>
        <w:ind w:left="2868" w:hanging="180"/>
      </w:pPr>
      <w:rPr/>
    </w:lvl>
    <w:lvl w:ilvl="3">
      <w:start w:val="1"/>
      <w:numFmt w:val="decimal"/>
      <w:lvlText w:val="%4."/>
      <w:lvlJc w:val="left"/>
      <w:pPr>
        <w:ind w:left="3588" w:hanging="360"/>
      </w:pPr>
      <w:rPr/>
    </w:lvl>
    <w:lvl w:ilvl="4">
      <w:start w:val="1"/>
      <w:numFmt w:val="lowerLetter"/>
      <w:lvlText w:val="%5."/>
      <w:lvlJc w:val="left"/>
      <w:pPr>
        <w:ind w:left="4308" w:hanging="360"/>
      </w:pPr>
      <w:rPr/>
    </w:lvl>
    <w:lvl w:ilvl="5">
      <w:start w:val="1"/>
      <w:numFmt w:val="lowerRoman"/>
      <w:lvlText w:val="%6."/>
      <w:lvlJc w:val="right"/>
      <w:pPr>
        <w:ind w:left="5028" w:hanging="180"/>
      </w:pPr>
      <w:rPr/>
    </w:lvl>
    <w:lvl w:ilvl="6">
      <w:start w:val="1"/>
      <w:numFmt w:val="decimal"/>
      <w:lvlText w:val="%7."/>
      <w:lvlJc w:val="left"/>
      <w:pPr>
        <w:ind w:left="5748" w:hanging="360"/>
      </w:pPr>
      <w:rPr/>
    </w:lvl>
    <w:lvl w:ilvl="7">
      <w:start w:val="1"/>
      <w:numFmt w:val="lowerLetter"/>
      <w:lvlText w:val="%8."/>
      <w:lvlJc w:val="left"/>
      <w:pPr>
        <w:ind w:left="6468" w:hanging="360"/>
      </w:pPr>
      <w:rPr/>
    </w:lvl>
    <w:lvl w:ilvl="8">
      <w:start w:val="1"/>
      <w:numFmt w:val="lowerRoman"/>
      <w:lvlText w:val="%9."/>
      <w:lvlJc w:val="right"/>
      <w:pPr>
        <w:ind w:left="7188" w:hanging="180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450" w:hanging="450"/>
      </w:pPr>
      <w:rPr/>
    </w:lvl>
    <w:lvl w:ilvl="1">
      <w:start w:val="4"/>
      <w:numFmt w:val="decimal"/>
      <w:lvlText w:val="%1.%2."/>
      <w:lvlJc w:val="left"/>
      <w:pPr>
        <w:ind w:left="1414" w:hanging="720"/>
      </w:pPr>
      <w:rPr/>
    </w:lvl>
    <w:lvl w:ilvl="2">
      <w:start w:val="1"/>
      <w:numFmt w:val="decimal"/>
      <w:lvlText w:val="%1.%2.%3."/>
      <w:lvlJc w:val="left"/>
      <w:pPr>
        <w:ind w:left="2108" w:hanging="720"/>
      </w:pPr>
      <w:rPr/>
    </w:lvl>
    <w:lvl w:ilvl="3">
      <w:start w:val="1"/>
      <w:numFmt w:val="decimal"/>
      <w:lvlText w:val="%1.%2.%3.%4."/>
      <w:lvlJc w:val="left"/>
      <w:pPr>
        <w:ind w:left="3162" w:hanging="1080"/>
      </w:pPr>
      <w:rPr/>
    </w:lvl>
    <w:lvl w:ilvl="4">
      <w:start w:val="1"/>
      <w:numFmt w:val="decimal"/>
      <w:lvlText w:val="%1.%2.%3.%4.%5."/>
      <w:lvlJc w:val="left"/>
      <w:pPr>
        <w:ind w:left="3856" w:hanging="1080"/>
      </w:pPr>
      <w:rPr/>
    </w:lvl>
    <w:lvl w:ilvl="5">
      <w:start w:val="1"/>
      <w:numFmt w:val="decimal"/>
      <w:lvlText w:val="%1.%2.%3.%4.%5.%6."/>
      <w:lvlJc w:val="left"/>
      <w:pPr>
        <w:ind w:left="4910" w:hanging="1440"/>
      </w:pPr>
      <w:rPr/>
    </w:lvl>
    <w:lvl w:ilvl="6">
      <w:start w:val="1"/>
      <w:numFmt w:val="decimal"/>
      <w:lvlText w:val="%1.%2.%3.%4.%5.%6.%7."/>
      <w:lvlJc w:val="left"/>
      <w:pPr>
        <w:ind w:left="5964" w:hanging="1800"/>
      </w:pPr>
      <w:rPr/>
    </w:lvl>
    <w:lvl w:ilvl="7">
      <w:start w:val="1"/>
      <w:numFmt w:val="decimal"/>
      <w:lvlText w:val="%1.%2.%3.%4.%5.%6.%7.%8."/>
      <w:lvlJc w:val="left"/>
      <w:pPr>
        <w:ind w:left="6658" w:hanging="1800"/>
      </w:pPr>
      <w:rPr/>
    </w:lvl>
    <w:lvl w:ilvl="8">
      <w:start w:val="1"/>
      <w:numFmt w:val="decimal"/>
      <w:lvlText w:val="%1.%2.%3.%4.%5.%6.%7.%8.%9."/>
      <w:lvlJc w:val="left"/>
      <w:pPr>
        <w:ind w:left="7712" w:hanging="21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2"/>
      <w:numFmt w:val="decimal"/>
      <w:lvlText w:val="%1.%2."/>
      <w:lvlJc w:val="left"/>
      <w:pPr>
        <w:ind w:left="1068" w:hanging="360"/>
      </w:pPr>
      <w:rPr/>
    </w:lvl>
    <w:lvl w:ilvl="2">
      <w:start w:val="1"/>
      <w:numFmt w:val="decimal"/>
      <w:lvlText w:val="%1.%2.%3."/>
      <w:lvlJc w:val="left"/>
      <w:pPr>
        <w:ind w:left="1428" w:hanging="719.9999999999998"/>
      </w:pPr>
      <w:rPr/>
    </w:lvl>
    <w:lvl w:ilvl="3">
      <w:start w:val="1"/>
      <w:numFmt w:val="decimal"/>
      <w:lvlText w:val="%1.%2.%3.%4."/>
      <w:lvlJc w:val="left"/>
      <w:pPr>
        <w:ind w:left="1428" w:hanging="719.9999999999998"/>
      </w:pPr>
      <w:rPr/>
    </w:lvl>
    <w:lvl w:ilvl="4">
      <w:start w:val="1"/>
      <w:numFmt w:val="decimal"/>
      <w:lvlText w:val="%1.%2.%3.%4.%5."/>
      <w:lvlJc w:val="left"/>
      <w:pPr>
        <w:ind w:left="1788" w:hanging="1080"/>
      </w:pPr>
      <w:rPr/>
    </w:lvl>
    <w:lvl w:ilvl="5">
      <w:start w:val="1"/>
      <w:numFmt w:val="decimal"/>
      <w:lvlText w:val="%1.%2.%3.%4.%5.%6."/>
      <w:lvlJc w:val="left"/>
      <w:pPr>
        <w:ind w:left="1788" w:hanging="1080"/>
      </w:pPr>
      <w:rPr/>
    </w:lvl>
    <w:lvl w:ilvl="6">
      <w:start w:val="1"/>
      <w:numFmt w:val="decimal"/>
      <w:lvlText w:val="%1.%2.%3.%4.%5.%6.%7."/>
      <w:lvlJc w:val="left"/>
      <w:pPr>
        <w:ind w:left="2148" w:hanging="1440"/>
      </w:pPr>
      <w:rPr/>
    </w:lvl>
    <w:lvl w:ilvl="7">
      <w:start w:val="1"/>
      <w:numFmt w:val="decimal"/>
      <w:lvlText w:val="%1.%2.%3.%4.%5.%6.%7.%8."/>
      <w:lvlJc w:val="left"/>
      <w:pPr>
        <w:ind w:left="2148" w:hanging="1440"/>
      </w:pPr>
      <w:rPr/>
    </w:lvl>
    <w:lvl w:ilvl="8">
      <w:start w:val="1"/>
      <w:numFmt w:val="decimal"/>
      <w:lvlText w:val="%1.%2.%3.%4.%5.%6.%7.%8.%9."/>
      <w:lvlJc w:val="left"/>
      <w:pPr>
        <w:ind w:left="2508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